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76" w:rsidRDefault="007A6F76" w:rsidP="00F822C0">
      <w:pPr>
        <w:spacing w:after="0"/>
        <w:jc w:val="right"/>
        <w:rPr>
          <w:rFonts w:ascii="Times New Roman" w:hAnsi="Times New Roman" w:cs="Times New Roman"/>
          <w:sz w:val="18"/>
          <w:szCs w:val="18"/>
        </w:rPr>
      </w:pPr>
    </w:p>
    <w:p w:rsidR="007A6F76" w:rsidRDefault="007A6F76" w:rsidP="00F822C0">
      <w:pPr>
        <w:spacing w:after="0"/>
        <w:jc w:val="right"/>
        <w:rPr>
          <w:rFonts w:ascii="Times New Roman" w:hAnsi="Times New Roman" w:cs="Times New Roman"/>
          <w:sz w:val="18"/>
          <w:szCs w:val="18"/>
        </w:rPr>
      </w:pPr>
    </w:p>
    <w:p w:rsidR="007A6F76" w:rsidRDefault="007A6F76" w:rsidP="00F822C0">
      <w:pPr>
        <w:spacing w:after="0"/>
        <w:jc w:val="right"/>
        <w:rPr>
          <w:rFonts w:ascii="Times New Roman" w:hAnsi="Times New Roman" w:cs="Times New Roman"/>
          <w:sz w:val="18"/>
          <w:szCs w:val="18"/>
        </w:rPr>
      </w:pPr>
    </w:p>
    <w:tbl>
      <w:tblPr>
        <w:tblW w:w="0" w:type="auto"/>
        <w:tblInd w:w="-176" w:type="dxa"/>
        <w:tblLook w:val="0000" w:firstRow="0" w:lastRow="0" w:firstColumn="0" w:lastColumn="0" w:noHBand="0" w:noVBand="0"/>
      </w:tblPr>
      <w:tblGrid>
        <w:gridCol w:w="4401"/>
        <w:gridCol w:w="1027"/>
        <w:gridCol w:w="4102"/>
      </w:tblGrid>
      <w:tr w:rsidR="007A6F76" w:rsidRPr="007A6F76" w:rsidTr="00722E12">
        <w:tc>
          <w:tcPr>
            <w:tcW w:w="4537" w:type="dxa"/>
          </w:tcPr>
          <w:p w:rsidR="007A6F76" w:rsidRPr="007A6F76" w:rsidRDefault="007A6F76" w:rsidP="007A6F76">
            <w:pPr>
              <w:keepNext/>
              <w:spacing w:after="0" w:line="240" w:lineRule="auto"/>
              <w:ind w:right="72"/>
              <w:jc w:val="center"/>
              <w:outlineLvl w:val="0"/>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ЧĂВАШ РЕСПУБЛИКИ</w:t>
            </w:r>
          </w:p>
          <w:p w:rsidR="007A6F76" w:rsidRPr="007A6F76" w:rsidRDefault="007A6F76" w:rsidP="007A6F76">
            <w:pPr>
              <w:spacing w:after="0" w:line="240" w:lineRule="auto"/>
              <w:ind w:right="72"/>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ПАТĂРЬЕЛ РАЙОНĚ</w:t>
            </w:r>
          </w:p>
          <w:p w:rsidR="007A6F76" w:rsidRPr="007A6F76" w:rsidRDefault="007A6F76" w:rsidP="007A6F76">
            <w:pPr>
              <w:spacing w:after="0" w:line="240" w:lineRule="auto"/>
              <w:ind w:right="72"/>
              <w:jc w:val="center"/>
              <w:rPr>
                <w:rFonts w:ascii="Times New Roman" w:eastAsia="Times New Roman" w:hAnsi="Times New Roman" w:cs="Times New Roman"/>
                <w:b/>
                <w:sz w:val="24"/>
                <w:szCs w:val="24"/>
                <w:lang w:eastAsia="ru-RU"/>
              </w:rPr>
            </w:pPr>
          </w:p>
          <w:p w:rsidR="007A6F76" w:rsidRPr="007A6F76" w:rsidRDefault="007A6F76" w:rsidP="007A6F76">
            <w:pPr>
              <w:spacing w:after="0" w:line="240" w:lineRule="auto"/>
              <w:ind w:right="72"/>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ПАТĂРЬЕЛ РАЙОНĔН</w:t>
            </w:r>
          </w:p>
          <w:p w:rsidR="007A6F76" w:rsidRPr="007A6F76" w:rsidRDefault="007A6F76" w:rsidP="007A6F76">
            <w:pPr>
              <w:spacing w:after="0" w:line="240" w:lineRule="auto"/>
              <w:ind w:right="72"/>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АДМИНИСТРАЦИЙĔ</w:t>
            </w:r>
          </w:p>
          <w:p w:rsidR="007A6F76" w:rsidRPr="007A6F76" w:rsidRDefault="007A6F76" w:rsidP="007A6F76">
            <w:pPr>
              <w:spacing w:after="0" w:line="240" w:lineRule="auto"/>
              <w:ind w:right="72"/>
              <w:jc w:val="center"/>
              <w:rPr>
                <w:rFonts w:ascii="Times New Roman" w:eastAsia="Times New Roman" w:hAnsi="Times New Roman" w:cs="Times New Roman"/>
                <w:b/>
                <w:sz w:val="24"/>
                <w:szCs w:val="24"/>
                <w:lang w:eastAsia="ru-RU"/>
              </w:rPr>
            </w:pPr>
          </w:p>
          <w:p w:rsidR="007A6F76" w:rsidRPr="007A6F76" w:rsidRDefault="007A6F76" w:rsidP="007A6F76">
            <w:pPr>
              <w:keepNext/>
              <w:spacing w:after="0" w:line="240" w:lineRule="auto"/>
              <w:ind w:right="72"/>
              <w:jc w:val="center"/>
              <w:outlineLvl w:val="0"/>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ХУШУ</w:t>
            </w:r>
          </w:p>
          <w:p w:rsidR="007A6F76" w:rsidRPr="007A6F76" w:rsidRDefault="007A6F76" w:rsidP="007A6F76">
            <w:pPr>
              <w:spacing w:after="0" w:line="240" w:lineRule="auto"/>
              <w:ind w:right="72"/>
              <w:rPr>
                <w:rFonts w:ascii="Times New Roman" w:eastAsia="Times New Roman" w:hAnsi="Times New Roman" w:cs="Times New Roman"/>
                <w:sz w:val="24"/>
                <w:szCs w:val="24"/>
                <w:lang w:eastAsia="ru-RU"/>
              </w:rPr>
            </w:pPr>
          </w:p>
          <w:p w:rsidR="007A6F76" w:rsidRPr="007A6F76" w:rsidRDefault="007A6F76" w:rsidP="007A6F76">
            <w:pPr>
              <w:spacing w:after="0" w:line="240" w:lineRule="auto"/>
              <w:ind w:right="72"/>
              <w:rPr>
                <w:rFonts w:ascii="Times New Roman" w:eastAsia="Times New Roman" w:hAnsi="Times New Roman" w:cs="Times New Roman"/>
                <w:b/>
                <w:bCs/>
                <w:sz w:val="24"/>
                <w:szCs w:val="24"/>
                <w:lang w:eastAsia="ru-RU"/>
              </w:rPr>
            </w:pPr>
            <w:r w:rsidRPr="007A6F76">
              <w:rPr>
                <w:rFonts w:ascii="Times New Roman" w:eastAsia="Times New Roman" w:hAnsi="Times New Roman" w:cs="Times New Roman"/>
                <w:b/>
                <w:bCs/>
                <w:sz w:val="24"/>
                <w:szCs w:val="24"/>
                <w:lang w:eastAsia="ru-RU"/>
              </w:rPr>
              <w:t xml:space="preserve">2019ç. </w:t>
            </w:r>
            <w:r w:rsidRPr="007A6F76">
              <w:rPr>
                <w:rFonts w:ascii="Times New Roman" w:eastAsia="Times New Roman" w:hAnsi="Times New Roman" w:cs="Times New Roman"/>
                <w:b/>
                <w:color w:val="000000"/>
                <w:sz w:val="24"/>
                <w:szCs w:val="24"/>
                <w:lang w:eastAsia="ru-RU"/>
              </w:rPr>
              <w:t>çу</w:t>
            </w:r>
            <w:r w:rsidRPr="007A6F76">
              <w:rPr>
                <w:rFonts w:ascii="Times New Roman" w:eastAsia="Times New Roman" w:hAnsi="Times New Roman" w:cs="Times New Roman"/>
                <w:b/>
                <w:bCs/>
                <w:sz w:val="24"/>
                <w:szCs w:val="24"/>
                <w:lang w:eastAsia="ru-RU"/>
              </w:rPr>
              <w:t xml:space="preserve"> уй</w:t>
            </w:r>
            <w:r w:rsidRPr="007A6F76">
              <w:rPr>
                <w:rFonts w:ascii="Times New Roman" w:eastAsia="Times New Roman" w:hAnsi="Times New Roman" w:cs="Times New Roman"/>
                <w:b/>
                <w:bCs/>
                <w:sz w:val="24"/>
                <w:szCs w:val="18"/>
                <w:lang w:eastAsia="ru-RU"/>
              </w:rPr>
              <w:t>ă</w:t>
            </w:r>
            <w:r w:rsidRPr="007A6F76">
              <w:rPr>
                <w:rFonts w:ascii="Times New Roman" w:eastAsia="Times New Roman" w:hAnsi="Times New Roman" w:cs="Times New Roman"/>
                <w:b/>
                <w:bCs/>
                <w:sz w:val="24"/>
                <w:szCs w:val="24"/>
                <w:lang w:eastAsia="ru-RU"/>
              </w:rPr>
              <w:t>х</w:t>
            </w:r>
            <w:r w:rsidRPr="007A6F76">
              <w:rPr>
                <w:rFonts w:ascii="Times New Roman" w:eastAsia="Times New Roman" w:hAnsi="Times New Roman" w:cs="Times New Roman"/>
                <w:b/>
                <w:bCs/>
                <w:sz w:val="24"/>
                <w:szCs w:val="18"/>
                <w:lang w:eastAsia="ru-RU"/>
              </w:rPr>
              <w:t>ĕ</w:t>
            </w:r>
            <w:r w:rsidRPr="007A6F76">
              <w:rPr>
                <w:rFonts w:ascii="Times New Roman" w:eastAsia="Times New Roman" w:hAnsi="Times New Roman" w:cs="Times New Roman"/>
                <w:b/>
                <w:bCs/>
                <w:sz w:val="24"/>
                <w:szCs w:val="24"/>
                <w:lang w:eastAsia="ru-RU"/>
              </w:rPr>
              <w:t>н 29 -м</w:t>
            </w:r>
            <w:r w:rsidRPr="007A6F76">
              <w:rPr>
                <w:rFonts w:ascii="Times New Roman" w:eastAsia="Times New Roman" w:hAnsi="Times New Roman" w:cs="Times New Roman"/>
                <w:b/>
                <w:bCs/>
                <w:sz w:val="24"/>
                <w:szCs w:val="18"/>
                <w:lang w:eastAsia="ru-RU"/>
              </w:rPr>
              <w:t>ĕ</w:t>
            </w:r>
            <w:r w:rsidRPr="007A6F76">
              <w:rPr>
                <w:rFonts w:ascii="Times New Roman" w:eastAsia="Times New Roman" w:hAnsi="Times New Roman" w:cs="Times New Roman"/>
                <w:b/>
                <w:bCs/>
                <w:sz w:val="24"/>
                <w:szCs w:val="24"/>
                <w:lang w:eastAsia="ru-RU"/>
              </w:rPr>
              <w:t>ш</w:t>
            </w:r>
            <w:r w:rsidRPr="007A6F76">
              <w:rPr>
                <w:rFonts w:ascii="Times New Roman" w:eastAsia="Times New Roman" w:hAnsi="Times New Roman" w:cs="Times New Roman"/>
                <w:b/>
                <w:bCs/>
                <w:sz w:val="24"/>
                <w:szCs w:val="18"/>
                <w:lang w:eastAsia="ru-RU"/>
              </w:rPr>
              <w:t xml:space="preserve">ĕ 197 </w:t>
            </w:r>
            <w:r w:rsidRPr="007A6F76">
              <w:rPr>
                <w:rFonts w:ascii="Times New Roman" w:eastAsia="Times New Roman" w:hAnsi="Times New Roman" w:cs="Times New Roman"/>
                <w:b/>
                <w:bCs/>
                <w:sz w:val="24"/>
                <w:szCs w:val="24"/>
                <w:lang w:eastAsia="ru-RU"/>
              </w:rPr>
              <w:t xml:space="preserve">№ </w:t>
            </w:r>
          </w:p>
          <w:p w:rsidR="007A6F76" w:rsidRPr="007A6F76" w:rsidRDefault="007A6F76" w:rsidP="007A6F76">
            <w:pPr>
              <w:keepNext/>
              <w:spacing w:after="0" w:line="240" w:lineRule="auto"/>
              <w:ind w:right="72"/>
              <w:outlineLvl w:val="0"/>
              <w:rPr>
                <w:rFonts w:ascii="Times New Roman" w:eastAsia="Times New Roman" w:hAnsi="Times New Roman" w:cs="Times New Roman"/>
                <w:b/>
                <w:sz w:val="24"/>
                <w:szCs w:val="18"/>
                <w:lang w:eastAsia="ru-RU"/>
              </w:rPr>
            </w:pPr>
            <w:r w:rsidRPr="007A6F76">
              <w:rPr>
                <w:rFonts w:ascii="Times New Roman" w:eastAsia="Times New Roman" w:hAnsi="Times New Roman" w:cs="Times New Roman"/>
                <w:b/>
                <w:bCs/>
                <w:sz w:val="24"/>
                <w:szCs w:val="18"/>
                <w:lang w:eastAsia="ru-RU"/>
              </w:rPr>
              <w:t xml:space="preserve">                  Патăрьел ялĕ</w:t>
            </w:r>
          </w:p>
        </w:tc>
        <w:tc>
          <w:tcPr>
            <w:tcW w:w="1095" w:type="dxa"/>
          </w:tcPr>
          <w:p w:rsidR="007A6F76" w:rsidRPr="007A6F76" w:rsidRDefault="007A6F76" w:rsidP="007A6F76">
            <w:pPr>
              <w:spacing w:after="0" w:line="240" w:lineRule="auto"/>
              <w:jc w:val="center"/>
              <w:rPr>
                <w:rFonts w:ascii="Times New Roman" w:eastAsia="Times New Roman" w:hAnsi="Times New Roman" w:cs="Times New Roman"/>
                <w:b/>
                <w:sz w:val="24"/>
                <w:szCs w:val="24"/>
                <w:lang w:eastAsia="ru-RU"/>
              </w:rPr>
            </w:pPr>
          </w:p>
          <w:p w:rsidR="007A6F76" w:rsidRPr="007A6F76" w:rsidRDefault="007A6F76" w:rsidP="007A6F76">
            <w:pPr>
              <w:spacing w:after="0" w:line="240" w:lineRule="auto"/>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-68580</wp:posOffset>
                  </wp:positionH>
                  <wp:positionV relativeFrom="paragraph">
                    <wp:posOffset>48895</wp:posOffset>
                  </wp:positionV>
                  <wp:extent cx="680720" cy="685800"/>
                  <wp:effectExtent l="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pic:spPr>
                      </pic:pic>
                    </a:graphicData>
                  </a:graphic>
                  <wp14:sizeRelH relativeFrom="page">
                    <wp14:pctWidth>0</wp14:pctWidth>
                  </wp14:sizeRelH>
                  <wp14:sizeRelV relativeFrom="page">
                    <wp14:pctHeight>0</wp14:pctHeight>
                  </wp14:sizeRelV>
                </wp:anchor>
              </w:drawing>
            </w:r>
          </w:p>
          <w:p w:rsidR="007A6F76" w:rsidRPr="007A6F76" w:rsidRDefault="007A6F76" w:rsidP="007A6F76">
            <w:pPr>
              <w:spacing w:after="0" w:line="240" w:lineRule="auto"/>
              <w:jc w:val="center"/>
              <w:rPr>
                <w:rFonts w:ascii="Times New Roman" w:eastAsia="Times New Roman" w:hAnsi="Times New Roman" w:cs="Times New Roman"/>
                <w:b/>
                <w:sz w:val="24"/>
                <w:szCs w:val="24"/>
                <w:lang w:eastAsia="ru-RU"/>
              </w:rPr>
            </w:pPr>
          </w:p>
          <w:p w:rsidR="007A6F76" w:rsidRPr="007A6F76" w:rsidRDefault="007A6F76" w:rsidP="007A6F76">
            <w:pPr>
              <w:spacing w:after="0" w:line="240" w:lineRule="auto"/>
              <w:jc w:val="center"/>
              <w:rPr>
                <w:rFonts w:ascii="Times New Roman" w:eastAsia="Times New Roman" w:hAnsi="Times New Roman" w:cs="Times New Roman"/>
                <w:b/>
                <w:sz w:val="24"/>
                <w:szCs w:val="24"/>
                <w:lang w:eastAsia="ru-RU"/>
              </w:rPr>
            </w:pPr>
          </w:p>
          <w:p w:rsidR="007A6F76" w:rsidRPr="007A6F76" w:rsidRDefault="007A6F76" w:rsidP="007A6F76">
            <w:pPr>
              <w:spacing w:after="0" w:line="240" w:lineRule="auto"/>
              <w:jc w:val="center"/>
              <w:rPr>
                <w:rFonts w:ascii="Times New Roman" w:eastAsia="Times New Roman" w:hAnsi="Times New Roman" w:cs="Times New Roman"/>
                <w:sz w:val="24"/>
                <w:szCs w:val="18"/>
                <w:lang w:eastAsia="ru-RU"/>
              </w:rPr>
            </w:pPr>
            <w:r w:rsidRPr="007A6F76">
              <w:rPr>
                <w:rFonts w:ascii="Times New Roman" w:eastAsia="Times New Roman" w:hAnsi="Times New Roman" w:cs="Times New Roman"/>
                <w:b/>
                <w:sz w:val="24"/>
                <w:szCs w:val="24"/>
                <w:lang w:eastAsia="ru-RU"/>
              </w:rPr>
              <w:t xml:space="preserve">                     </w:t>
            </w:r>
          </w:p>
        </w:tc>
        <w:tc>
          <w:tcPr>
            <w:tcW w:w="4228" w:type="dxa"/>
          </w:tcPr>
          <w:p w:rsidR="007A6F76" w:rsidRPr="007A6F76" w:rsidRDefault="007A6F76" w:rsidP="007A6F76">
            <w:pPr>
              <w:spacing w:after="0" w:line="240" w:lineRule="auto"/>
              <w:ind w:left="57"/>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ЧУВАШСКАЯ РЕСПУБЛИКА</w:t>
            </w:r>
          </w:p>
          <w:p w:rsidR="007A6F76" w:rsidRPr="007A6F76" w:rsidRDefault="007A6F76" w:rsidP="007A6F76">
            <w:pPr>
              <w:keepNext/>
              <w:spacing w:after="0" w:line="240" w:lineRule="auto"/>
              <w:ind w:left="57"/>
              <w:jc w:val="center"/>
              <w:outlineLvl w:val="2"/>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БАТЫРЕВСКИЙ РАЙОН</w:t>
            </w:r>
          </w:p>
          <w:p w:rsidR="007A6F76" w:rsidRPr="007A6F76" w:rsidRDefault="007A6F76" w:rsidP="007A6F76">
            <w:pPr>
              <w:keepNext/>
              <w:spacing w:after="0" w:line="240" w:lineRule="auto"/>
              <w:ind w:left="57"/>
              <w:jc w:val="center"/>
              <w:outlineLvl w:val="2"/>
              <w:rPr>
                <w:rFonts w:ascii="Times New Roman" w:eastAsia="Times New Roman" w:hAnsi="Times New Roman" w:cs="Times New Roman"/>
                <w:b/>
                <w:sz w:val="24"/>
                <w:szCs w:val="24"/>
                <w:lang w:eastAsia="ru-RU"/>
              </w:rPr>
            </w:pPr>
          </w:p>
          <w:p w:rsidR="007A6F76" w:rsidRPr="007A6F76" w:rsidRDefault="007A6F76" w:rsidP="007A6F76">
            <w:pPr>
              <w:keepNext/>
              <w:spacing w:after="0" w:line="240" w:lineRule="auto"/>
              <w:ind w:left="57"/>
              <w:jc w:val="center"/>
              <w:outlineLvl w:val="2"/>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АДМИНИСТРАЦИЯ</w:t>
            </w:r>
          </w:p>
          <w:p w:rsidR="007A6F76" w:rsidRPr="007A6F76" w:rsidRDefault="007A6F76" w:rsidP="007A6F76">
            <w:pPr>
              <w:spacing w:after="0" w:line="240" w:lineRule="auto"/>
              <w:ind w:left="57"/>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БАТЫРЕВСКОГО РАЙОНА</w:t>
            </w:r>
          </w:p>
          <w:p w:rsidR="007A6F76" w:rsidRPr="007A6F76" w:rsidRDefault="007A6F76" w:rsidP="007A6F76">
            <w:pPr>
              <w:spacing w:after="0" w:line="240" w:lineRule="auto"/>
              <w:ind w:left="57"/>
              <w:jc w:val="center"/>
              <w:rPr>
                <w:rFonts w:ascii="Times New Roman" w:eastAsia="Times New Roman" w:hAnsi="Times New Roman" w:cs="Times New Roman"/>
                <w:b/>
                <w:sz w:val="24"/>
                <w:szCs w:val="24"/>
                <w:lang w:eastAsia="ru-RU"/>
              </w:rPr>
            </w:pPr>
          </w:p>
          <w:p w:rsidR="007A6F76" w:rsidRPr="007A6F76" w:rsidRDefault="007A6F76" w:rsidP="007A6F76">
            <w:pPr>
              <w:keepNext/>
              <w:spacing w:after="0" w:line="240" w:lineRule="auto"/>
              <w:ind w:left="57"/>
              <w:jc w:val="center"/>
              <w:outlineLvl w:val="3"/>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РАСПОРЯЖЕНИЕ</w:t>
            </w:r>
          </w:p>
          <w:p w:rsidR="007A6F76" w:rsidRPr="007A6F76" w:rsidRDefault="007A6F76" w:rsidP="007A6F76">
            <w:pPr>
              <w:spacing w:after="0" w:line="240" w:lineRule="auto"/>
              <w:jc w:val="center"/>
              <w:rPr>
                <w:rFonts w:ascii="Times New Roman" w:eastAsia="Times New Roman" w:hAnsi="Times New Roman" w:cs="Times New Roman"/>
                <w:sz w:val="24"/>
                <w:szCs w:val="24"/>
                <w:lang w:eastAsia="ru-RU"/>
              </w:rPr>
            </w:pPr>
          </w:p>
          <w:p w:rsidR="007A6F76" w:rsidRPr="007A6F76" w:rsidRDefault="007A6F76" w:rsidP="007A6F76">
            <w:pPr>
              <w:spacing w:after="0" w:line="240" w:lineRule="auto"/>
              <w:ind w:left="57"/>
              <w:jc w:val="center"/>
              <w:rPr>
                <w:rFonts w:ascii="Times New Roman" w:eastAsia="Times New Roman" w:hAnsi="Times New Roman" w:cs="Times New Roman"/>
                <w:b/>
                <w:sz w:val="24"/>
                <w:szCs w:val="24"/>
                <w:lang w:eastAsia="ru-RU"/>
              </w:rPr>
            </w:pPr>
            <w:r w:rsidRPr="007A6F76">
              <w:rPr>
                <w:rFonts w:ascii="Times New Roman" w:eastAsia="Times New Roman" w:hAnsi="Times New Roman" w:cs="Times New Roman"/>
                <w:b/>
                <w:sz w:val="24"/>
                <w:szCs w:val="24"/>
                <w:lang w:eastAsia="ru-RU"/>
              </w:rPr>
              <w:t xml:space="preserve">«29» мая 2019 г. № 197  </w:t>
            </w:r>
          </w:p>
          <w:p w:rsidR="007A6F76" w:rsidRPr="007A6F76" w:rsidRDefault="007A6F76" w:rsidP="007A6F76">
            <w:pPr>
              <w:spacing w:after="0" w:line="240" w:lineRule="auto"/>
              <w:ind w:left="57"/>
              <w:jc w:val="center"/>
              <w:rPr>
                <w:rFonts w:ascii="Times New Roman" w:eastAsia="Times New Roman" w:hAnsi="Times New Roman" w:cs="Times New Roman"/>
                <w:sz w:val="24"/>
                <w:szCs w:val="18"/>
                <w:lang w:eastAsia="ru-RU"/>
              </w:rPr>
            </w:pPr>
            <w:r w:rsidRPr="007A6F76">
              <w:rPr>
                <w:rFonts w:ascii="Times New Roman" w:eastAsia="Times New Roman" w:hAnsi="Times New Roman" w:cs="Times New Roman"/>
                <w:b/>
                <w:sz w:val="24"/>
                <w:szCs w:val="18"/>
                <w:lang w:eastAsia="ru-RU"/>
              </w:rPr>
              <w:t>село Батырево</w:t>
            </w:r>
          </w:p>
        </w:tc>
      </w:tr>
    </w:tbl>
    <w:p w:rsidR="007A6F76" w:rsidRDefault="007A6F76" w:rsidP="007A6F76"/>
    <w:p w:rsidR="007A6F76" w:rsidRDefault="007A6F76" w:rsidP="007A6F76"/>
    <w:tbl>
      <w:tblPr>
        <w:tblW w:w="12085" w:type="dxa"/>
        <w:tblLook w:val="0000" w:firstRow="0" w:lastRow="0" w:firstColumn="0" w:lastColumn="0" w:noHBand="0" w:noVBand="0"/>
      </w:tblPr>
      <w:tblGrid>
        <w:gridCol w:w="8472"/>
        <w:gridCol w:w="3613"/>
      </w:tblGrid>
      <w:tr w:rsidR="007A6F76" w:rsidTr="00722E12">
        <w:trPr>
          <w:trHeight w:val="919"/>
        </w:trPr>
        <w:tc>
          <w:tcPr>
            <w:tcW w:w="8472" w:type="dxa"/>
            <w:vAlign w:val="center"/>
          </w:tcPr>
          <w:p w:rsidR="007A6F76" w:rsidRDefault="007A6F76" w:rsidP="007A6F76">
            <w:pPr>
              <w:spacing w:after="0"/>
              <w:ind w:right="3953"/>
              <w:jc w:val="both"/>
              <w:rPr>
                <w:rFonts w:ascii="Times New Roman" w:hAnsi="Times New Roman" w:cs="Times New Roman"/>
                <w:sz w:val="24"/>
                <w:szCs w:val="24"/>
              </w:rPr>
            </w:pPr>
            <w:r w:rsidRPr="007A6F76">
              <w:rPr>
                <w:rFonts w:ascii="Times New Roman" w:hAnsi="Times New Roman" w:cs="Times New Roman"/>
                <w:sz w:val="24"/>
                <w:szCs w:val="24"/>
              </w:rPr>
              <w:t>Об утверждении карты комплаенс-рис</w:t>
            </w:r>
            <w:r>
              <w:rPr>
                <w:rFonts w:ascii="Times New Roman" w:hAnsi="Times New Roman" w:cs="Times New Roman"/>
                <w:sz w:val="24"/>
                <w:szCs w:val="24"/>
              </w:rPr>
              <w:t xml:space="preserve">ков нарушения антимонопольного </w:t>
            </w:r>
          </w:p>
          <w:p w:rsidR="007A6F76" w:rsidRPr="007A6F76" w:rsidRDefault="007A6F76" w:rsidP="007A6F76">
            <w:pPr>
              <w:spacing w:after="0"/>
              <w:ind w:right="3953"/>
              <w:jc w:val="both"/>
              <w:rPr>
                <w:rFonts w:ascii="Times New Roman" w:hAnsi="Times New Roman" w:cs="Times New Roman"/>
                <w:sz w:val="24"/>
                <w:szCs w:val="24"/>
              </w:rPr>
            </w:pPr>
            <w:r w:rsidRPr="007A6F76">
              <w:rPr>
                <w:rFonts w:ascii="Times New Roman" w:hAnsi="Times New Roman" w:cs="Times New Roman"/>
                <w:sz w:val="24"/>
                <w:szCs w:val="24"/>
              </w:rPr>
              <w:t>законодательства на 2019 год»</w:t>
            </w:r>
          </w:p>
          <w:p w:rsidR="007A6F76" w:rsidRPr="00E0137C" w:rsidRDefault="007A6F76" w:rsidP="00722E12">
            <w:pPr>
              <w:ind w:right="3953"/>
              <w:jc w:val="both"/>
            </w:pPr>
          </w:p>
          <w:p w:rsidR="007A6F76" w:rsidRPr="00E671B9" w:rsidRDefault="007A6F76" w:rsidP="00722E12">
            <w:pPr>
              <w:jc w:val="both"/>
            </w:pPr>
          </w:p>
        </w:tc>
        <w:tc>
          <w:tcPr>
            <w:tcW w:w="3613" w:type="dxa"/>
          </w:tcPr>
          <w:p w:rsidR="007A6F76" w:rsidRDefault="007A6F76" w:rsidP="00722E12"/>
        </w:tc>
      </w:tr>
    </w:tbl>
    <w:p w:rsidR="007A6F76" w:rsidRPr="001530BE" w:rsidRDefault="007A6F76" w:rsidP="007A6F76">
      <w:pPr>
        <w:pStyle w:val="1"/>
        <w:ind w:firstLine="705"/>
        <w:jc w:val="both"/>
        <w:rPr>
          <w:b w:val="0"/>
          <w:bCs/>
          <w:color w:val="26282F"/>
        </w:rPr>
      </w:pPr>
      <w:r w:rsidRPr="001530BE">
        <w:rPr>
          <w:b w:val="0"/>
        </w:rPr>
        <w:t xml:space="preserve">Во исполнение Указа Президента Российской Федерации от 21.12.2017 № 618 «Об основных направлениях государственной политики по развитию конкуренции», на основании постановления администрации Батыревского района от 14 марта 2019 г. № 100 </w:t>
      </w:r>
      <w:r w:rsidRPr="00745166">
        <w:rPr>
          <w:b w:val="0"/>
          <w:bCs/>
          <w:color w:val="000000"/>
        </w:rPr>
        <w:t>О создании системы внутреннего обеспечения соответствия требованиям антимонопольного законодательства (антимонопольного комплаенса) в Администрации Батыревского района Чувашской Республики</w:t>
      </w:r>
      <w:r w:rsidRPr="001530BE">
        <w:rPr>
          <w:b w:val="0"/>
        </w:rPr>
        <w:t>:</w:t>
      </w:r>
    </w:p>
    <w:p w:rsidR="007A6F76" w:rsidRDefault="007A6F76" w:rsidP="007A6F76">
      <w:pPr>
        <w:pStyle w:val="ab"/>
        <w:tabs>
          <w:tab w:val="left" w:pos="180"/>
        </w:tabs>
        <w:ind w:left="180"/>
        <w:jc w:val="center"/>
      </w:pPr>
    </w:p>
    <w:p w:rsidR="007A6F76" w:rsidRDefault="007A6F76" w:rsidP="007A6F76">
      <w:pPr>
        <w:pStyle w:val="ab"/>
        <w:tabs>
          <w:tab w:val="left" w:pos="180"/>
        </w:tabs>
        <w:ind w:left="180"/>
        <w:jc w:val="center"/>
      </w:pPr>
    </w:p>
    <w:p w:rsidR="007A6F76" w:rsidRDefault="007A6F76" w:rsidP="007A6F76">
      <w:pPr>
        <w:pStyle w:val="ab"/>
        <w:tabs>
          <w:tab w:val="left" w:pos="180"/>
        </w:tabs>
        <w:spacing w:line="276" w:lineRule="auto"/>
        <w:ind w:left="180"/>
        <w:jc w:val="center"/>
      </w:pPr>
    </w:p>
    <w:p w:rsidR="007A6F76" w:rsidRDefault="007A6F76" w:rsidP="007A6F76">
      <w:pPr>
        <w:pStyle w:val="ab"/>
        <w:numPr>
          <w:ilvl w:val="0"/>
          <w:numId w:val="5"/>
        </w:numPr>
        <w:tabs>
          <w:tab w:val="left" w:pos="180"/>
          <w:tab w:val="left" w:pos="993"/>
        </w:tabs>
        <w:spacing w:line="276" w:lineRule="auto"/>
        <w:ind w:left="0" w:firstLine="705"/>
        <w:rPr>
          <w:color w:val="000000"/>
        </w:rPr>
      </w:pPr>
      <w:bookmarkStart w:id="0" w:name="sub_1"/>
      <w:r>
        <w:rPr>
          <w:color w:val="000000"/>
        </w:rPr>
        <w:t xml:space="preserve">Утвердить Карту комплаенс- рисков </w:t>
      </w:r>
      <w:bookmarkStart w:id="1" w:name="sub_3"/>
      <w:bookmarkEnd w:id="0"/>
      <w:r>
        <w:rPr>
          <w:color w:val="000000"/>
        </w:rPr>
        <w:t>нарушения антимонопольного законодательства на 2019 год.</w:t>
      </w:r>
    </w:p>
    <w:p w:rsidR="007A6F76" w:rsidRDefault="007A6F76" w:rsidP="007A6F76">
      <w:pPr>
        <w:pStyle w:val="ab"/>
        <w:numPr>
          <w:ilvl w:val="0"/>
          <w:numId w:val="5"/>
        </w:numPr>
        <w:tabs>
          <w:tab w:val="left" w:pos="180"/>
          <w:tab w:val="left" w:pos="993"/>
        </w:tabs>
        <w:spacing w:line="276" w:lineRule="auto"/>
        <w:ind w:left="0" w:firstLine="705"/>
        <w:rPr>
          <w:color w:val="000000"/>
        </w:rPr>
      </w:pPr>
      <w:r>
        <w:rPr>
          <w:color w:val="000000"/>
        </w:rPr>
        <w:t>Настоящее распоряжение подлежит размещению на официальном сайте Батыревского района в информационно-телекоммуникационной сети Интернет.</w:t>
      </w:r>
    </w:p>
    <w:bookmarkEnd w:id="1"/>
    <w:p w:rsidR="007A6F76" w:rsidRDefault="007A6F76" w:rsidP="007A6F76">
      <w:pPr>
        <w:pStyle w:val="ab"/>
        <w:numPr>
          <w:ilvl w:val="0"/>
          <w:numId w:val="5"/>
        </w:numPr>
        <w:tabs>
          <w:tab w:val="left" w:pos="180"/>
          <w:tab w:val="left" w:pos="993"/>
        </w:tabs>
        <w:spacing w:line="276" w:lineRule="auto"/>
        <w:ind w:left="0" w:firstLine="705"/>
      </w:pPr>
      <w:r>
        <w:t>Контроль над исполнением настоящего распоряжения оставляю за собой.</w:t>
      </w:r>
    </w:p>
    <w:p w:rsidR="007A6F76" w:rsidRPr="00EC70CC" w:rsidRDefault="007A6F76" w:rsidP="007A6F76">
      <w:pPr>
        <w:pStyle w:val="ab"/>
        <w:numPr>
          <w:ilvl w:val="0"/>
          <w:numId w:val="5"/>
        </w:numPr>
        <w:tabs>
          <w:tab w:val="left" w:pos="180"/>
          <w:tab w:val="left" w:pos="993"/>
        </w:tabs>
        <w:spacing w:line="276" w:lineRule="auto"/>
        <w:ind w:left="0" w:firstLine="705"/>
      </w:pPr>
      <w:r>
        <w:t>Настоящее распоряжение</w:t>
      </w:r>
      <w:r w:rsidRPr="00EC70CC">
        <w:t xml:space="preserve"> вступает в силу </w:t>
      </w:r>
      <w:r>
        <w:t>со дня</w:t>
      </w:r>
      <w:r w:rsidRPr="00EC70CC">
        <w:t xml:space="preserve"> </w:t>
      </w:r>
      <w:r>
        <w:t>его подписания.</w:t>
      </w:r>
    </w:p>
    <w:p w:rsidR="007A6F76" w:rsidRDefault="007A6F76" w:rsidP="007A6F76">
      <w:pPr>
        <w:pStyle w:val="ConsPlusNormal"/>
        <w:widowControl/>
        <w:ind w:firstLine="0"/>
        <w:jc w:val="both"/>
        <w:rPr>
          <w:rFonts w:ascii="Times New Roman" w:hAnsi="Times New Roman" w:cs="Times New Roman"/>
          <w:sz w:val="24"/>
          <w:szCs w:val="24"/>
        </w:rPr>
      </w:pPr>
    </w:p>
    <w:p w:rsidR="007A6F76" w:rsidRDefault="007A6F76" w:rsidP="007A6F76">
      <w:pPr>
        <w:pStyle w:val="ConsPlusNormal"/>
        <w:widowControl/>
        <w:ind w:firstLine="0"/>
        <w:jc w:val="both"/>
        <w:rPr>
          <w:rFonts w:ascii="Times New Roman" w:hAnsi="Times New Roman" w:cs="Times New Roman"/>
          <w:sz w:val="24"/>
          <w:szCs w:val="24"/>
        </w:rPr>
      </w:pPr>
    </w:p>
    <w:p w:rsidR="007A6F76" w:rsidRDefault="007A6F76" w:rsidP="007A6F76">
      <w:pPr>
        <w:pStyle w:val="ConsPlusNormal"/>
        <w:widowControl/>
        <w:ind w:firstLine="0"/>
        <w:jc w:val="both"/>
        <w:rPr>
          <w:rFonts w:ascii="Times New Roman" w:hAnsi="Times New Roman" w:cs="Times New Roman"/>
          <w:sz w:val="24"/>
          <w:szCs w:val="24"/>
        </w:rPr>
      </w:pPr>
    </w:p>
    <w:p w:rsidR="007A6F76" w:rsidRDefault="007A6F76" w:rsidP="007A6F76">
      <w:pPr>
        <w:pStyle w:val="ConsPlusNormal"/>
        <w:widowControl/>
        <w:ind w:firstLine="0"/>
        <w:jc w:val="both"/>
        <w:rPr>
          <w:rFonts w:ascii="Times New Roman" w:hAnsi="Times New Roman" w:cs="Times New Roman"/>
          <w:sz w:val="24"/>
          <w:szCs w:val="24"/>
        </w:rPr>
      </w:pPr>
    </w:p>
    <w:p w:rsidR="007A6F76" w:rsidRDefault="007A6F76" w:rsidP="007A6F76">
      <w:pPr>
        <w:pStyle w:val="ConsPlusNormal"/>
        <w:widowControl/>
        <w:ind w:firstLine="0"/>
        <w:jc w:val="both"/>
        <w:rPr>
          <w:rFonts w:ascii="Times New Roman" w:hAnsi="Times New Roman" w:cs="Times New Roman"/>
          <w:sz w:val="24"/>
          <w:szCs w:val="24"/>
        </w:rPr>
      </w:pPr>
    </w:p>
    <w:p w:rsidR="007A6F76" w:rsidRDefault="007A6F76" w:rsidP="007A6F76">
      <w:pPr>
        <w:pStyle w:val="ConsPlusNormal"/>
        <w:widowControl/>
        <w:ind w:firstLine="0"/>
        <w:jc w:val="both"/>
        <w:rPr>
          <w:rFonts w:ascii="Times New Roman" w:hAnsi="Times New Roman" w:cs="Times New Roman"/>
          <w:sz w:val="24"/>
          <w:szCs w:val="24"/>
        </w:rPr>
      </w:pPr>
    </w:p>
    <w:p w:rsidR="007A6F76" w:rsidRPr="002B60FE" w:rsidRDefault="007A6F76" w:rsidP="007A6F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w:t>
      </w:r>
      <w:r w:rsidRPr="002B60FE">
        <w:rPr>
          <w:rFonts w:ascii="Times New Roman" w:hAnsi="Times New Roman" w:cs="Times New Roman"/>
          <w:sz w:val="24"/>
          <w:szCs w:val="24"/>
        </w:rPr>
        <w:t>лав</w:t>
      </w:r>
      <w:r>
        <w:rPr>
          <w:rFonts w:ascii="Times New Roman" w:hAnsi="Times New Roman" w:cs="Times New Roman"/>
          <w:sz w:val="24"/>
          <w:szCs w:val="24"/>
        </w:rPr>
        <w:t>а</w:t>
      </w:r>
      <w:r w:rsidRPr="002B60FE">
        <w:rPr>
          <w:rFonts w:ascii="Times New Roman" w:hAnsi="Times New Roman" w:cs="Times New Roman"/>
          <w:sz w:val="24"/>
          <w:szCs w:val="24"/>
        </w:rPr>
        <w:t xml:space="preserve"> администрации </w:t>
      </w:r>
    </w:p>
    <w:p w:rsidR="007A6F76" w:rsidRPr="002B60FE" w:rsidRDefault="007A6F76" w:rsidP="007A6F76">
      <w:pPr>
        <w:pStyle w:val="ConsPlusNormal"/>
        <w:widowControl/>
        <w:ind w:firstLine="0"/>
        <w:jc w:val="both"/>
        <w:rPr>
          <w:rFonts w:ascii="Times New Roman" w:hAnsi="Times New Roman" w:cs="Times New Roman"/>
          <w:sz w:val="24"/>
          <w:szCs w:val="24"/>
        </w:rPr>
      </w:pPr>
      <w:r w:rsidRPr="002B60FE">
        <w:rPr>
          <w:rFonts w:ascii="Times New Roman" w:hAnsi="Times New Roman" w:cs="Times New Roman"/>
          <w:sz w:val="24"/>
          <w:szCs w:val="24"/>
        </w:rPr>
        <w:t xml:space="preserve">Батыревского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Р.В. Селиванов</w:t>
      </w:r>
      <w:r w:rsidRPr="002B60FE">
        <w:rPr>
          <w:rFonts w:ascii="Times New Roman" w:hAnsi="Times New Roman" w:cs="Times New Roman"/>
          <w:sz w:val="24"/>
          <w:szCs w:val="24"/>
        </w:rPr>
        <w:t xml:space="preserve">                                                                          </w:t>
      </w:r>
    </w:p>
    <w:p w:rsidR="007A6F76" w:rsidRDefault="007A6F76" w:rsidP="007A6F76">
      <w:pPr>
        <w:contextualSpacing/>
        <w:jc w:val="both"/>
        <w:sectPr w:rsidR="007A6F76" w:rsidSect="008D6F49">
          <w:pgSz w:w="11906" w:h="16838"/>
          <w:pgMar w:top="357" w:right="851" w:bottom="1134" w:left="1701" w:header="709" w:footer="709" w:gutter="0"/>
          <w:cols w:space="708"/>
          <w:docGrid w:linePitch="360"/>
        </w:sectPr>
      </w:pPr>
    </w:p>
    <w:p w:rsidR="007A6F76" w:rsidRDefault="007A6F76" w:rsidP="007A6F76">
      <w:pPr>
        <w:spacing w:after="0"/>
        <w:rPr>
          <w:rFonts w:ascii="Times New Roman" w:hAnsi="Times New Roman" w:cs="Times New Roman"/>
          <w:sz w:val="18"/>
          <w:szCs w:val="18"/>
        </w:rPr>
      </w:pPr>
    </w:p>
    <w:p w:rsidR="004F5517" w:rsidRPr="00F822C0" w:rsidRDefault="00F822C0" w:rsidP="00F822C0">
      <w:pPr>
        <w:spacing w:after="0"/>
        <w:jc w:val="right"/>
        <w:rPr>
          <w:rFonts w:ascii="Times New Roman" w:hAnsi="Times New Roman" w:cs="Times New Roman"/>
          <w:sz w:val="18"/>
          <w:szCs w:val="18"/>
        </w:rPr>
      </w:pPr>
      <w:r w:rsidRPr="00F822C0">
        <w:rPr>
          <w:rFonts w:ascii="Times New Roman" w:hAnsi="Times New Roman" w:cs="Times New Roman"/>
          <w:sz w:val="18"/>
          <w:szCs w:val="18"/>
        </w:rPr>
        <w:t xml:space="preserve">Утвержден </w:t>
      </w:r>
    </w:p>
    <w:p w:rsidR="00F822C0" w:rsidRPr="00F822C0" w:rsidRDefault="00F822C0" w:rsidP="00F822C0">
      <w:pPr>
        <w:spacing w:after="0"/>
        <w:jc w:val="right"/>
        <w:rPr>
          <w:rFonts w:ascii="Times New Roman" w:hAnsi="Times New Roman" w:cs="Times New Roman"/>
          <w:sz w:val="18"/>
          <w:szCs w:val="18"/>
        </w:rPr>
      </w:pPr>
      <w:r w:rsidRPr="00F822C0">
        <w:rPr>
          <w:rFonts w:ascii="Times New Roman" w:hAnsi="Times New Roman" w:cs="Times New Roman"/>
          <w:sz w:val="18"/>
          <w:szCs w:val="18"/>
        </w:rPr>
        <w:t xml:space="preserve">распоряжением администрации </w:t>
      </w:r>
    </w:p>
    <w:p w:rsidR="00F822C0" w:rsidRPr="00F822C0" w:rsidRDefault="00F822C0" w:rsidP="00F822C0">
      <w:pPr>
        <w:spacing w:after="0"/>
        <w:jc w:val="right"/>
        <w:rPr>
          <w:rFonts w:ascii="Times New Roman" w:hAnsi="Times New Roman" w:cs="Times New Roman"/>
          <w:sz w:val="18"/>
          <w:szCs w:val="18"/>
        </w:rPr>
      </w:pPr>
      <w:r w:rsidRPr="00F822C0">
        <w:rPr>
          <w:rFonts w:ascii="Times New Roman" w:hAnsi="Times New Roman" w:cs="Times New Roman"/>
          <w:sz w:val="18"/>
          <w:szCs w:val="18"/>
        </w:rPr>
        <w:t>Батыревского района</w:t>
      </w:r>
    </w:p>
    <w:p w:rsidR="00F822C0" w:rsidRDefault="00DC2003" w:rsidP="00F822C0">
      <w:pPr>
        <w:spacing w:after="0"/>
        <w:jc w:val="right"/>
        <w:rPr>
          <w:rFonts w:ascii="Times New Roman" w:hAnsi="Times New Roman" w:cs="Times New Roman"/>
          <w:sz w:val="18"/>
          <w:szCs w:val="18"/>
        </w:rPr>
      </w:pPr>
      <w:r>
        <w:rPr>
          <w:rFonts w:ascii="Times New Roman" w:hAnsi="Times New Roman" w:cs="Times New Roman"/>
          <w:sz w:val="18"/>
          <w:szCs w:val="18"/>
        </w:rPr>
        <w:t>от 29 мая 2019 г. № 197</w:t>
      </w:r>
    </w:p>
    <w:p w:rsidR="001B771C" w:rsidRDefault="001B771C" w:rsidP="00F822C0">
      <w:pPr>
        <w:spacing w:after="0"/>
        <w:jc w:val="right"/>
        <w:rPr>
          <w:rFonts w:ascii="Times New Roman" w:hAnsi="Times New Roman" w:cs="Times New Roman"/>
          <w:sz w:val="18"/>
          <w:szCs w:val="18"/>
        </w:rPr>
      </w:pPr>
    </w:p>
    <w:p w:rsidR="001B771C" w:rsidRPr="001B771C" w:rsidRDefault="001B771C" w:rsidP="001B771C">
      <w:pPr>
        <w:spacing w:after="0"/>
        <w:jc w:val="center"/>
        <w:rPr>
          <w:rFonts w:ascii="Times New Roman" w:hAnsi="Times New Roman" w:cs="Times New Roman"/>
          <w:sz w:val="24"/>
          <w:szCs w:val="24"/>
        </w:rPr>
      </w:pPr>
      <w:r w:rsidRPr="001B771C">
        <w:rPr>
          <w:rFonts w:ascii="Times New Roman" w:hAnsi="Times New Roman" w:cs="Times New Roman"/>
          <w:sz w:val="24"/>
          <w:szCs w:val="24"/>
        </w:rPr>
        <w:t>Карта комплаенс-рисков нарушения ант</w:t>
      </w:r>
      <w:r>
        <w:rPr>
          <w:rFonts w:ascii="Times New Roman" w:hAnsi="Times New Roman" w:cs="Times New Roman"/>
          <w:sz w:val="24"/>
          <w:szCs w:val="24"/>
        </w:rPr>
        <w:t>имонопольного законодательст</w:t>
      </w:r>
      <w:r w:rsidRPr="001B771C">
        <w:rPr>
          <w:rFonts w:ascii="Times New Roman" w:hAnsi="Times New Roman" w:cs="Times New Roman"/>
          <w:sz w:val="24"/>
          <w:szCs w:val="24"/>
        </w:rPr>
        <w:t>ва на 2019 год</w:t>
      </w:r>
    </w:p>
    <w:p w:rsidR="004F5517" w:rsidRPr="00F822C0" w:rsidRDefault="004F5517">
      <w:pPr>
        <w:rPr>
          <w:rFonts w:ascii="Times New Roman" w:hAnsi="Times New Roman" w:cs="Times New Roman"/>
          <w:sz w:val="18"/>
          <w:szCs w:val="18"/>
        </w:rPr>
      </w:pPr>
    </w:p>
    <w:tbl>
      <w:tblPr>
        <w:tblW w:w="14600" w:type="dxa"/>
        <w:tblInd w:w="132" w:type="dxa"/>
        <w:tblCellMar>
          <w:left w:w="0" w:type="dxa"/>
          <w:right w:w="0" w:type="dxa"/>
        </w:tblCellMar>
        <w:tblLook w:val="04A0" w:firstRow="1" w:lastRow="0" w:firstColumn="1" w:lastColumn="0" w:noHBand="0" w:noVBand="1"/>
      </w:tblPr>
      <w:tblGrid>
        <w:gridCol w:w="1900"/>
        <w:gridCol w:w="2958"/>
        <w:gridCol w:w="4356"/>
        <w:gridCol w:w="5386"/>
      </w:tblGrid>
      <w:tr w:rsidR="00F822C0" w:rsidRPr="00316783" w:rsidTr="00A27D5F">
        <w:trPr>
          <w:trHeight w:val="962"/>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Default="004F5517" w:rsidP="00A22DC2">
            <w:pPr>
              <w:spacing w:after="0" w:line="256" w:lineRule="auto"/>
              <w:jc w:val="center"/>
              <w:rPr>
                <w:rFonts w:ascii="Times New Roman" w:eastAsia="Calibri" w:hAnsi="Times New Roman" w:cs="Times New Roman"/>
                <w:b/>
                <w:bCs/>
                <w:color w:val="000000" w:themeColor="text1"/>
                <w:kern w:val="24"/>
                <w:sz w:val="24"/>
                <w:szCs w:val="24"/>
                <w:lang w:eastAsia="ru-RU"/>
              </w:rPr>
            </w:pPr>
          </w:p>
          <w:p w:rsidR="004F5517" w:rsidRPr="00316783" w:rsidRDefault="004F5517" w:rsidP="00A22DC2">
            <w:pPr>
              <w:spacing w:after="0" w:line="256" w:lineRule="auto"/>
              <w:jc w:val="center"/>
              <w:rPr>
                <w:rFonts w:ascii="Times New Roman" w:eastAsia="Times New Roman" w:hAnsi="Times New Roman" w:cs="Times New Roman"/>
                <w:b/>
                <w:sz w:val="24"/>
                <w:szCs w:val="24"/>
                <w:lang w:eastAsia="ru-RU"/>
              </w:rPr>
            </w:pPr>
            <w:r w:rsidRPr="00316783">
              <w:rPr>
                <w:rFonts w:ascii="Times New Roman" w:eastAsia="Calibri" w:hAnsi="Times New Roman" w:cs="Times New Roman"/>
                <w:b/>
                <w:bCs/>
                <w:color w:val="000000" w:themeColor="text1"/>
                <w:kern w:val="24"/>
                <w:sz w:val="24"/>
                <w:szCs w:val="24"/>
                <w:lang w:eastAsia="ru-RU"/>
              </w:rPr>
              <w:t>Уровень риска</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4F5517" w:rsidRPr="00316783" w:rsidRDefault="004F5517" w:rsidP="00A22DC2">
            <w:pPr>
              <w:spacing w:after="0" w:line="240" w:lineRule="auto"/>
              <w:jc w:val="center"/>
              <w:rPr>
                <w:rFonts w:ascii="Times New Roman" w:eastAsia="Times New Roman" w:hAnsi="Times New Roman" w:cs="Times New Roman"/>
                <w:b/>
                <w:sz w:val="24"/>
                <w:szCs w:val="24"/>
                <w:lang w:eastAsia="ru-RU"/>
              </w:rPr>
            </w:pPr>
            <w:r w:rsidRPr="00316783">
              <w:rPr>
                <w:rFonts w:ascii="Times New Roman" w:eastAsia="Times New Roman" w:hAnsi="Times New Roman" w:cs="Times New Roman"/>
                <w:b/>
                <w:color w:val="000000" w:themeColor="text1"/>
                <w:kern w:val="24"/>
                <w:sz w:val="24"/>
                <w:szCs w:val="24"/>
                <w:lang w:eastAsia="ru-RU"/>
              </w:rPr>
              <w:t>Административная процедура</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4F5517" w:rsidRPr="00316783" w:rsidRDefault="004F5517" w:rsidP="00A22DC2">
            <w:pPr>
              <w:spacing w:after="0" w:line="256" w:lineRule="auto"/>
              <w:jc w:val="center"/>
              <w:rPr>
                <w:rFonts w:ascii="Times New Roman" w:eastAsia="Times New Roman" w:hAnsi="Times New Roman" w:cs="Times New Roman"/>
                <w:b/>
                <w:sz w:val="24"/>
                <w:szCs w:val="24"/>
                <w:lang w:eastAsia="ru-RU"/>
              </w:rPr>
            </w:pPr>
            <w:r w:rsidRPr="00316783">
              <w:rPr>
                <w:rFonts w:ascii="Times New Roman" w:eastAsia="Calibri" w:hAnsi="Times New Roman" w:cs="Times New Roman"/>
                <w:b/>
                <w:bCs/>
                <w:color w:val="000000" w:themeColor="text1"/>
                <w:kern w:val="24"/>
                <w:sz w:val="24"/>
                <w:szCs w:val="24"/>
                <w:lang w:eastAsia="ru-RU"/>
              </w:rPr>
              <w:t>Вид риска (описание)</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4F5517" w:rsidRPr="00316783" w:rsidRDefault="004F5517" w:rsidP="00A22DC2">
            <w:pPr>
              <w:spacing w:after="0" w:line="256" w:lineRule="auto"/>
              <w:jc w:val="center"/>
              <w:rPr>
                <w:rFonts w:ascii="Times New Roman" w:eastAsia="Times New Roman" w:hAnsi="Times New Roman" w:cs="Times New Roman"/>
                <w:b/>
                <w:sz w:val="24"/>
                <w:szCs w:val="24"/>
                <w:lang w:eastAsia="ru-RU"/>
              </w:rPr>
            </w:pPr>
            <w:r w:rsidRPr="00316783">
              <w:rPr>
                <w:rFonts w:ascii="Times New Roman" w:eastAsia="Calibri" w:hAnsi="Times New Roman" w:cs="Times New Roman"/>
                <w:b/>
                <w:bCs/>
                <w:color w:val="000000" w:themeColor="text1"/>
                <w:kern w:val="24"/>
                <w:sz w:val="24"/>
                <w:szCs w:val="24"/>
                <w:lang w:eastAsia="ru-RU"/>
              </w:rPr>
              <w:t>Причины (условия) возникновения (описание)</w:t>
            </w:r>
          </w:p>
        </w:tc>
      </w:tr>
      <w:tr w:rsidR="00F822C0" w:rsidRPr="00316783" w:rsidTr="00A27D5F">
        <w:trPr>
          <w:trHeight w:val="3321"/>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316783" w:rsidRDefault="004F5517" w:rsidP="00A22DC2">
            <w:pPr>
              <w:spacing w:after="0" w:line="256" w:lineRule="auto"/>
              <w:rPr>
                <w:rFonts w:ascii="Times New Roman" w:eastAsia="Times New Roman" w:hAnsi="Times New Roman" w:cs="Times New Roman"/>
                <w:sz w:val="24"/>
                <w:szCs w:val="24"/>
                <w:lang w:eastAsia="ru-RU"/>
              </w:rPr>
            </w:pPr>
            <w:r w:rsidRPr="00316783">
              <w:rPr>
                <w:rFonts w:ascii="Times New Roman" w:eastAsia="Calibri" w:hAnsi="Times New Roman" w:cs="Times New Roman"/>
                <w:color w:val="000000" w:themeColor="text1"/>
                <w:kern w:val="24"/>
                <w:sz w:val="24"/>
                <w:szCs w:val="24"/>
                <w:lang w:eastAsia="ru-RU"/>
              </w:rPr>
              <w:t>Высокий</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316783" w:rsidRDefault="004F5517" w:rsidP="00F822C0">
            <w:pPr>
              <w:spacing w:after="0" w:line="240" w:lineRule="auto"/>
              <w:rPr>
                <w:rFonts w:ascii="Times New Roman" w:eastAsia="Times New Roman" w:hAnsi="Times New Roman" w:cs="Times New Roman"/>
                <w:sz w:val="24"/>
                <w:szCs w:val="24"/>
                <w:lang w:eastAsia="ru-RU"/>
              </w:rPr>
            </w:pPr>
            <w:r w:rsidRPr="00316783">
              <w:rPr>
                <w:rFonts w:ascii="Times New Roman" w:eastAsia="Times New Roman" w:hAnsi="Times New Roman" w:cs="Times New Roman"/>
                <w:color w:val="000000" w:themeColor="text1"/>
                <w:kern w:val="24"/>
                <w:sz w:val="24"/>
                <w:szCs w:val="24"/>
                <w:lang w:eastAsia="ru-RU"/>
              </w:rPr>
              <w:t>Проведение закупок товаров, работ, услуг для муниципальных нужд</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D15F9F" w:rsidRDefault="00D15F9F" w:rsidP="00A22DC2">
            <w:pPr>
              <w:spacing w:after="0" w:line="25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Pr="00D15F9F">
              <w:rPr>
                <w:rFonts w:ascii="Times New Roman" w:hAnsi="Times New Roman" w:cs="Times New Roman"/>
                <w:sz w:val="24"/>
                <w:szCs w:val="24"/>
              </w:rPr>
              <w:t>арушение антимонопольного законодательства при осуществлении закупок товаров, работ, услуг для муниципальных нужд</w:t>
            </w:r>
            <w:r>
              <w:rPr>
                <w:rFonts w:ascii="Times New Roman" w:hAnsi="Times New Roman" w:cs="Times New Roman"/>
                <w:sz w:val="24"/>
                <w:szCs w:val="24"/>
              </w:rPr>
              <w:t xml:space="preserve"> </w:t>
            </w:r>
            <w:r w:rsidRPr="00D15F9F">
              <w:rPr>
                <w:rFonts w:ascii="Times New Roman" w:hAnsi="Times New Roman" w:cs="Times New Roman"/>
                <w:sz w:val="24"/>
                <w:szCs w:val="24"/>
              </w:rPr>
              <w:t>(недопущение, ограничение или устранение конкуренции, в том числе путем необоснованного ограничения допуска к торгам участников закупки в результате установления требований о представлении непредусмотренных законодательством документов, завышенных требований к предмету закупки и участникам торгов)</w:t>
            </w:r>
            <w:r>
              <w:rPr>
                <w:rFonts w:ascii="Times New Roman" w:hAnsi="Times New Roman" w:cs="Times New Roman"/>
                <w:sz w:val="24"/>
                <w:szCs w:val="24"/>
              </w:rPr>
              <w:t>.</w:t>
            </w:r>
            <w:r w:rsidRPr="00D15F9F">
              <w:rPr>
                <w:rFonts w:ascii="Times New Roman" w:eastAsia="Times New Roman" w:hAnsi="Times New Roman" w:cs="Times New Roman"/>
                <w:sz w:val="24"/>
                <w:szCs w:val="24"/>
                <w:lang w:eastAsia="ru-RU"/>
              </w:rPr>
              <w:t xml:space="preserve">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316783" w:rsidRDefault="004F5517" w:rsidP="00A22DC2">
            <w:pPr>
              <w:spacing w:after="0" w:line="240" w:lineRule="auto"/>
              <w:rPr>
                <w:rFonts w:ascii="Times New Roman" w:eastAsia="Times New Roman" w:hAnsi="Times New Roman" w:cs="Times New Roman"/>
                <w:sz w:val="24"/>
                <w:szCs w:val="24"/>
                <w:lang w:eastAsia="ru-RU"/>
              </w:rPr>
            </w:pPr>
            <w:r w:rsidRPr="00316783">
              <w:rPr>
                <w:rFonts w:ascii="Times New Roman" w:eastAsiaTheme="minorEastAsia" w:hAnsi="Times New Roman" w:cs="Times New Roman"/>
                <w:color w:val="000000" w:themeColor="text1"/>
                <w:kern w:val="24"/>
                <w:sz w:val="24"/>
                <w:szCs w:val="24"/>
                <w:lang w:eastAsia="ru-RU"/>
              </w:rPr>
              <w:t>- отсутствие достаточной квалификации сотрудников;</w:t>
            </w:r>
          </w:p>
          <w:p w:rsidR="004F5517" w:rsidRPr="00316783" w:rsidRDefault="004F5517" w:rsidP="00A22DC2">
            <w:pPr>
              <w:spacing w:after="0" w:line="240" w:lineRule="auto"/>
              <w:rPr>
                <w:rFonts w:ascii="Times New Roman" w:eastAsia="Times New Roman" w:hAnsi="Times New Roman" w:cs="Times New Roman"/>
                <w:sz w:val="24"/>
                <w:szCs w:val="24"/>
                <w:lang w:eastAsia="ru-RU"/>
              </w:rPr>
            </w:pPr>
            <w:r w:rsidRPr="00316783">
              <w:rPr>
                <w:rFonts w:ascii="Times New Roman" w:eastAsiaTheme="minorEastAsia" w:hAnsi="Times New Roman" w:cs="Times New Roman"/>
                <w:color w:val="000000" w:themeColor="text1"/>
                <w:kern w:val="24"/>
                <w:sz w:val="24"/>
                <w:szCs w:val="24"/>
                <w:lang w:eastAsia="ru-RU"/>
              </w:rPr>
              <w:t>- высокая нагрузка на сотрудников;</w:t>
            </w:r>
          </w:p>
          <w:p w:rsidR="00316783" w:rsidRPr="00316783" w:rsidRDefault="004F5517" w:rsidP="00A22DC2">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 xml:space="preserve">- </w:t>
            </w:r>
            <w:r w:rsidR="00316783" w:rsidRPr="00316783">
              <w:rPr>
                <w:rFonts w:ascii="Times New Roman" w:eastAsiaTheme="minorEastAsia" w:hAnsi="Times New Roman" w:cs="Times New Roman"/>
                <w:color w:val="000000" w:themeColor="text1"/>
                <w:kern w:val="24"/>
                <w:sz w:val="24"/>
                <w:szCs w:val="24"/>
                <w:lang w:eastAsia="ru-RU"/>
              </w:rPr>
              <w:t>отсутствие надлежащей экспертизы документации закупки;</w:t>
            </w:r>
          </w:p>
          <w:p w:rsidR="004F5517" w:rsidRDefault="004F5517" w:rsidP="00A22DC2">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 xml:space="preserve">- </w:t>
            </w:r>
            <w:r w:rsidR="00316783" w:rsidRPr="00316783">
              <w:rPr>
                <w:rFonts w:ascii="Times New Roman" w:eastAsiaTheme="minorEastAsia" w:hAnsi="Times New Roman" w:cs="Times New Roman"/>
                <w:color w:val="000000" w:themeColor="text1"/>
                <w:kern w:val="24"/>
                <w:sz w:val="24"/>
                <w:szCs w:val="24"/>
                <w:lang w:eastAsia="ru-RU"/>
              </w:rPr>
              <w:t>нарушение порядка и сроков размещения документации о закупке;</w:t>
            </w:r>
          </w:p>
          <w:p w:rsidR="00316783" w:rsidRPr="00D15F9F" w:rsidRDefault="004F5517" w:rsidP="00A22DC2">
            <w:pPr>
              <w:spacing w:after="0" w:line="240" w:lineRule="auto"/>
              <w:contextualSpacing/>
              <w:rPr>
                <w:rFonts w:ascii="Times New Roman" w:eastAsiaTheme="minorEastAsia" w:hAnsi="Times New Roman" w:cs="Times New Roman"/>
                <w:color w:val="000000" w:themeColor="text1"/>
                <w:kern w:val="24"/>
                <w:sz w:val="24"/>
                <w:szCs w:val="24"/>
                <w:lang w:eastAsia="ru-RU"/>
              </w:rPr>
            </w:pPr>
            <w:r>
              <w:rPr>
                <w:rFonts w:ascii="Times New Roman" w:eastAsia="Times New Roman" w:hAnsi="Times New Roman" w:cs="Times New Roman"/>
                <w:sz w:val="24"/>
                <w:szCs w:val="24"/>
                <w:lang w:eastAsia="ru-RU"/>
              </w:rPr>
              <w:t>-</w:t>
            </w:r>
            <w:r w:rsidR="00316783" w:rsidRPr="00316783">
              <w:rPr>
                <w:rFonts w:ascii="Times New Roman" w:eastAsiaTheme="minorEastAsia" w:hAnsi="Times New Roman" w:cs="Times New Roman"/>
                <w:color w:val="000000" w:themeColor="text1"/>
                <w:kern w:val="24"/>
                <w:sz w:val="24"/>
                <w:szCs w:val="24"/>
                <w:lang w:eastAsia="ru-RU"/>
              </w:rPr>
              <w:t xml:space="preserve"> отсутствие разъяснений уполномоченного </w:t>
            </w:r>
            <w:r w:rsidR="00316783" w:rsidRPr="00D15F9F">
              <w:rPr>
                <w:rFonts w:ascii="Times New Roman" w:eastAsiaTheme="minorEastAsia" w:hAnsi="Times New Roman" w:cs="Times New Roman"/>
                <w:color w:val="000000" w:themeColor="text1"/>
                <w:kern w:val="24"/>
                <w:sz w:val="24"/>
                <w:szCs w:val="24"/>
                <w:lang w:eastAsia="ru-RU"/>
              </w:rPr>
              <w:t>органа по вопросам проведения закупок</w:t>
            </w:r>
            <w:r w:rsidR="00D15F9F" w:rsidRPr="00D15F9F">
              <w:rPr>
                <w:rFonts w:ascii="Times New Roman" w:eastAsiaTheme="minorEastAsia" w:hAnsi="Times New Roman" w:cs="Times New Roman"/>
                <w:color w:val="000000" w:themeColor="text1"/>
                <w:kern w:val="24"/>
                <w:sz w:val="24"/>
                <w:szCs w:val="24"/>
                <w:lang w:eastAsia="ru-RU"/>
              </w:rPr>
              <w:t>;</w:t>
            </w:r>
          </w:p>
          <w:p w:rsidR="00D15F9F" w:rsidRPr="00316783" w:rsidRDefault="00D15F9F" w:rsidP="00A22DC2">
            <w:pPr>
              <w:spacing w:after="0" w:line="240" w:lineRule="auto"/>
              <w:contextualSpacing/>
              <w:rPr>
                <w:rFonts w:ascii="Times New Roman" w:eastAsia="Times New Roman" w:hAnsi="Times New Roman" w:cs="Times New Roman"/>
                <w:sz w:val="24"/>
                <w:szCs w:val="24"/>
                <w:lang w:eastAsia="ru-RU"/>
              </w:rPr>
            </w:pPr>
            <w:r w:rsidRPr="00D15F9F">
              <w:rPr>
                <w:rFonts w:ascii="Times New Roman" w:eastAsiaTheme="minorEastAsia" w:hAnsi="Times New Roman" w:cs="Times New Roman"/>
                <w:color w:val="000000" w:themeColor="text1"/>
                <w:kern w:val="24"/>
                <w:sz w:val="24"/>
                <w:szCs w:val="24"/>
                <w:lang w:eastAsia="ru-RU"/>
              </w:rPr>
              <w:t>-</w:t>
            </w:r>
            <w:r w:rsidRPr="00D15F9F">
              <w:rPr>
                <w:rFonts w:ascii="Times New Roman" w:hAnsi="Times New Roman" w:cs="Times New Roman"/>
                <w:sz w:val="24"/>
                <w:szCs w:val="24"/>
              </w:rPr>
              <w:t xml:space="preserve"> отсутствие достаточной квалификации сотрудников</w:t>
            </w:r>
          </w:p>
        </w:tc>
      </w:tr>
      <w:tr w:rsidR="00F822C0" w:rsidRPr="004F230F" w:rsidTr="00A27D5F">
        <w:trPr>
          <w:trHeight w:val="3838"/>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4F230F" w:rsidRDefault="004F5517" w:rsidP="00A22DC2">
            <w:pPr>
              <w:rPr>
                <w:rFonts w:ascii="Times New Roman" w:hAnsi="Times New Roman" w:cs="Times New Roman"/>
                <w:sz w:val="24"/>
                <w:szCs w:val="24"/>
              </w:rPr>
            </w:pPr>
            <w:r>
              <w:rPr>
                <w:rFonts w:ascii="Times New Roman" w:hAnsi="Times New Roman" w:cs="Times New Roman"/>
                <w:sz w:val="24"/>
                <w:szCs w:val="24"/>
              </w:rPr>
              <w:t>С</w:t>
            </w:r>
            <w:r w:rsidRPr="004F230F">
              <w:rPr>
                <w:rFonts w:ascii="Times New Roman" w:hAnsi="Times New Roman" w:cs="Times New Roman"/>
                <w:sz w:val="24"/>
                <w:szCs w:val="24"/>
              </w:rPr>
              <w:t>ущественный</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4F230F" w:rsidRDefault="004F5517" w:rsidP="00F822C0">
            <w:pPr>
              <w:rPr>
                <w:rFonts w:ascii="Times New Roman" w:hAnsi="Times New Roman" w:cs="Times New Roman"/>
                <w:sz w:val="24"/>
                <w:szCs w:val="24"/>
              </w:rPr>
            </w:pPr>
            <w:r w:rsidRPr="004F230F">
              <w:rPr>
                <w:rFonts w:ascii="Times New Roman" w:hAnsi="Times New Roman" w:cs="Times New Roman"/>
                <w:sz w:val="24"/>
                <w:szCs w:val="24"/>
              </w:rPr>
              <w:t>Размещение нестационарного торгового объекта</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4F230F" w:rsidRDefault="00A27D5F" w:rsidP="00A22DC2">
            <w:pPr>
              <w:rPr>
                <w:rFonts w:ascii="Times New Roman" w:hAnsi="Times New Roman" w:cs="Times New Roman"/>
                <w:sz w:val="24"/>
                <w:szCs w:val="24"/>
              </w:rPr>
            </w:pPr>
            <w:r>
              <w:rPr>
                <w:rFonts w:ascii="Times New Roman" w:hAnsi="Times New Roman" w:cs="Times New Roman"/>
                <w:sz w:val="24"/>
                <w:szCs w:val="24"/>
              </w:rPr>
              <w:t>Размещение нестационарного торгового объекта без проведения аукциона.</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4F5517" w:rsidRPr="004F230F" w:rsidRDefault="004F5517" w:rsidP="00A22DC2">
            <w:pPr>
              <w:spacing w:after="0"/>
              <w:rPr>
                <w:rFonts w:ascii="Times New Roman" w:hAnsi="Times New Roman" w:cs="Times New Roman"/>
                <w:sz w:val="24"/>
                <w:szCs w:val="24"/>
              </w:rPr>
            </w:pPr>
            <w:r w:rsidRPr="004F230F">
              <w:rPr>
                <w:rFonts w:ascii="Times New Roman" w:hAnsi="Times New Roman" w:cs="Times New Roman"/>
                <w:sz w:val="24"/>
                <w:szCs w:val="24"/>
              </w:rPr>
              <w:t>- высокая текучесть кадров;</w:t>
            </w:r>
          </w:p>
          <w:p w:rsidR="004F5517" w:rsidRPr="004F230F" w:rsidRDefault="004F5517" w:rsidP="00A22DC2">
            <w:pPr>
              <w:spacing w:after="0"/>
              <w:rPr>
                <w:rFonts w:ascii="Times New Roman" w:hAnsi="Times New Roman" w:cs="Times New Roman"/>
                <w:sz w:val="24"/>
                <w:szCs w:val="24"/>
              </w:rPr>
            </w:pPr>
            <w:r w:rsidRPr="004F230F">
              <w:rPr>
                <w:rFonts w:ascii="Times New Roman" w:hAnsi="Times New Roman" w:cs="Times New Roman"/>
                <w:sz w:val="24"/>
                <w:szCs w:val="24"/>
              </w:rPr>
              <w:t>- высокая нагрузка на сотрудников;</w:t>
            </w:r>
          </w:p>
          <w:p w:rsidR="004F5517" w:rsidRPr="004F230F" w:rsidRDefault="004F5517" w:rsidP="00A22DC2">
            <w:pPr>
              <w:spacing w:after="0"/>
              <w:rPr>
                <w:rFonts w:ascii="Times New Roman" w:hAnsi="Times New Roman" w:cs="Times New Roman"/>
                <w:sz w:val="24"/>
                <w:szCs w:val="24"/>
              </w:rPr>
            </w:pPr>
            <w:r>
              <w:rPr>
                <w:rFonts w:ascii="Times New Roman" w:hAnsi="Times New Roman" w:cs="Times New Roman"/>
                <w:sz w:val="24"/>
                <w:szCs w:val="24"/>
              </w:rPr>
              <w:t>- высокий коррупцио</w:t>
            </w:r>
            <w:r w:rsidRPr="004F230F">
              <w:rPr>
                <w:rFonts w:ascii="Times New Roman" w:hAnsi="Times New Roman" w:cs="Times New Roman"/>
                <w:sz w:val="24"/>
                <w:szCs w:val="24"/>
              </w:rPr>
              <w:t>нный фактор;</w:t>
            </w:r>
          </w:p>
          <w:p w:rsidR="004F5517" w:rsidRPr="004F230F" w:rsidRDefault="004F5517" w:rsidP="00A22DC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F230F">
              <w:rPr>
                <w:rFonts w:ascii="Times New Roman" w:hAnsi="Times New Roman" w:cs="Times New Roman"/>
                <w:sz w:val="24"/>
                <w:szCs w:val="24"/>
              </w:rPr>
              <w:t>отсутствие должного контроля со стороны руководства;</w:t>
            </w:r>
          </w:p>
        </w:tc>
      </w:tr>
      <w:tr w:rsidR="003903F5" w:rsidRPr="004F230F" w:rsidTr="00A27D5F">
        <w:trPr>
          <w:trHeight w:val="3838"/>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4F230F" w:rsidRDefault="003903F5" w:rsidP="003903F5">
            <w:pPr>
              <w:rPr>
                <w:rFonts w:ascii="Times New Roman" w:hAnsi="Times New Roman" w:cs="Times New Roman"/>
                <w:sz w:val="24"/>
                <w:szCs w:val="24"/>
              </w:rPr>
            </w:pPr>
            <w:r>
              <w:rPr>
                <w:rFonts w:ascii="Times New Roman" w:hAnsi="Times New Roman" w:cs="Times New Roman"/>
                <w:sz w:val="24"/>
                <w:szCs w:val="24"/>
              </w:rPr>
              <w:lastRenderedPageBreak/>
              <w:t>Н</w:t>
            </w:r>
            <w:r w:rsidRPr="004F230F">
              <w:rPr>
                <w:rFonts w:ascii="Times New Roman" w:hAnsi="Times New Roman" w:cs="Times New Roman"/>
                <w:sz w:val="24"/>
                <w:szCs w:val="24"/>
              </w:rPr>
              <w:t>изкий</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4F230F" w:rsidRDefault="003903F5" w:rsidP="003903F5">
            <w:pPr>
              <w:rPr>
                <w:rFonts w:ascii="Times New Roman" w:hAnsi="Times New Roman" w:cs="Times New Roman"/>
                <w:sz w:val="24"/>
                <w:szCs w:val="24"/>
              </w:rPr>
            </w:pPr>
            <w:r w:rsidRPr="004F230F">
              <w:rPr>
                <w:rFonts w:ascii="Times New Roman" w:hAnsi="Times New Roman" w:cs="Times New Roman"/>
                <w:sz w:val="24"/>
                <w:szCs w:val="24"/>
              </w:rPr>
              <w:t>Предоставление услуг</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4F230F" w:rsidRDefault="003903F5" w:rsidP="003903F5">
            <w:pPr>
              <w:rPr>
                <w:rFonts w:ascii="Times New Roman" w:hAnsi="Times New Roman" w:cs="Times New Roman"/>
                <w:sz w:val="24"/>
                <w:szCs w:val="24"/>
              </w:rPr>
            </w:pPr>
            <w:r w:rsidRPr="004F230F">
              <w:rPr>
                <w:rFonts w:ascii="Times New Roman" w:hAnsi="Times New Roman" w:cs="Times New Roman"/>
                <w:sz w:val="24"/>
                <w:szCs w:val="24"/>
              </w:rPr>
              <w:t>Отсутствие административного регламента предоставление услуги, либо необходимость внесения изменений в связи с изменением законодательства, вероятность выдачи предупреждения при проведении проверки</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4F230F" w:rsidRDefault="003903F5" w:rsidP="003903F5">
            <w:pPr>
              <w:spacing w:after="0"/>
              <w:rPr>
                <w:rFonts w:ascii="Times New Roman" w:hAnsi="Times New Roman" w:cs="Times New Roman"/>
                <w:sz w:val="24"/>
                <w:szCs w:val="24"/>
              </w:rPr>
            </w:pPr>
            <w:r w:rsidRPr="004F230F">
              <w:rPr>
                <w:rFonts w:ascii="Times New Roman" w:hAnsi="Times New Roman" w:cs="Times New Roman"/>
                <w:sz w:val="24"/>
                <w:szCs w:val="24"/>
              </w:rPr>
              <w:t>- высокая текучесть кадров;</w:t>
            </w:r>
          </w:p>
          <w:p w:rsidR="003903F5" w:rsidRPr="004F230F" w:rsidRDefault="003903F5" w:rsidP="003903F5">
            <w:pPr>
              <w:spacing w:after="0"/>
              <w:rPr>
                <w:rFonts w:ascii="Times New Roman" w:hAnsi="Times New Roman" w:cs="Times New Roman"/>
                <w:sz w:val="24"/>
                <w:szCs w:val="24"/>
              </w:rPr>
            </w:pPr>
            <w:r w:rsidRPr="004F230F">
              <w:rPr>
                <w:rFonts w:ascii="Times New Roman" w:hAnsi="Times New Roman" w:cs="Times New Roman"/>
                <w:sz w:val="24"/>
                <w:szCs w:val="24"/>
              </w:rPr>
              <w:t>- высокая нагрузка на сотрудников;</w:t>
            </w:r>
          </w:p>
          <w:p w:rsidR="003903F5" w:rsidRPr="004F230F" w:rsidRDefault="003903F5" w:rsidP="003903F5">
            <w:pPr>
              <w:spacing w:after="0"/>
              <w:rPr>
                <w:rFonts w:ascii="Times New Roman" w:hAnsi="Times New Roman" w:cs="Times New Roman"/>
                <w:sz w:val="24"/>
                <w:szCs w:val="24"/>
              </w:rPr>
            </w:pPr>
            <w:r>
              <w:rPr>
                <w:rFonts w:ascii="Times New Roman" w:hAnsi="Times New Roman" w:cs="Times New Roman"/>
                <w:sz w:val="24"/>
                <w:szCs w:val="24"/>
              </w:rPr>
              <w:t xml:space="preserve">- отсутствие надлежащего </w:t>
            </w:r>
            <w:r w:rsidRPr="004F230F">
              <w:rPr>
                <w:rFonts w:ascii="Times New Roman" w:hAnsi="Times New Roman" w:cs="Times New Roman"/>
                <w:sz w:val="24"/>
                <w:szCs w:val="24"/>
              </w:rPr>
              <w:t>мониторинга муниципальных нормативных правовых актов со стороны правового управления</w:t>
            </w:r>
          </w:p>
        </w:tc>
      </w:tr>
      <w:tr w:rsidR="00A27D5F" w:rsidRPr="004F230F" w:rsidTr="00A27D5F">
        <w:trPr>
          <w:trHeight w:val="3838"/>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A27D5F" w:rsidRDefault="00D741FA" w:rsidP="00A22DC2">
            <w:pPr>
              <w:rPr>
                <w:rFonts w:ascii="Times New Roman" w:hAnsi="Times New Roman" w:cs="Times New Roman"/>
                <w:sz w:val="24"/>
                <w:szCs w:val="24"/>
              </w:rPr>
            </w:pPr>
            <w:r w:rsidRPr="003903F5">
              <w:rPr>
                <w:rFonts w:ascii="Times New Roman" w:hAnsi="Times New Roman" w:cs="Times New Roman"/>
                <w:sz w:val="24"/>
                <w:szCs w:val="24"/>
              </w:rPr>
              <w:t>существенный</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A27D5F" w:rsidRDefault="00A27D5F" w:rsidP="00F822C0">
            <w:pPr>
              <w:rPr>
                <w:rFonts w:ascii="Times New Roman" w:hAnsi="Times New Roman" w:cs="Times New Roman"/>
                <w:sz w:val="24"/>
                <w:szCs w:val="24"/>
              </w:rPr>
            </w:pPr>
            <w:r w:rsidRPr="00A27D5F">
              <w:rPr>
                <w:rFonts w:ascii="Times New Roman" w:hAnsi="Times New Roman" w:cs="Times New Roman"/>
                <w:sz w:val="24"/>
                <w:szCs w:val="24"/>
              </w:rPr>
              <w:t>Предоставление земельных участков в аренду</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A27D5F" w:rsidRDefault="00A27D5F" w:rsidP="00A22DC2">
            <w:pPr>
              <w:rPr>
                <w:rFonts w:ascii="Times New Roman" w:hAnsi="Times New Roman" w:cs="Times New Roman"/>
                <w:sz w:val="24"/>
                <w:szCs w:val="24"/>
              </w:rPr>
            </w:pPr>
            <w:r w:rsidRPr="00A27D5F">
              <w:rPr>
                <w:rFonts w:ascii="Times New Roman" w:hAnsi="Times New Roman" w:cs="Times New Roman"/>
                <w:sz w:val="24"/>
                <w:szCs w:val="24"/>
              </w:rPr>
              <w:t>нарушения при осуществлении торгов на предоставление земельных участков в аренду, повлекшие нарушение антимонопольного законодательства в результате необоснованного ограничения допуска к торгам участников торгов</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Default="00A27D5F" w:rsidP="00A27D5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27D5F">
              <w:rPr>
                <w:rFonts w:ascii="Times New Roman" w:hAnsi="Times New Roman" w:cs="Times New Roman"/>
                <w:sz w:val="24"/>
                <w:szCs w:val="24"/>
              </w:rPr>
              <w:t>отсутствие достаточной квалификации со</w:t>
            </w:r>
            <w:r>
              <w:rPr>
                <w:rFonts w:ascii="Times New Roman" w:hAnsi="Times New Roman" w:cs="Times New Roman"/>
                <w:sz w:val="24"/>
                <w:szCs w:val="24"/>
              </w:rPr>
              <w:t>трудников;</w:t>
            </w:r>
          </w:p>
          <w:p w:rsidR="00A27D5F" w:rsidRPr="00A27D5F" w:rsidRDefault="00A27D5F" w:rsidP="00A27D5F">
            <w:pPr>
              <w:spacing w:after="0"/>
              <w:rPr>
                <w:rFonts w:ascii="Times New Roman" w:hAnsi="Times New Roman" w:cs="Times New Roman"/>
                <w:sz w:val="24"/>
                <w:szCs w:val="24"/>
              </w:rPr>
            </w:pPr>
            <w:r>
              <w:rPr>
                <w:rFonts w:ascii="Times New Roman" w:hAnsi="Times New Roman" w:cs="Times New Roman"/>
                <w:sz w:val="24"/>
                <w:szCs w:val="24"/>
              </w:rPr>
              <w:t>-</w:t>
            </w:r>
            <w:r w:rsidRPr="00A27D5F">
              <w:rPr>
                <w:rFonts w:ascii="Times New Roman" w:hAnsi="Times New Roman" w:cs="Times New Roman"/>
                <w:sz w:val="24"/>
                <w:szCs w:val="24"/>
              </w:rPr>
              <w:t>высокая нагрузка на сотрудников;</w:t>
            </w:r>
          </w:p>
          <w:p w:rsidR="00A27D5F" w:rsidRPr="00A27D5F" w:rsidRDefault="00A27D5F" w:rsidP="00A27D5F">
            <w:pPr>
              <w:spacing w:after="0"/>
              <w:rPr>
                <w:rFonts w:ascii="Times New Roman" w:hAnsi="Times New Roman" w:cs="Times New Roman"/>
                <w:sz w:val="24"/>
                <w:szCs w:val="24"/>
              </w:rPr>
            </w:pPr>
            <w:r w:rsidRPr="00A27D5F">
              <w:rPr>
                <w:rFonts w:ascii="Times New Roman" w:hAnsi="Times New Roman" w:cs="Times New Roman"/>
                <w:sz w:val="24"/>
                <w:szCs w:val="24"/>
              </w:rPr>
              <w:t>- высокая текучесть кадров;</w:t>
            </w:r>
          </w:p>
          <w:p w:rsidR="00A27D5F" w:rsidRPr="00A27D5F" w:rsidRDefault="00A27D5F" w:rsidP="00A22DC2">
            <w:pPr>
              <w:spacing w:after="0"/>
              <w:rPr>
                <w:rFonts w:ascii="Times New Roman" w:hAnsi="Times New Roman" w:cs="Times New Roman"/>
                <w:sz w:val="24"/>
                <w:szCs w:val="24"/>
              </w:rPr>
            </w:pPr>
          </w:p>
        </w:tc>
      </w:tr>
      <w:tr w:rsidR="00A27D5F" w:rsidRPr="004F230F" w:rsidTr="00A27D5F">
        <w:trPr>
          <w:trHeight w:val="3838"/>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3903F5" w:rsidRDefault="00D741FA" w:rsidP="00A22DC2">
            <w:pPr>
              <w:rPr>
                <w:rFonts w:ascii="Times New Roman" w:hAnsi="Times New Roman" w:cs="Times New Roman"/>
                <w:sz w:val="24"/>
                <w:szCs w:val="24"/>
              </w:rPr>
            </w:pPr>
            <w:r w:rsidRPr="003903F5">
              <w:rPr>
                <w:rFonts w:ascii="Times New Roman" w:hAnsi="Times New Roman" w:cs="Times New Roman"/>
                <w:sz w:val="24"/>
                <w:szCs w:val="24"/>
              </w:rPr>
              <w:lastRenderedPageBreak/>
              <w:t>существенный</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3903F5" w:rsidRDefault="00A27D5F" w:rsidP="00F822C0">
            <w:pPr>
              <w:rPr>
                <w:rFonts w:ascii="Times New Roman" w:hAnsi="Times New Roman" w:cs="Times New Roman"/>
                <w:sz w:val="24"/>
                <w:szCs w:val="24"/>
              </w:rPr>
            </w:pPr>
            <w:r w:rsidRPr="003903F5">
              <w:rPr>
                <w:rFonts w:ascii="Times New Roman" w:hAnsi="Times New Roman" w:cs="Times New Roman"/>
                <w:sz w:val="24"/>
                <w:szCs w:val="24"/>
              </w:rPr>
              <w:t>Предоставление муниципального имущества в аренду</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A27D5F" w:rsidRPr="003903F5" w:rsidRDefault="00A27D5F" w:rsidP="00A22DC2">
            <w:pPr>
              <w:rPr>
                <w:rFonts w:ascii="Times New Roman" w:hAnsi="Times New Roman" w:cs="Times New Roman"/>
                <w:sz w:val="24"/>
                <w:szCs w:val="24"/>
              </w:rPr>
            </w:pPr>
            <w:r w:rsidRPr="003903F5">
              <w:rPr>
                <w:rFonts w:ascii="Times New Roman" w:hAnsi="Times New Roman" w:cs="Times New Roman"/>
                <w:sz w:val="24"/>
                <w:szCs w:val="24"/>
              </w:rPr>
              <w:t>нарушения при осуществлении торгов на предоставление муниципального имущества в аренду, повлекшие нарушение антимонопольного законодательства в результате необоснованного ограничения допуска к торгам участников торгов</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Default="003903F5" w:rsidP="003903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27D5F">
              <w:rPr>
                <w:rFonts w:ascii="Times New Roman" w:hAnsi="Times New Roman" w:cs="Times New Roman"/>
                <w:sz w:val="24"/>
                <w:szCs w:val="24"/>
              </w:rPr>
              <w:t>отсутствие достаточной квалификации со</w:t>
            </w:r>
            <w:r>
              <w:rPr>
                <w:rFonts w:ascii="Times New Roman" w:hAnsi="Times New Roman" w:cs="Times New Roman"/>
                <w:sz w:val="24"/>
                <w:szCs w:val="24"/>
              </w:rPr>
              <w:t>трудников;</w:t>
            </w:r>
          </w:p>
          <w:p w:rsidR="003903F5" w:rsidRPr="00A27D5F" w:rsidRDefault="003903F5" w:rsidP="003903F5">
            <w:pPr>
              <w:spacing w:after="0"/>
              <w:rPr>
                <w:rFonts w:ascii="Times New Roman" w:hAnsi="Times New Roman" w:cs="Times New Roman"/>
                <w:sz w:val="24"/>
                <w:szCs w:val="24"/>
              </w:rPr>
            </w:pPr>
            <w:r>
              <w:rPr>
                <w:rFonts w:ascii="Times New Roman" w:hAnsi="Times New Roman" w:cs="Times New Roman"/>
                <w:sz w:val="24"/>
                <w:szCs w:val="24"/>
              </w:rPr>
              <w:t>-</w:t>
            </w:r>
            <w:r w:rsidRPr="00A27D5F">
              <w:rPr>
                <w:rFonts w:ascii="Times New Roman" w:hAnsi="Times New Roman" w:cs="Times New Roman"/>
                <w:sz w:val="24"/>
                <w:szCs w:val="24"/>
              </w:rPr>
              <w:t>высокая нагрузка на сотрудников;</w:t>
            </w:r>
          </w:p>
          <w:p w:rsidR="003903F5" w:rsidRPr="00A27D5F" w:rsidRDefault="003903F5" w:rsidP="003903F5">
            <w:pPr>
              <w:spacing w:after="0"/>
              <w:rPr>
                <w:rFonts w:ascii="Times New Roman" w:hAnsi="Times New Roman" w:cs="Times New Roman"/>
                <w:sz w:val="24"/>
                <w:szCs w:val="24"/>
              </w:rPr>
            </w:pPr>
            <w:r w:rsidRPr="00A27D5F">
              <w:rPr>
                <w:rFonts w:ascii="Times New Roman" w:hAnsi="Times New Roman" w:cs="Times New Roman"/>
                <w:sz w:val="24"/>
                <w:szCs w:val="24"/>
              </w:rPr>
              <w:t>- высокая текучесть кадров;</w:t>
            </w:r>
          </w:p>
          <w:p w:rsidR="00A27D5F" w:rsidRDefault="00A27D5F" w:rsidP="00A27D5F">
            <w:pPr>
              <w:spacing w:after="0"/>
              <w:rPr>
                <w:rFonts w:ascii="Times New Roman" w:hAnsi="Times New Roman" w:cs="Times New Roman"/>
                <w:sz w:val="24"/>
                <w:szCs w:val="24"/>
              </w:rPr>
            </w:pPr>
          </w:p>
        </w:tc>
      </w:tr>
      <w:tr w:rsidR="003903F5" w:rsidRPr="004F230F" w:rsidTr="00A27D5F">
        <w:trPr>
          <w:trHeight w:val="3838"/>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3903F5" w:rsidRDefault="003903F5" w:rsidP="003903F5">
            <w:pPr>
              <w:jc w:val="center"/>
              <w:rPr>
                <w:rFonts w:ascii="Times New Roman" w:hAnsi="Times New Roman" w:cs="Times New Roman"/>
                <w:sz w:val="24"/>
                <w:szCs w:val="24"/>
              </w:rPr>
            </w:pPr>
            <w:r w:rsidRPr="003903F5">
              <w:rPr>
                <w:rFonts w:ascii="Times New Roman" w:hAnsi="Times New Roman" w:cs="Times New Roman"/>
                <w:sz w:val="24"/>
                <w:szCs w:val="24"/>
              </w:rPr>
              <w:t>существенный</w:t>
            </w: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3903F5" w:rsidRDefault="007A6F76" w:rsidP="003903F5">
            <w:pPr>
              <w:rPr>
                <w:rFonts w:ascii="Times New Roman" w:hAnsi="Times New Roman" w:cs="Times New Roman"/>
                <w:sz w:val="24"/>
                <w:szCs w:val="24"/>
              </w:rPr>
            </w:pPr>
            <w:r>
              <w:rPr>
                <w:rFonts w:ascii="Times New Roman" w:hAnsi="Times New Roman" w:cs="Times New Roman"/>
                <w:sz w:val="24"/>
                <w:szCs w:val="24"/>
              </w:rPr>
              <w:t xml:space="preserve">Принятие нормативных </w:t>
            </w:r>
            <w:bookmarkStart w:id="2" w:name="_GoBack"/>
            <w:bookmarkEnd w:id="2"/>
            <w:r w:rsidR="003903F5" w:rsidRPr="003903F5">
              <w:rPr>
                <w:rFonts w:ascii="Times New Roman" w:hAnsi="Times New Roman" w:cs="Times New Roman"/>
                <w:sz w:val="24"/>
                <w:szCs w:val="24"/>
              </w:rPr>
              <w:t>правовых актов</w:t>
            </w: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rPr>
                <w:rFonts w:ascii="Times New Roman" w:hAnsi="Times New Roman" w:cs="Times New Roman"/>
                <w:sz w:val="24"/>
                <w:szCs w:val="24"/>
              </w:rPr>
            </w:pPr>
          </w:p>
          <w:p w:rsidR="003903F5" w:rsidRPr="003903F5" w:rsidRDefault="003903F5" w:rsidP="003903F5">
            <w:pPr>
              <w:jc w:val="center"/>
              <w:rPr>
                <w:rFonts w:ascii="Times New Roman" w:hAnsi="Times New Roman" w:cs="Times New Roman"/>
                <w:sz w:val="24"/>
                <w:szCs w:val="24"/>
              </w:rPr>
            </w:pP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3903F5" w:rsidRDefault="003903F5" w:rsidP="003903F5">
            <w:pPr>
              <w:rPr>
                <w:rFonts w:ascii="Times New Roman" w:hAnsi="Times New Roman" w:cs="Times New Roman"/>
                <w:sz w:val="24"/>
                <w:szCs w:val="24"/>
              </w:rPr>
            </w:pPr>
            <w:r w:rsidRPr="003903F5">
              <w:rPr>
                <w:rFonts w:ascii="Times New Roman" w:hAnsi="Times New Roman" w:cs="Times New Roman"/>
                <w:sz w:val="24"/>
                <w:szCs w:val="24"/>
              </w:rPr>
              <w:t>Принятие актов и осуществление действий (бездействие) которые приводят или могут привести к ограничению или устранению конкуренции, за исключением предусмотренных федеральными законами случаев и принятия актов и (или) осуществления таких действий (бездейст</w:t>
            </w:r>
            <w:r w:rsidR="00B93146">
              <w:rPr>
                <w:rFonts w:ascii="Times New Roman" w:hAnsi="Times New Roman" w:cs="Times New Roman"/>
                <w:sz w:val="24"/>
                <w:szCs w:val="24"/>
              </w:rPr>
              <w:t>вий</w:t>
            </w:r>
            <w:r w:rsidRPr="003903F5">
              <w:rPr>
                <w:rFonts w:ascii="Times New Roman" w:hAnsi="Times New Roman" w:cs="Times New Roman"/>
                <w:sz w:val="24"/>
                <w:szCs w:val="24"/>
              </w:rPr>
              <w:t>)</w:t>
            </w:r>
            <w:r w:rsidR="00B93146">
              <w:rPr>
                <w:rFonts w:ascii="Times New Roman" w:hAnsi="Times New Roman" w:cs="Times New Roman"/>
                <w:sz w:val="24"/>
                <w:szCs w:val="24"/>
              </w:rPr>
              <w:t>.</w:t>
            </w:r>
            <w:r w:rsidRPr="003903F5">
              <w:rPr>
                <w:rFonts w:ascii="Times New Roman" w:hAnsi="Times New Roman" w:cs="Times New Roman"/>
                <w:sz w:val="24"/>
                <w:szCs w:val="24"/>
              </w:rPr>
              <w:t xml:space="preserve">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cPr>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 xml:space="preserve">нарушение порядка подготовки и согласования проектов нормативных правовых актов; </w:t>
            </w:r>
          </w:p>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высокая нагрузка на сотрудников;</w:t>
            </w:r>
          </w:p>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недостаточная координация процесса;</w:t>
            </w:r>
          </w:p>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отсутствие надлежащей правовой экспертизы проектов нормативных правовых актов;</w:t>
            </w:r>
          </w:p>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недостаточная подготовленность к процессу;</w:t>
            </w:r>
          </w:p>
          <w:p w:rsidR="003903F5" w:rsidRPr="003903F5" w:rsidRDefault="00BA1888" w:rsidP="00BA1888">
            <w:pPr>
              <w:spacing w:after="0"/>
              <w:jc w:val="both"/>
              <w:rPr>
                <w:rFonts w:ascii="Times New Roman" w:hAnsi="Times New Roman" w:cs="Times New Roman"/>
                <w:sz w:val="24"/>
                <w:szCs w:val="24"/>
              </w:rPr>
            </w:pPr>
            <w:r>
              <w:rPr>
                <w:rFonts w:ascii="Times New Roman" w:hAnsi="Times New Roman" w:cs="Times New Roman"/>
                <w:sz w:val="24"/>
                <w:szCs w:val="24"/>
              </w:rPr>
              <w:t>-</w:t>
            </w:r>
            <w:r w:rsidR="003903F5" w:rsidRPr="003903F5">
              <w:rPr>
                <w:rFonts w:ascii="Times New Roman" w:hAnsi="Times New Roman" w:cs="Times New Roman"/>
                <w:sz w:val="24"/>
                <w:szCs w:val="24"/>
              </w:rPr>
              <w:t>отсутствие достаточной квалификации сотрудников</w:t>
            </w:r>
          </w:p>
        </w:tc>
      </w:tr>
    </w:tbl>
    <w:p w:rsidR="004F5517" w:rsidRDefault="004F5517">
      <w:pPr>
        <w:rPr>
          <w:rFonts w:ascii="Times New Roman" w:hAnsi="Times New Roman" w:cs="Times New Roman"/>
          <w:sz w:val="24"/>
          <w:szCs w:val="24"/>
        </w:rPr>
      </w:pPr>
    </w:p>
    <w:p w:rsidR="001B3EC5" w:rsidRPr="004F5517" w:rsidRDefault="001B3EC5" w:rsidP="004F5517">
      <w:pPr>
        <w:rPr>
          <w:rFonts w:ascii="Times New Roman" w:hAnsi="Times New Roman" w:cs="Times New Roman"/>
          <w:sz w:val="24"/>
          <w:szCs w:val="24"/>
        </w:rPr>
      </w:pPr>
    </w:p>
    <w:sectPr w:rsidR="001B3EC5" w:rsidRPr="004F5517" w:rsidSect="001B771C">
      <w:pgSz w:w="16838" w:h="11906" w:orient="landscape"/>
      <w:pgMar w:top="709"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0A" w:rsidRDefault="00805A0A" w:rsidP="004F5517">
      <w:pPr>
        <w:spacing w:after="0" w:line="240" w:lineRule="auto"/>
      </w:pPr>
      <w:r>
        <w:separator/>
      </w:r>
    </w:p>
  </w:endnote>
  <w:endnote w:type="continuationSeparator" w:id="0">
    <w:p w:rsidR="00805A0A" w:rsidRDefault="00805A0A" w:rsidP="004F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0A" w:rsidRDefault="00805A0A" w:rsidP="004F5517">
      <w:pPr>
        <w:spacing w:after="0" w:line="240" w:lineRule="auto"/>
      </w:pPr>
      <w:r>
        <w:separator/>
      </w:r>
    </w:p>
  </w:footnote>
  <w:footnote w:type="continuationSeparator" w:id="0">
    <w:p w:rsidR="00805A0A" w:rsidRDefault="00805A0A" w:rsidP="004F5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C4006"/>
    <w:multiLevelType w:val="hybridMultilevel"/>
    <w:tmpl w:val="CD6665B8"/>
    <w:lvl w:ilvl="0" w:tplc="C8A869CA">
      <w:start w:val="1"/>
      <w:numFmt w:val="bullet"/>
      <w:lvlText w:val="-"/>
      <w:lvlJc w:val="left"/>
      <w:pPr>
        <w:tabs>
          <w:tab w:val="num" w:pos="720"/>
        </w:tabs>
        <w:ind w:left="720" w:hanging="360"/>
      </w:pPr>
      <w:rPr>
        <w:rFonts w:ascii="Arial" w:hAnsi="Arial" w:hint="default"/>
      </w:rPr>
    </w:lvl>
    <w:lvl w:ilvl="1" w:tplc="C3702F56" w:tentative="1">
      <w:start w:val="1"/>
      <w:numFmt w:val="bullet"/>
      <w:lvlText w:val="-"/>
      <w:lvlJc w:val="left"/>
      <w:pPr>
        <w:tabs>
          <w:tab w:val="num" w:pos="1440"/>
        </w:tabs>
        <w:ind w:left="1440" w:hanging="360"/>
      </w:pPr>
      <w:rPr>
        <w:rFonts w:ascii="Arial" w:hAnsi="Arial" w:hint="default"/>
      </w:rPr>
    </w:lvl>
    <w:lvl w:ilvl="2" w:tplc="5BF05D92" w:tentative="1">
      <w:start w:val="1"/>
      <w:numFmt w:val="bullet"/>
      <w:lvlText w:val="-"/>
      <w:lvlJc w:val="left"/>
      <w:pPr>
        <w:tabs>
          <w:tab w:val="num" w:pos="2160"/>
        </w:tabs>
        <w:ind w:left="2160" w:hanging="360"/>
      </w:pPr>
      <w:rPr>
        <w:rFonts w:ascii="Arial" w:hAnsi="Arial" w:hint="default"/>
      </w:rPr>
    </w:lvl>
    <w:lvl w:ilvl="3" w:tplc="2AFE96DE" w:tentative="1">
      <w:start w:val="1"/>
      <w:numFmt w:val="bullet"/>
      <w:lvlText w:val="-"/>
      <w:lvlJc w:val="left"/>
      <w:pPr>
        <w:tabs>
          <w:tab w:val="num" w:pos="2880"/>
        </w:tabs>
        <w:ind w:left="2880" w:hanging="360"/>
      </w:pPr>
      <w:rPr>
        <w:rFonts w:ascii="Arial" w:hAnsi="Arial" w:hint="default"/>
      </w:rPr>
    </w:lvl>
    <w:lvl w:ilvl="4" w:tplc="5106BB96" w:tentative="1">
      <w:start w:val="1"/>
      <w:numFmt w:val="bullet"/>
      <w:lvlText w:val="-"/>
      <w:lvlJc w:val="left"/>
      <w:pPr>
        <w:tabs>
          <w:tab w:val="num" w:pos="3600"/>
        </w:tabs>
        <w:ind w:left="3600" w:hanging="360"/>
      </w:pPr>
      <w:rPr>
        <w:rFonts w:ascii="Arial" w:hAnsi="Arial" w:hint="default"/>
      </w:rPr>
    </w:lvl>
    <w:lvl w:ilvl="5" w:tplc="DFA8B1EA" w:tentative="1">
      <w:start w:val="1"/>
      <w:numFmt w:val="bullet"/>
      <w:lvlText w:val="-"/>
      <w:lvlJc w:val="left"/>
      <w:pPr>
        <w:tabs>
          <w:tab w:val="num" w:pos="4320"/>
        </w:tabs>
        <w:ind w:left="4320" w:hanging="360"/>
      </w:pPr>
      <w:rPr>
        <w:rFonts w:ascii="Arial" w:hAnsi="Arial" w:hint="default"/>
      </w:rPr>
    </w:lvl>
    <w:lvl w:ilvl="6" w:tplc="D6F62DE2" w:tentative="1">
      <w:start w:val="1"/>
      <w:numFmt w:val="bullet"/>
      <w:lvlText w:val="-"/>
      <w:lvlJc w:val="left"/>
      <w:pPr>
        <w:tabs>
          <w:tab w:val="num" w:pos="5040"/>
        </w:tabs>
        <w:ind w:left="5040" w:hanging="360"/>
      </w:pPr>
      <w:rPr>
        <w:rFonts w:ascii="Arial" w:hAnsi="Arial" w:hint="default"/>
      </w:rPr>
    </w:lvl>
    <w:lvl w:ilvl="7" w:tplc="B5761DEE" w:tentative="1">
      <w:start w:val="1"/>
      <w:numFmt w:val="bullet"/>
      <w:lvlText w:val="-"/>
      <w:lvlJc w:val="left"/>
      <w:pPr>
        <w:tabs>
          <w:tab w:val="num" w:pos="5760"/>
        </w:tabs>
        <w:ind w:left="5760" w:hanging="360"/>
      </w:pPr>
      <w:rPr>
        <w:rFonts w:ascii="Arial" w:hAnsi="Arial" w:hint="default"/>
      </w:rPr>
    </w:lvl>
    <w:lvl w:ilvl="8" w:tplc="9E00E126" w:tentative="1">
      <w:start w:val="1"/>
      <w:numFmt w:val="bullet"/>
      <w:lvlText w:val="-"/>
      <w:lvlJc w:val="left"/>
      <w:pPr>
        <w:tabs>
          <w:tab w:val="num" w:pos="6480"/>
        </w:tabs>
        <w:ind w:left="6480" w:hanging="360"/>
      </w:pPr>
      <w:rPr>
        <w:rFonts w:ascii="Arial" w:hAnsi="Arial" w:hint="default"/>
      </w:rPr>
    </w:lvl>
  </w:abstractNum>
  <w:abstractNum w:abstractNumId="1">
    <w:nsid w:val="2AA365B7"/>
    <w:multiLevelType w:val="hybridMultilevel"/>
    <w:tmpl w:val="E5B03ADC"/>
    <w:lvl w:ilvl="0" w:tplc="585EA4E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F5D1428"/>
    <w:multiLevelType w:val="hybridMultilevel"/>
    <w:tmpl w:val="F7365AEA"/>
    <w:lvl w:ilvl="0" w:tplc="33B4EDFE">
      <w:start w:val="1"/>
      <w:numFmt w:val="bullet"/>
      <w:lvlText w:val="-"/>
      <w:lvlJc w:val="left"/>
      <w:pPr>
        <w:tabs>
          <w:tab w:val="num" w:pos="720"/>
        </w:tabs>
        <w:ind w:left="720" w:hanging="360"/>
      </w:pPr>
      <w:rPr>
        <w:rFonts w:ascii="Arial" w:hAnsi="Arial" w:hint="default"/>
      </w:rPr>
    </w:lvl>
    <w:lvl w:ilvl="1" w:tplc="F1165AFC" w:tentative="1">
      <w:start w:val="1"/>
      <w:numFmt w:val="bullet"/>
      <w:lvlText w:val="-"/>
      <w:lvlJc w:val="left"/>
      <w:pPr>
        <w:tabs>
          <w:tab w:val="num" w:pos="1440"/>
        </w:tabs>
        <w:ind w:left="1440" w:hanging="360"/>
      </w:pPr>
      <w:rPr>
        <w:rFonts w:ascii="Arial" w:hAnsi="Arial" w:hint="default"/>
      </w:rPr>
    </w:lvl>
    <w:lvl w:ilvl="2" w:tplc="DB00103C" w:tentative="1">
      <w:start w:val="1"/>
      <w:numFmt w:val="bullet"/>
      <w:lvlText w:val="-"/>
      <w:lvlJc w:val="left"/>
      <w:pPr>
        <w:tabs>
          <w:tab w:val="num" w:pos="2160"/>
        </w:tabs>
        <w:ind w:left="2160" w:hanging="360"/>
      </w:pPr>
      <w:rPr>
        <w:rFonts w:ascii="Arial" w:hAnsi="Arial" w:hint="default"/>
      </w:rPr>
    </w:lvl>
    <w:lvl w:ilvl="3" w:tplc="4A18FE6E" w:tentative="1">
      <w:start w:val="1"/>
      <w:numFmt w:val="bullet"/>
      <w:lvlText w:val="-"/>
      <w:lvlJc w:val="left"/>
      <w:pPr>
        <w:tabs>
          <w:tab w:val="num" w:pos="2880"/>
        </w:tabs>
        <w:ind w:left="2880" w:hanging="360"/>
      </w:pPr>
      <w:rPr>
        <w:rFonts w:ascii="Arial" w:hAnsi="Arial" w:hint="default"/>
      </w:rPr>
    </w:lvl>
    <w:lvl w:ilvl="4" w:tplc="821276B4" w:tentative="1">
      <w:start w:val="1"/>
      <w:numFmt w:val="bullet"/>
      <w:lvlText w:val="-"/>
      <w:lvlJc w:val="left"/>
      <w:pPr>
        <w:tabs>
          <w:tab w:val="num" w:pos="3600"/>
        </w:tabs>
        <w:ind w:left="3600" w:hanging="360"/>
      </w:pPr>
      <w:rPr>
        <w:rFonts w:ascii="Arial" w:hAnsi="Arial" w:hint="default"/>
      </w:rPr>
    </w:lvl>
    <w:lvl w:ilvl="5" w:tplc="482AE948" w:tentative="1">
      <w:start w:val="1"/>
      <w:numFmt w:val="bullet"/>
      <w:lvlText w:val="-"/>
      <w:lvlJc w:val="left"/>
      <w:pPr>
        <w:tabs>
          <w:tab w:val="num" w:pos="4320"/>
        </w:tabs>
        <w:ind w:left="4320" w:hanging="360"/>
      </w:pPr>
      <w:rPr>
        <w:rFonts w:ascii="Arial" w:hAnsi="Arial" w:hint="default"/>
      </w:rPr>
    </w:lvl>
    <w:lvl w:ilvl="6" w:tplc="31445028" w:tentative="1">
      <w:start w:val="1"/>
      <w:numFmt w:val="bullet"/>
      <w:lvlText w:val="-"/>
      <w:lvlJc w:val="left"/>
      <w:pPr>
        <w:tabs>
          <w:tab w:val="num" w:pos="5040"/>
        </w:tabs>
        <w:ind w:left="5040" w:hanging="360"/>
      </w:pPr>
      <w:rPr>
        <w:rFonts w:ascii="Arial" w:hAnsi="Arial" w:hint="default"/>
      </w:rPr>
    </w:lvl>
    <w:lvl w:ilvl="7" w:tplc="944EDEDE" w:tentative="1">
      <w:start w:val="1"/>
      <w:numFmt w:val="bullet"/>
      <w:lvlText w:val="-"/>
      <w:lvlJc w:val="left"/>
      <w:pPr>
        <w:tabs>
          <w:tab w:val="num" w:pos="5760"/>
        </w:tabs>
        <w:ind w:left="5760" w:hanging="360"/>
      </w:pPr>
      <w:rPr>
        <w:rFonts w:ascii="Arial" w:hAnsi="Arial" w:hint="default"/>
      </w:rPr>
    </w:lvl>
    <w:lvl w:ilvl="8" w:tplc="AF4A5330" w:tentative="1">
      <w:start w:val="1"/>
      <w:numFmt w:val="bullet"/>
      <w:lvlText w:val="-"/>
      <w:lvlJc w:val="left"/>
      <w:pPr>
        <w:tabs>
          <w:tab w:val="num" w:pos="6480"/>
        </w:tabs>
        <w:ind w:left="6480" w:hanging="360"/>
      </w:pPr>
      <w:rPr>
        <w:rFonts w:ascii="Arial" w:hAnsi="Arial" w:hint="default"/>
      </w:rPr>
    </w:lvl>
  </w:abstractNum>
  <w:abstractNum w:abstractNumId="3">
    <w:nsid w:val="765D15B9"/>
    <w:multiLevelType w:val="hybridMultilevel"/>
    <w:tmpl w:val="4412D14A"/>
    <w:lvl w:ilvl="0" w:tplc="A118B9F8">
      <w:start w:val="1"/>
      <w:numFmt w:val="bullet"/>
      <w:lvlText w:val="-"/>
      <w:lvlJc w:val="left"/>
      <w:pPr>
        <w:tabs>
          <w:tab w:val="num" w:pos="720"/>
        </w:tabs>
        <w:ind w:left="720" w:hanging="360"/>
      </w:pPr>
      <w:rPr>
        <w:rFonts w:ascii="Arial" w:hAnsi="Arial" w:hint="default"/>
      </w:rPr>
    </w:lvl>
    <w:lvl w:ilvl="1" w:tplc="F12816E0" w:tentative="1">
      <w:start w:val="1"/>
      <w:numFmt w:val="bullet"/>
      <w:lvlText w:val="-"/>
      <w:lvlJc w:val="left"/>
      <w:pPr>
        <w:tabs>
          <w:tab w:val="num" w:pos="1440"/>
        </w:tabs>
        <w:ind w:left="1440" w:hanging="360"/>
      </w:pPr>
      <w:rPr>
        <w:rFonts w:ascii="Arial" w:hAnsi="Arial" w:hint="default"/>
      </w:rPr>
    </w:lvl>
    <w:lvl w:ilvl="2" w:tplc="EC2AB2FA" w:tentative="1">
      <w:start w:val="1"/>
      <w:numFmt w:val="bullet"/>
      <w:lvlText w:val="-"/>
      <w:lvlJc w:val="left"/>
      <w:pPr>
        <w:tabs>
          <w:tab w:val="num" w:pos="2160"/>
        </w:tabs>
        <w:ind w:left="2160" w:hanging="360"/>
      </w:pPr>
      <w:rPr>
        <w:rFonts w:ascii="Arial" w:hAnsi="Arial" w:hint="default"/>
      </w:rPr>
    </w:lvl>
    <w:lvl w:ilvl="3" w:tplc="9738BCFA" w:tentative="1">
      <w:start w:val="1"/>
      <w:numFmt w:val="bullet"/>
      <w:lvlText w:val="-"/>
      <w:lvlJc w:val="left"/>
      <w:pPr>
        <w:tabs>
          <w:tab w:val="num" w:pos="2880"/>
        </w:tabs>
        <w:ind w:left="2880" w:hanging="360"/>
      </w:pPr>
      <w:rPr>
        <w:rFonts w:ascii="Arial" w:hAnsi="Arial" w:hint="default"/>
      </w:rPr>
    </w:lvl>
    <w:lvl w:ilvl="4" w:tplc="70C484E2" w:tentative="1">
      <w:start w:val="1"/>
      <w:numFmt w:val="bullet"/>
      <w:lvlText w:val="-"/>
      <w:lvlJc w:val="left"/>
      <w:pPr>
        <w:tabs>
          <w:tab w:val="num" w:pos="3600"/>
        </w:tabs>
        <w:ind w:left="3600" w:hanging="360"/>
      </w:pPr>
      <w:rPr>
        <w:rFonts w:ascii="Arial" w:hAnsi="Arial" w:hint="default"/>
      </w:rPr>
    </w:lvl>
    <w:lvl w:ilvl="5" w:tplc="3B2C987A" w:tentative="1">
      <w:start w:val="1"/>
      <w:numFmt w:val="bullet"/>
      <w:lvlText w:val="-"/>
      <w:lvlJc w:val="left"/>
      <w:pPr>
        <w:tabs>
          <w:tab w:val="num" w:pos="4320"/>
        </w:tabs>
        <w:ind w:left="4320" w:hanging="360"/>
      </w:pPr>
      <w:rPr>
        <w:rFonts w:ascii="Arial" w:hAnsi="Arial" w:hint="default"/>
      </w:rPr>
    </w:lvl>
    <w:lvl w:ilvl="6" w:tplc="0FAEE57C" w:tentative="1">
      <w:start w:val="1"/>
      <w:numFmt w:val="bullet"/>
      <w:lvlText w:val="-"/>
      <w:lvlJc w:val="left"/>
      <w:pPr>
        <w:tabs>
          <w:tab w:val="num" w:pos="5040"/>
        </w:tabs>
        <w:ind w:left="5040" w:hanging="360"/>
      </w:pPr>
      <w:rPr>
        <w:rFonts w:ascii="Arial" w:hAnsi="Arial" w:hint="default"/>
      </w:rPr>
    </w:lvl>
    <w:lvl w:ilvl="7" w:tplc="444683EA" w:tentative="1">
      <w:start w:val="1"/>
      <w:numFmt w:val="bullet"/>
      <w:lvlText w:val="-"/>
      <w:lvlJc w:val="left"/>
      <w:pPr>
        <w:tabs>
          <w:tab w:val="num" w:pos="5760"/>
        </w:tabs>
        <w:ind w:left="5760" w:hanging="360"/>
      </w:pPr>
      <w:rPr>
        <w:rFonts w:ascii="Arial" w:hAnsi="Arial" w:hint="default"/>
      </w:rPr>
    </w:lvl>
    <w:lvl w:ilvl="8" w:tplc="316AF4C8" w:tentative="1">
      <w:start w:val="1"/>
      <w:numFmt w:val="bullet"/>
      <w:lvlText w:val="-"/>
      <w:lvlJc w:val="left"/>
      <w:pPr>
        <w:tabs>
          <w:tab w:val="num" w:pos="6480"/>
        </w:tabs>
        <w:ind w:left="6480" w:hanging="360"/>
      </w:pPr>
      <w:rPr>
        <w:rFonts w:ascii="Arial" w:hAnsi="Arial" w:hint="default"/>
      </w:rPr>
    </w:lvl>
  </w:abstractNum>
  <w:abstractNum w:abstractNumId="4">
    <w:nsid w:val="7EED3086"/>
    <w:multiLevelType w:val="hybridMultilevel"/>
    <w:tmpl w:val="7D4402FC"/>
    <w:lvl w:ilvl="0" w:tplc="F5D0D60C">
      <w:start w:val="1"/>
      <w:numFmt w:val="bullet"/>
      <w:lvlText w:val="-"/>
      <w:lvlJc w:val="left"/>
      <w:pPr>
        <w:tabs>
          <w:tab w:val="num" w:pos="720"/>
        </w:tabs>
        <w:ind w:left="720" w:hanging="360"/>
      </w:pPr>
      <w:rPr>
        <w:rFonts w:ascii="Arial" w:hAnsi="Arial" w:hint="default"/>
      </w:rPr>
    </w:lvl>
    <w:lvl w:ilvl="1" w:tplc="1200F7A0" w:tentative="1">
      <w:start w:val="1"/>
      <w:numFmt w:val="bullet"/>
      <w:lvlText w:val="-"/>
      <w:lvlJc w:val="left"/>
      <w:pPr>
        <w:tabs>
          <w:tab w:val="num" w:pos="1440"/>
        </w:tabs>
        <w:ind w:left="1440" w:hanging="360"/>
      </w:pPr>
      <w:rPr>
        <w:rFonts w:ascii="Arial" w:hAnsi="Arial" w:hint="default"/>
      </w:rPr>
    </w:lvl>
    <w:lvl w:ilvl="2" w:tplc="4386C66E" w:tentative="1">
      <w:start w:val="1"/>
      <w:numFmt w:val="bullet"/>
      <w:lvlText w:val="-"/>
      <w:lvlJc w:val="left"/>
      <w:pPr>
        <w:tabs>
          <w:tab w:val="num" w:pos="2160"/>
        </w:tabs>
        <w:ind w:left="2160" w:hanging="360"/>
      </w:pPr>
      <w:rPr>
        <w:rFonts w:ascii="Arial" w:hAnsi="Arial" w:hint="default"/>
      </w:rPr>
    </w:lvl>
    <w:lvl w:ilvl="3" w:tplc="239EE7EE" w:tentative="1">
      <w:start w:val="1"/>
      <w:numFmt w:val="bullet"/>
      <w:lvlText w:val="-"/>
      <w:lvlJc w:val="left"/>
      <w:pPr>
        <w:tabs>
          <w:tab w:val="num" w:pos="2880"/>
        </w:tabs>
        <w:ind w:left="2880" w:hanging="360"/>
      </w:pPr>
      <w:rPr>
        <w:rFonts w:ascii="Arial" w:hAnsi="Arial" w:hint="default"/>
      </w:rPr>
    </w:lvl>
    <w:lvl w:ilvl="4" w:tplc="3BA2127A" w:tentative="1">
      <w:start w:val="1"/>
      <w:numFmt w:val="bullet"/>
      <w:lvlText w:val="-"/>
      <w:lvlJc w:val="left"/>
      <w:pPr>
        <w:tabs>
          <w:tab w:val="num" w:pos="3600"/>
        </w:tabs>
        <w:ind w:left="3600" w:hanging="360"/>
      </w:pPr>
      <w:rPr>
        <w:rFonts w:ascii="Arial" w:hAnsi="Arial" w:hint="default"/>
      </w:rPr>
    </w:lvl>
    <w:lvl w:ilvl="5" w:tplc="3F88C678" w:tentative="1">
      <w:start w:val="1"/>
      <w:numFmt w:val="bullet"/>
      <w:lvlText w:val="-"/>
      <w:lvlJc w:val="left"/>
      <w:pPr>
        <w:tabs>
          <w:tab w:val="num" w:pos="4320"/>
        </w:tabs>
        <w:ind w:left="4320" w:hanging="360"/>
      </w:pPr>
      <w:rPr>
        <w:rFonts w:ascii="Arial" w:hAnsi="Arial" w:hint="default"/>
      </w:rPr>
    </w:lvl>
    <w:lvl w:ilvl="6" w:tplc="6186B066" w:tentative="1">
      <w:start w:val="1"/>
      <w:numFmt w:val="bullet"/>
      <w:lvlText w:val="-"/>
      <w:lvlJc w:val="left"/>
      <w:pPr>
        <w:tabs>
          <w:tab w:val="num" w:pos="5040"/>
        </w:tabs>
        <w:ind w:left="5040" w:hanging="360"/>
      </w:pPr>
      <w:rPr>
        <w:rFonts w:ascii="Arial" w:hAnsi="Arial" w:hint="default"/>
      </w:rPr>
    </w:lvl>
    <w:lvl w:ilvl="7" w:tplc="D5C437E4" w:tentative="1">
      <w:start w:val="1"/>
      <w:numFmt w:val="bullet"/>
      <w:lvlText w:val="-"/>
      <w:lvlJc w:val="left"/>
      <w:pPr>
        <w:tabs>
          <w:tab w:val="num" w:pos="5760"/>
        </w:tabs>
        <w:ind w:left="5760" w:hanging="360"/>
      </w:pPr>
      <w:rPr>
        <w:rFonts w:ascii="Arial" w:hAnsi="Arial" w:hint="default"/>
      </w:rPr>
    </w:lvl>
    <w:lvl w:ilvl="8" w:tplc="855A39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29"/>
    <w:rsid w:val="001B3EC5"/>
    <w:rsid w:val="001B771C"/>
    <w:rsid w:val="002B5ABD"/>
    <w:rsid w:val="00316783"/>
    <w:rsid w:val="003903F5"/>
    <w:rsid w:val="004F230F"/>
    <w:rsid w:val="004F5517"/>
    <w:rsid w:val="005154A9"/>
    <w:rsid w:val="005D17B4"/>
    <w:rsid w:val="00635729"/>
    <w:rsid w:val="0078360B"/>
    <w:rsid w:val="007A6F76"/>
    <w:rsid w:val="00805A0A"/>
    <w:rsid w:val="00835B3E"/>
    <w:rsid w:val="00954BC4"/>
    <w:rsid w:val="00A17226"/>
    <w:rsid w:val="00A27D5F"/>
    <w:rsid w:val="00B53939"/>
    <w:rsid w:val="00B86BDE"/>
    <w:rsid w:val="00B93146"/>
    <w:rsid w:val="00BA1888"/>
    <w:rsid w:val="00CA3DF3"/>
    <w:rsid w:val="00D15F9F"/>
    <w:rsid w:val="00D741FA"/>
    <w:rsid w:val="00DC2003"/>
    <w:rsid w:val="00E14377"/>
    <w:rsid w:val="00E53451"/>
    <w:rsid w:val="00F8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5003E-8E98-4F11-8AB3-3A609536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A6F76"/>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3">
    <w:name w:val="heading 3"/>
    <w:basedOn w:val="a"/>
    <w:next w:val="a"/>
    <w:link w:val="30"/>
    <w:uiPriority w:val="99"/>
    <w:qFormat/>
    <w:rsid w:val="007A6F76"/>
    <w:pPr>
      <w:keepNext/>
      <w:spacing w:after="0" w:line="240" w:lineRule="auto"/>
      <w:ind w:left="672"/>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uiPriority w:val="99"/>
    <w:qFormat/>
    <w:rsid w:val="007A6F76"/>
    <w:pPr>
      <w:keepNext/>
      <w:spacing w:after="0" w:line="240" w:lineRule="auto"/>
      <w:ind w:left="57"/>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678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F5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5517"/>
  </w:style>
  <w:style w:type="paragraph" w:styleId="a7">
    <w:name w:val="footer"/>
    <w:basedOn w:val="a"/>
    <w:link w:val="a8"/>
    <w:uiPriority w:val="99"/>
    <w:unhideWhenUsed/>
    <w:rsid w:val="004F5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5517"/>
  </w:style>
  <w:style w:type="paragraph" w:styleId="a9">
    <w:name w:val="Balloon Text"/>
    <w:basedOn w:val="a"/>
    <w:link w:val="aa"/>
    <w:uiPriority w:val="99"/>
    <w:semiHidden/>
    <w:unhideWhenUsed/>
    <w:rsid w:val="00D15F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5F9F"/>
    <w:rPr>
      <w:rFonts w:ascii="Segoe UI" w:hAnsi="Segoe UI" w:cs="Segoe UI"/>
      <w:sz w:val="18"/>
      <w:szCs w:val="18"/>
    </w:rPr>
  </w:style>
  <w:style w:type="character" w:customStyle="1" w:styleId="10">
    <w:name w:val="Заголовок 1 Знак"/>
    <w:basedOn w:val="a0"/>
    <w:link w:val="1"/>
    <w:rsid w:val="007A6F76"/>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9"/>
    <w:rsid w:val="007A6F76"/>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9"/>
    <w:rsid w:val="007A6F76"/>
    <w:rPr>
      <w:rFonts w:ascii="Times New Roman" w:eastAsia="Times New Roman" w:hAnsi="Times New Roman" w:cs="Times New Roman"/>
      <w:b/>
      <w:sz w:val="24"/>
      <w:szCs w:val="24"/>
      <w:lang w:eastAsia="ru-RU"/>
    </w:rPr>
  </w:style>
  <w:style w:type="paragraph" w:styleId="ab">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c"/>
    <w:rsid w:val="007A6F76"/>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b"/>
    <w:rsid w:val="007A6F76"/>
    <w:rPr>
      <w:rFonts w:ascii="Times New Roman" w:eastAsia="Times New Roman" w:hAnsi="Times New Roman" w:cs="Times New Roman"/>
      <w:sz w:val="24"/>
      <w:szCs w:val="24"/>
      <w:lang w:eastAsia="ru-RU"/>
    </w:rPr>
  </w:style>
  <w:style w:type="paragraph" w:customStyle="1" w:styleId="ConsPlusNormal">
    <w:name w:val="ConsPlusNormal"/>
    <w:rsid w:val="007A6F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01">
      <w:bodyDiv w:val="1"/>
      <w:marLeft w:val="0"/>
      <w:marRight w:val="0"/>
      <w:marTop w:val="0"/>
      <w:marBottom w:val="0"/>
      <w:divBdr>
        <w:top w:val="none" w:sz="0" w:space="0" w:color="auto"/>
        <w:left w:val="none" w:sz="0" w:space="0" w:color="auto"/>
        <w:bottom w:val="none" w:sz="0" w:space="0" w:color="auto"/>
        <w:right w:val="none" w:sz="0" w:space="0" w:color="auto"/>
      </w:divBdr>
      <w:divsChild>
        <w:div w:id="1391659760">
          <w:marLeft w:val="274"/>
          <w:marRight w:val="0"/>
          <w:marTop w:val="0"/>
          <w:marBottom w:val="0"/>
          <w:divBdr>
            <w:top w:val="none" w:sz="0" w:space="0" w:color="auto"/>
            <w:left w:val="none" w:sz="0" w:space="0" w:color="auto"/>
            <w:bottom w:val="none" w:sz="0" w:space="0" w:color="auto"/>
            <w:right w:val="none" w:sz="0" w:space="0" w:color="auto"/>
          </w:divBdr>
        </w:div>
        <w:div w:id="1013068450">
          <w:marLeft w:val="274"/>
          <w:marRight w:val="0"/>
          <w:marTop w:val="0"/>
          <w:marBottom w:val="0"/>
          <w:divBdr>
            <w:top w:val="none" w:sz="0" w:space="0" w:color="auto"/>
            <w:left w:val="none" w:sz="0" w:space="0" w:color="auto"/>
            <w:bottom w:val="none" w:sz="0" w:space="0" w:color="auto"/>
            <w:right w:val="none" w:sz="0" w:space="0" w:color="auto"/>
          </w:divBdr>
        </w:div>
        <w:div w:id="242112077">
          <w:marLeft w:val="274"/>
          <w:marRight w:val="0"/>
          <w:marTop w:val="0"/>
          <w:marBottom w:val="0"/>
          <w:divBdr>
            <w:top w:val="none" w:sz="0" w:space="0" w:color="auto"/>
            <w:left w:val="none" w:sz="0" w:space="0" w:color="auto"/>
            <w:bottom w:val="none" w:sz="0" w:space="0" w:color="auto"/>
            <w:right w:val="none" w:sz="0" w:space="0" w:color="auto"/>
          </w:divBdr>
        </w:div>
      </w:divsChild>
    </w:div>
    <w:div w:id="312805360">
      <w:bodyDiv w:val="1"/>
      <w:marLeft w:val="0"/>
      <w:marRight w:val="0"/>
      <w:marTop w:val="0"/>
      <w:marBottom w:val="0"/>
      <w:divBdr>
        <w:top w:val="none" w:sz="0" w:space="0" w:color="auto"/>
        <w:left w:val="none" w:sz="0" w:space="0" w:color="auto"/>
        <w:bottom w:val="none" w:sz="0" w:space="0" w:color="auto"/>
        <w:right w:val="none" w:sz="0" w:space="0" w:color="auto"/>
      </w:divBdr>
      <w:divsChild>
        <w:div w:id="585768225">
          <w:marLeft w:val="274"/>
          <w:marRight w:val="0"/>
          <w:marTop w:val="0"/>
          <w:marBottom w:val="0"/>
          <w:divBdr>
            <w:top w:val="none" w:sz="0" w:space="0" w:color="auto"/>
            <w:left w:val="none" w:sz="0" w:space="0" w:color="auto"/>
            <w:bottom w:val="none" w:sz="0" w:space="0" w:color="auto"/>
            <w:right w:val="none" w:sz="0" w:space="0" w:color="auto"/>
          </w:divBdr>
        </w:div>
        <w:div w:id="750348022">
          <w:marLeft w:val="274"/>
          <w:marRight w:val="0"/>
          <w:marTop w:val="0"/>
          <w:marBottom w:val="0"/>
          <w:divBdr>
            <w:top w:val="none" w:sz="0" w:space="0" w:color="auto"/>
            <w:left w:val="none" w:sz="0" w:space="0" w:color="auto"/>
            <w:bottom w:val="none" w:sz="0" w:space="0" w:color="auto"/>
            <w:right w:val="none" w:sz="0" w:space="0" w:color="auto"/>
          </w:divBdr>
        </w:div>
        <w:div w:id="618145100">
          <w:marLeft w:val="274"/>
          <w:marRight w:val="0"/>
          <w:marTop w:val="0"/>
          <w:marBottom w:val="0"/>
          <w:divBdr>
            <w:top w:val="none" w:sz="0" w:space="0" w:color="auto"/>
            <w:left w:val="none" w:sz="0" w:space="0" w:color="auto"/>
            <w:bottom w:val="none" w:sz="0" w:space="0" w:color="auto"/>
            <w:right w:val="none" w:sz="0" w:space="0" w:color="auto"/>
          </w:divBdr>
        </w:div>
        <w:div w:id="1972858380">
          <w:marLeft w:val="274"/>
          <w:marRight w:val="0"/>
          <w:marTop w:val="0"/>
          <w:marBottom w:val="0"/>
          <w:divBdr>
            <w:top w:val="none" w:sz="0" w:space="0" w:color="auto"/>
            <w:left w:val="none" w:sz="0" w:space="0" w:color="auto"/>
            <w:bottom w:val="none" w:sz="0" w:space="0" w:color="auto"/>
            <w:right w:val="none" w:sz="0" w:space="0" w:color="auto"/>
          </w:divBdr>
        </w:div>
        <w:div w:id="13114843">
          <w:marLeft w:val="274"/>
          <w:marRight w:val="0"/>
          <w:marTop w:val="0"/>
          <w:marBottom w:val="0"/>
          <w:divBdr>
            <w:top w:val="none" w:sz="0" w:space="0" w:color="auto"/>
            <w:left w:val="none" w:sz="0" w:space="0" w:color="auto"/>
            <w:bottom w:val="none" w:sz="0" w:space="0" w:color="auto"/>
            <w:right w:val="none" w:sz="0" w:space="0" w:color="auto"/>
          </w:divBdr>
        </w:div>
      </w:divsChild>
    </w:div>
    <w:div w:id="535430109">
      <w:bodyDiv w:val="1"/>
      <w:marLeft w:val="0"/>
      <w:marRight w:val="0"/>
      <w:marTop w:val="0"/>
      <w:marBottom w:val="0"/>
      <w:divBdr>
        <w:top w:val="none" w:sz="0" w:space="0" w:color="auto"/>
        <w:left w:val="none" w:sz="0" w:space="0" w:color="auto"/>
        <w:bottom w:val="none" w:sz="0" w:space="0" w:color="auto"/>
        <w:right w:val="none" w:sz="0" w:space="0" w:color="auto"/>
      </w:divBdr>
      <w:divsChild>
        <w:div w:id="811755258">
          <w:marLeft w:val="274"/>
          <w:marRight w:val="0"/>
          <w:marTop w:val="0"/>
          <w:marBottom w:val="0"/>
          <w:divBdr>
            <w:top w:val="none" w:sz="0" w:space="0" w:color="auto"/>
            <w:left w:val="none" w:sz="0" w:space="0" w:color="auto"/>
            <w:bottom w:val="none" w:sz="0" w:space="0" w:color="auto"/>
            <w:right w:val="none" w:sz="0" w:space="0" w:color="auto"/>
          </w:divBdr>
        </w:div>
        <w:div w:id="185294467">
          <w:marLeft w:val="274"/>
          <w:marRight w:val="0"/>
          <w:marTop w:val="0"/>
          <w:marBottom w:val="0"/>
          <w:divBdr>
            <w:top w:val="none" w:sz="0" w:space="0" w:color="auto"/>
            <w:left w:val="none" w:sz="0" w:space="0" w:color="auto"/>
            <w:bottom w:val="none" w:sz="0" w:space="0" w:color="auto"/>
            <w:right w:val="none" w:sz="0" w:space="0" w:color="auto"/>
          </w:divBdr>
        </w:div>
        <w:div w:id="3147256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1912-98D9-4771-8628-B1E2853C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2019-12-18T05:53:00Z</cp:lastPrinted>
  <dcterms:created xsi:type="dcterms:W3CDTF">2019-05-13T10:24:00Z</dcterms:created>
  <dcterms:modified xsi:type="dcterms:W3CDTF">2019-12-18T06:09:00Z</dcterms:modified>
</cp:coreProperties>
</file>