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26" w:rsidRDefault="001C6A26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1C6A26" w:rsidRDefault="001C6A26">
      <w:pPr>
        <w:spacing w:after="1" w:line="220" w:lineRule="atLeast"/>
        <w:jc w:val="both"/>
        <w:outlineLvl w:val="0"/>
      </w:pPr>
    </w:p>
    <w:p w:rsidR="001C6A26" w:rsidRDefault="001C6A26">
      <w:pPr>
        <w:spacing w:after="1" w:line="220" w:lineRule="atLeast"/>
        <w:jc w:val="center"/>
        <w:outlineLvl w:val="0"/>
      </w:pPr>
      <w:r>
        <w:rPr>
          <w:rFonts w:cs="TimesET"/>
          <w:b/>
        </w:rPr>
        <w:t>КАБИНЕТ МИНИСТРОВ ЧУВАШСКОЙ РЕСПУБЛИКИ</w:t>
      </w:r>
    </w:p>
    <w:p w:rsidR="001C6A26" w:rsidRDefault="001C6A26">
      <w:pPr>
        <w:spacing w:after="1" w:line="220" w:lineRule="atLeast"/>
        <w:jc w:val="center"/>
      </w:pPr>
    </w:p>
    <w:p w:rsidR="001C6A26" w:rsidRDefault="001C6A26">
      <w:pPr>
        <w:spacing w:after="1" w:line="220" w:lineRule="atLeast"/>
        <w:jc w:val="center"/>
      </w:pPr>
      <w:r>
        <w:rPr>
          <w:rFonts w:cs="TimesET"/>
          <w:b/>
        </w:rPr>
        <w:t>РАСПОРЯЖЕНИЕ</w:t>
      </w:r>
    </w:p>
    <w:p w:rsidR="001C6A26" w:rsidRDefault="001C6A26">
      <w:pPr>
        <w:spacing w:after="1" w:line="220" w:lineRule="atLeast"/>
        <w:jc w:val="center"/>
      </w:pPr>
      <w:r>
        <w:rPr>
          <w:rFonts w:cs="TimesET"/>
          <w:b/>
        </w:rPr>
        <w:t>от 11 мая 2017 г. N 350-р</w:t>
      </w:r>
    </w:p>
    <w:p w:rsidR="001C6A26" w:rsidRDefault="001C6A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C6A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C6A26" w:rsidRDefault="001C6A26">
            <w:pPr>
              <w:spacing w:after="1" w:line="220" w:lineRule="atLeast"/>
              <w:jc w:val="center"/>
            </w:pPr>
            <w:r>
              <w:rPr>
                <w:rFonts w:cs="TimesET"/>
                <w:color w:val="392C69"/>
              </w:rPr>
              <w:t>Список изменяющих документов</w:t>
            </w:r>
          </w:p>
          <w:p w:rsidR="001C6A26" w:rsidRDefault="001C6A26">
            <w:pPr>
              <w:spacing w:after="1" w:line="220" w:lineRule="atLeast"/>
              <w:jc w:val="center"/>
            </w:pPr>
            <w:proofErr w:type="gramStart"/>
            <w:r>
              <w:rPr>
                <w:rFonts w:cs="TimesET"/>
                <w:color w:val="392C69"/>
              </w:rPr>
              <w:t xml:space="preserve">(в ред. Распоряжений Кабинета Министров ЧР от 31.05.2018 </w:t>
            </w:r>
            <w:hyperlink r:id="rId6" w:history="1">
              <w:r>
                <w:rPr>
                  <w:rFonts w:cs="TimesET"/>
                  <w:color w:val="0000FF"/>
                </w:rPr>
                <w:t>N 346-р</w:t>
              </w:r>
            </w:hyperlink>
            <w:r>
              <w:rPr>
                <w:rFonts w:cs="TimesET"/>
                <w:color w:val="392C69"/>
              </w:rPr>
              <w:t>,</w:t>
            </w:r>
            <w:proofErr w:type="gramEnd"/>
          </w:p>
          <w:p w:rsidR="001C6A26" w:rsidRDefault="001C6A26">
            <w:pPr>
              <w:spacing w:after="1" w:line="220" w:lineRule="atLeast"/>
              <w:jc w:val="center"/>
            </w:pPr>
            <w:r>
              <w:rPr>
                <w:rFonts w:cs="TimesET"/>
                <w:color w:val="392C69"/>
              </w:rPr>
              <w:t xml:space="preserve">от 13.02.2019 </w:t>
            </w:r>
            <w:hyperlink r:id="rId7" w:history="1">
              <w:r>
                <w:rPr>
                  <w:rFonts w:cs="TimesET"/>
                  <w:color w:val="0000FF"/>
                </w:rPr>
                <w:t>N 130-р</w:t>
              </w:r>
            </w:hyperlink>
            <w:r>
              <w:rPr>
                <w:rFonts w:cs="TimesET"/>
                <w:color w:val="392C69"/>
              </w:rPr>
              <w:t xml:space="preserve">, от 15.05.2019 </w:t>
            </w:r>
            <w:hyperlink r:id="rId8" w:history="1">
              <w:r>
                <w:rPr>
                  <w:rFonts w:cs="TimesET"/>
                  <w:color w:val="0000FF"/>
                </w:rPr>
                <w:t>N 403-р</w:t>
              </w:r>
            </w:hyperlink>
            <w:r>
              <w:rPr>
                <w:rFonts w:cs="TimesET"/>
                <w:color w:val="392C69"/>
              </w:rPr>
              <w:t>)</w:t>
            </w:r>
          </w:p>
        </w:tc>
      </w:tr>
    </w:tbl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ind w:firstLine="540"/>
        <w:jc w:val="both"/>
      </w:pPr>
      <w:proofErr w:type="gramStart"/>
      <w:r>
        <w:rPr>
          <w:rFonts w:cs="TimesET"/>
        </w:rPr>
        <w:t xml:space="preserve">В соответствии с </w:t>
      </w:r>
      <w:hyperlink r:id="rId9" w:history="1">
        <w:r>
          <w:rPr>
            <w:rFonts w:cs="TimesET"/>
            <w:color w:val="0000FF"/>
          </w:rPr>
          <w:t>постановлением</w:t>
        </w:r>
      </w:hyperlink>
      <w:r>
        <w:rPr>
          <w:rFonts w:cs="TimesET"/>
        </w:rPr>
        <w:t xml:space="preserve"> Кабинета Министров Чувашской Республики от 22 марта 2017 г. N 102 "О Комиссии по мониторингу реализации федеральной целевой программы "Развитие внутреннего и въездного туризма в Российской Федерации (2011 - 2018 годы)" в Чувашской Республике" утвердить прилагаемый </w:t>
      </w:r>
      <w:hyperlink w:anchor="P25" w:history="1">
        <w:r>
          <w:rPr>
            <w:rFonts w:cs="TimesET"/>
            <w:color w:val="0000FF"/>
          </w:rPr>
          <w:t>состав</w:t>
        </w:r>
      </w:hyperlink>
      <w:r>
        <w:rPr>
          <w:rFonts w:cs="TimesET"/>
        </w:rPr>
        <w:t xml:space="preserve"> Комиссии по мониторингу реализации федеральной целевой программы "Развитие внутреннего и въездного туризма в Российской Федерации (2011 - 2018 годы)" в Чувашской</w:t>
      </w:r>
      <w:proofErr w:type="gramEnd"/>
      <w:r>
        <w:rPr>
          <w:rFonts w:cs="TimesET"/>
        </w:rPr>
        <w:t xml:space="preserve"> Республике.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right"/>
      </w:pPr>
      <w:r>
        <w:rPr>
          <w:rFonts w:cs="TimesET"/>
        </w:rPr>
        <w:t>Председатель Кабинета Министров</w:t>
      </w:r>
    </w:p>
    <w:p w:rsidR="001C6A26" w:rsidRDefault="001C6A26">
      <w:pPr>
        <w:spacing w:after="1" w:line="220" w:lineRule="atLeast"/>
        <w:jc w:val="right"/>
      </w:pPr>
      <w:r>
        <w:rPr>
          <w:rFonts w:cs="TimesET"/>
        </w:rPr>
        <w:t>Чувашской Республики</w:t>
      </w:r>
    </w:p>
    <w:p w:rsidR="001C6A26" w:rsidRDefault="001C6A26">
      <w:pPr>
        <w:spacing w:after="1" w:line="220" w:lineRule="atLeast"/>
        <w:jc w:val="right"/>
      </w:pPr>
      <w:r>
        <w:rPr>
          <w:rFonts w:cs="TimesET"/>
        </w:rPr>
        <w:t>И.МОТОРИН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right"/>
        <w:outlineLvl w:val="0"/>
      </w:pPr>
      <w:r>
        <w:rPr>
          <w:rFonts w:cs="TimesET"/>
        </w:rPr>
        <w:t>Утвержден</w:t>
      </w:r>
    </w:p>
    <w:p w:rsidR="001C6A26" w:rsidRDefault="001C6A26">
      <w:pPr>
        <w:spacing w:after="1" w:line="220" w:lineRule="atLeast"/>
        <w:jc w:val="right"/>
      </w:pPr>
      <w:r>
        <w:rPr>
          <w:rFonts w:cs="TimesET"/>
        </w:rPr>
        <w:t>распоряжением</w:t>
      </w:r>
    </w:p>
    <w:p w:rsidR="001C6A26" w:rsidRDefault="001C6A26">
      <w:pPr>
        <w:spacing w:after="1" w:line="220" w:lineRule="atLeast"/>
        <w:jc w:val="right"/>
      </w:pPr>
      <w:r>
        <w:rPr>
          <w:rFonts w:cs="TimesET"/>
        </w:rPr>
        <w:t>Кабинета Министров</w:t>
      </w:r>
    </w:p>
    <w:p w:rsidR="001C6A26" w:rsidRDefault="001C6A26">
      <w:pPr>
        <w:spacing w:after="1" w:line="220" w:lineRule="atLeast"/>
        <w:jc w:val="right"/>
      </w:pPr>
      <w:r>
        <w:rPr>
          <w:rFonts w:cs="TimesET"/>
        </w:rPr>
        <w:t>Чувашской Республики</w:t>
      </w:r>
    </w:p>
    <w:p w:rsidR="001C6A26" w:rsidRDefault="001C6A26">
      <w:pPr>
        <w:spacing w:after="1" w:line="220" w:lineRule="atLeast"/>
        <w:jc w:val="right"/>
      </w:pPr>
      <w:r>
        <w:rPr>
          <w:rFonts w:cs="TimesET"/>
        </w:rPr>
        <w:t>от 11.05.2017 N 350-р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center"/>
      </w:pPr>
      <w:bookmarkStart w:id="0" w:name="P25"/>
      <w:bookmarkEnd w:id="0"/>
      <w:r>
        <w:rPr>
          <w:rFonts w:cs="TimesET"/>
          <w:b/>
        </w:rPr>
        <w:t>СОСТАВ</w:t>
      </w:r>
    </w:p>
    <w:p w:rsidR="001C6A26" w:rsidRDefault="001C6A26">
      <w:pPr>
        <w:spacing w:after="1" w:line="220" w:lineRule="atLeast"/>
        <w:jc w:val="center"/>
      </w:pPr>
      <w:r>
        <w:rPr>
          <w:rFonts w:cs="TimesET"/>
          <w:b/>
        </w:rPr>
        <w:t>КОМИССИИ ПО МОНИТОРИНГУ РЕАЛИЗАЦИИ ФЕДЕРАЛЬНОЙ ЦЕЛЕВОЙ</w:t>
      </w:r>
    </w:p>
    <w:p w:rsidR="001C6A26" w:rsidRDefault="001C6A26">
      <w:pPr>
        <w:spacing w:after="1" w:line="220" w:lineRule="atLeast"/>
        <w:jc w:val="center"/>
      </w:pPr>
      <w:r>
        <w:rPr>
          <w:rFonts w:cs="TimesET"/>
          <w:b/>
        </w:rPr>
        <w:t>ПРОГРАММЫ "РАЗВИТИЕ ВНУТРЕННЕГО И ВЪЕЗДНОГО ТУРИЗМА</w:t>
      </w:r>
    </w:p>
    <w:p w:rsidR="001C6A26" w:rsidRDefault="001C6A26">
      <w:pPr>
        <w:spacing w:after="1" w:line="220" w:lineRule="atLeast"/>
        <w:jc w:val="center"/>
      </w:pPr>
      <w:r>
        <w:rPr>
          <w:rFonts w:cs="TimesET"/>
          <w:b/>
        </w:rPr>
        <w:t>В РОССИЙСКОЙ ФЕДЕРАЦИИ (2011 - 2018 ГОДЫ)"</w:t>
      </w:r>
    </w:p>
    <w:p w:rsidR="001C6A26" w:rsidRDefault="001C6A26">
      <w:pPr>
        <w:spacing w:after="1" w:line="220" w:lineRule="atLeast"/>
        <w:jc w:val="center"/>
      </w:pPr>
      <w:r>
        <w:rPr>
          <w:rFonts w:cs="TimesET"/>
          <w:b/>
        </w:rPr>
        <w:t>В ЧУВАШСКОЙ РЕСПУБЛИКЕ</w:t>
      </w:r>
    </w:p>
    <w:p w:rsidR="001C6A26" w:rsidRDefault="001C6A2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C6A2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C6A26" w:rsidRDefault="001C6A26">
            <w:pPr>
              <w:spacing w:after="1" w:line="220" w:lineRule="atLeast"/>
              <w:jc w:val="center"/>
            </w:pPr>
            <w:r>
              <w:rPr>
                <w:rFonts w:cs="TimesET"/>
                <w:color w:val="392C69"/>
              </w:rPr>
              <w:t>Список изменяющих документов</w:t>
            </w:r>
          </w:p>
          <w:p w:rsidR="001C6A26" w:rsidRDefault="001C6A26">
            <w:pPr>
              <w:spacing w:after="1" w:line="220" w:lineRule="atLeast"/>
              <w:jc w:val="center"/>
            </w:pPr>
            <w:proofErr w:type="gramStart"/>
            <w:r>
              <w:rPr>
                <w:rFonts w:cs="TimesET"/>
                <w:color w:val="392C69"/>
              </w:rPr>
              <w:t xml:space="preserve">(в ред. Распоряжений Кабинета Министров ЧР от 31.05.2018 </w:t>
            </w:r>
            <w:hyperlink r:id="rId10" w:history="1">
              <w:r>
                <w:rPr>
                  <w:rFonts w:cs="TimesET"/>
                  <w:color w:val="0000FF"/>
                </w:rPr>
                <w:t>N 346-р</w:t>
              </w:r>
            </w:hyperlink>
            <w:r>
              <w:rPr>
                <w:rFonts w:cs="TimesET"/>
                <w:color w:val="392C69"/>
              </w:rPr>
              <w:t>,</w:t>
            </w:r>
            <w:proofErr w:type="gramEnd"/>
          </w:p>
          <w:p w:rsidR="001C6A26" w:rsidRDefault="001C6A26">
            <w:pPr>
              <w:spacing w:after="1" w:line="220" w:lineRule="atLeast"/>
              <w:jc w:val="center"/>
            </w:pPr>
            <w:r>
              <w:rPr>
                <w:rFonts w:cs="TimesET"/>
                <w:color w:val="392C69"/>
              </w:rPr>
              <w:t xml:space="preserve">от 13.02.2019 </w:t>
            </w:r>
            <w:hyperlink r:id="rId11" w:history="1">
              <w:r>
                <w:rPr>
                  <w:rFonts w:cs="TimesET"/>
                  <w:color w:val="0000FF"/>
                </w:rPr>
                <w:t>N 130-р</w:t>
              </w:r>
            </w:hyperlink>
            <w:r>
              <w:rPr>
                <w:rFonts w:cs="TimesET"/>
                <w:color w:val="392C69"/>
              </w:rPr>
              <w:t xml:space="preserve">, от 15.05.2019 </w:t>
            </w:r>
            <w:hyperlink r:id="rId12" w:history="1">
              <w:r>
                <w:rPr>
                  <w:rFonts w:cs="TimesET"/>
                  <w:color w:val="0000FF"/>
                </w:rPr>
                <w:t>N 403-р</w:t>
              </w:r>
            </w:hyperlink>
            <w:r>
              <w:rPr>
                <w:rFonts w:cs="TimesET"/>
                <w:color w:val="392C69"/>
              </w:rPr>
              <w:t>)</w:t>
            </w:r>
          </w:p>
        </w:tc>
      </w:tr>
    </w:tbl>
    <w:p w:rsidR="001C6A26" w:rsidRDefault="001C6A26">
      <w:pPr>
        <w:spacing w:after="1" w:line="220" w:lineRule="atLeast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340"/>
        <w:gridCol w:w="6746"/>
      </w:tblGrid>
      <w:tr w:rsidR="001C6A2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</w:pPr>
            <w:proofErr w:type="spellStart"/>
            <w:r>
              <w:rPr>
                <w:rFonts w:cs="TimesET"/>
              </w:rPr>
              <w:t>Моторин</w:t>
            </w:r>
            <w:proofErr w:type="spellEnd"/>
            <w:r>
              <w:rPr>
                <w:rFonts w:cs="TimesET"/>
              </w:rPr>
              <w:t xml:space="preserve"> И.Б.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right"/>
            </w:pPr>
            <w:r>
              <w:rPr>
                <w:rFonts w:cs="TimesET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both"/>
            </w:pPr>
            <w:r>
              <w:rPr>
                <w:rFonts w:cs="TimesET"/>
              </w:rPr>
              <w:t>Председатель Кабинета Министров Чувашской Республики (председатель Комиссии)</w:t>
            </w:r>
          </w:p>
        </w:tc>
      </w:tr>
      <w:tr w:rsidR="001C6A2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</w:pPr>
            <w:r>
              <w:rPr>
                <w:rFonts w:cs="TimesET"/>
              </w:rPr>
              <w:t>Яковлев К.Г.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right"/>
            </w:pPr>
            <w:r>
              <w:rPr>
                <w:rFonts w:cs="TimesET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both"/>
            </w:pPr>
            <w:r>
              <w:rPr>
                <w:rFonts w:cs="TimesET"/>
              </w:rPr>
              <w:t>министр культуры, по делам национальностей и архивного дела Чувашской Республики (заместитель председателя Комиссии)</w:t>
            </w:r>
          </w:p>
        </w:tc>
      </w:tr>
      <w:tr w:rsidR="001C6A2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</w:pPr>
            <w:r>
              <w:rPr>
                <w:rFonts w:cs="TimesET"/>
              </w:rPr>
              <w:t>Чернова Е.Г.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right"/>
            </w:pPr>
            <w:r>
              <w:rPr>
                <w:rFonts w:cs="TimesET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both"/>
            </w:pPr>
            <w:r>
              <w:rPr>
                <w:rFonts w:cs="TimesET"/>
              </w:rPr>
              <w:t>заместитель министра культуры, по делам национальностей и архивного дела Чувашской Республики (ответственный секретарь Комиссии)</w:t>
            </w:r>
          </w:p>
        </w:tc>
      </w:tr>
      <w:tr w:rsidR="001C6A2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</w:pPr>
            <w:proofErr w:type="spellStart"/>
            <w:r>
              <w:rPr>
                <w:rFonts w:cs="TimesET"/>
              </w:rPr>
              <w:lastRenderedPageBreak/>
              <w:t>Ванеркина</w:t>
            </w:r>
            <w:proofErr w:type="spellEnd"/>
            <w:r>
              <w:rPr>
                <w:rFonts w:cs="TimesET"/>
              </w:rPr>
              <w:t xml:space="preserve"> Н.Н.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right"/>
            </w:pPr>
            <w:r>
              <w:rPr>
                <w:rFonts w:cs="TimesET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both"/>
            </w:pPr>
            <w:r>
              <w:rPr>
                <w:rFonts w:cs="TimesET"/>
              </w:rPr>
              <w:t>председатель постоянной комиссии Чебоксарского городского Собрания депутатов по социальному развитию и экологии (по согласованию)</w:t>
            </w:r>
          </w:p>
        </w:tc>
      </w:tr>
      <w:tr w:rsidR="001C6A2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</w:pPr>
            <w:r>
              <w:rPr>
                <w:rFonts w:cs="TimesET"/>
              </w:rPr>
              <w:t>Васильев В.А.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right"/>
            </w:pPr>
            <w:r>
              <w:rPr>
                <w:rFonts w:cs="TimesET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both"/>
            </w:pPr>
            <w:r>
              <w:rPr>
                <w:rFonts w:cs="TimesET"/>
              </w:rPr>
              <w:t>член президиума региональной общественной организации "Ассамблея представителей народов, проживающих на территории Чувашской Республики" (по согласованию)</w:t>
            </w:r>
          </w:p>
        </w:tc>
      </w:tr>
      <w:tr w:rsidR="001C6A2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</w:pPr>
            <w:r>
              <w:rPr>
                <w:rFonts w:cs="TimesET"/>
              </w:rPr>
              <w:t>Владимиров Н.Н.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right"/>
            </w:pPr>
            <w:r>
              <w:rPr>
                <w:rFonts w:cs="TimesET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both"/>
            </w:pPr>
            <w:r>
              <w:rPr>
                <w:rFonts w:cs="TimesET"/>
              </w:rPr>
              <w:t>заместитель главы города Чебоксары - председателя Чебоксарского городского Собрания депутатов (по согласованию)</w:t>
            </w:r>
          </w:p>
        </w:tc>
      </w:tr>
      <w:tr w:rsidR="001C6A2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</w:pPr>
            <w:r>
              <w:rPr>
                <w:rFonts w:cs="TimesET"/>
              </w:rPr>
              <w:t>Григорьев С.В.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right"/>
            </w:pPr>
            <w:r>
              <w:rPr>
                <w:rFonts w:cs="TimesET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both"/>
            </w:pPr>
            <w:r>
              <w:rPr>
                <w:rFonts w:cs="TimesET"/>
              </w:rPr>
              <w:t>заместитель министра экономического развития, промышленности и торговли Чувашской Республики</w:t>
            </w:r>
          </w:p>
        </w:tc>
      </w:tr>
      <w:tr w:rsidR="001C6A2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both"/>
            </w:pPr>
            <w:r>
              <w:rPr>
                <w:rFonts w:cs="TimesET"/>
              </w:rPr>
              <w:t>Иванов С.Н.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right"/>
            </w:pPr>
            <w:r>
              <w:rPr>
                <w:rFonts w:cs="TimesET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both"/>
            </w:pPr>
            <w:r>
              <w:rPr>
                <w:rFonts w:cs="TimesET"/>
              </w:rPr>
              <w:t>директор автономного учреждения "Музейно-туристический центр города Чебоксары" (по согласованию)</w:t>
            </w:r>
          </w:p>
        </w:tc>
      </w:tr>
      <w:tr w:rsidR="001C6A2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</w:pPr>
            <w:r>
              <w:rPr>
                <w:rFonts w:cs="TimesET"/>
              </w:rPr>
              <w:t>Казаков Н.Н.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right"/>
            </w:pPr>
            <w:r>
              <w:rPr>
                <w:rFonts w:cs="TimesET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both"/>
            </w:pPr>
            <w:r>
              <w:rPr>
                <w:rFonts w:cs="TimesET"/>
              </w:rPr>
              <w:t>директор автономного учреждения Чувашской Республики "Чувашская государственная филармония" Министерства культуры, по делам национальностей и архивного дела Чувашской Республики, сопредседатель регионального отделения Общероссийского общественного движения "Народный фронт "За Россию" в Чувашской Республике (по согласованию)</w:t>
            </w:r>
          </w:p>
        </w:tc>
      </w:tr>
      <w:tr w:rsidR="001C6A2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both"/>
            </w:pPr>
            <w:r>
              <w:rPr>
                <w:rFonts w:cs="TimesET"/>
              </w:rPr>
              <w:t>Кригер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right"/>
            </w:pPr>
            <w:r>
              <w:rPr>
                <w:rFonts w:cs="TimesET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both"/>
            </w:pPr>
            <w:r>
              <w:rPr>
                <w:rFonts w:cs="TimesET"/>
              </w:rPr>
              <w:t>заместитель председателя постоянной комиссии Чебоксарского городского Собрания депутатов по экономической политике и инвестициям (по согласованию)</w:t>
            </w:r>
          </w:p>
        </w:tc>
      </w:tr>
      <w:tr w:rsidR="001C6A2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</w:pPr>
            <w:r>
              <w:rPr>
                <w:rFonts w:cs="TimesET"/>
              </w:rPr>
              <w:t>Маслова З.Л.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right"/>
            </w:pPr>
            <w:r>
              <w:rPr>
                <w:rFonts w:cs="TimesET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both"/>
            </w:pPr>
            <w:r>
              <w:rPr>
                <w:rFonts w:cs="TimesET"/>
              </w:rPr>
              <w:t>первый заместитель главы администрации - начальник отдела имущественных и земельных отношений администрации Чебоксарского района (по согласованию)</w:t>
            </w:r>
          </w:p>
        </w:tc>
      </w:tr>
      <w:tr w:rsidR="001C6A2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</w:pPr>
            <w:proofErr w:type="spellStart"/>
            <w:r>
              <w:rPr>
                <w:rFonts w:cs="TimesET"/>
              </w:rPr>
              <w:t>Мерцалова</w:t>
            </w:r>
            <w:proofErr w:type="spellEnd"/>
            <w:r>
              <w:rPr>
                <w:rFonts w:cs="TimesET"/>
              </w:rPr>
              <w:t xml:space="preserve"> Т.А.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right"/>
            </w:pPr>
            <w:r>
              <w:rPr>
                <w:rFonts w:cs="TimesET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both"/>
            </w:pPr>
            <w:r>
              <w:rPr>
                <w:rFonts w:cs="TimesET"/>
              </w:rPr>
              <w:t>начальник отдела государственного долга, инвестиций и финансовой политики Министерства финансов Чувашской Республики</w:t>
            </w:r>
          </w:p>
        </w:tc>
      </w:tr>
      <w:tr w:rsidR="001C6A26"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both"/>
            </w:pPr>
            <w:proofErr w:type="spellStart"/>
            <w:r>
              <w:rPr>
                <w:rFonts w:cs="TimesET"/>
              </w:rPr>
              <w:t>Шайкин</w:t>
            </w:r>
            <w:proofErr w:type="spellEnd"/>
            <w:r>
              <w:rPr>
                <w:rFonts w:cs="TimesET"/>
              </w:rPr>
              <w:t xml:space="preserve"> В.В.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right"/>
            </w:pPr>
            <w:r>
              <w:rPr>
                <w:rFonts w:cs="TimesET"/>
              </w:rPr>
              <w:t>-</w:t>
            </w:r>
          </w:p>
        </w:tc>
        <w:tc>
          <w:tcPr>
            <w:tcW w:w="6746" w:type="dxa"/>
            <w:tcBorders>
              <w:top w:val="nil"/>
              <w:left w:val="nil"/>
              <w:bottom w:val="nil"/>
              <w:right w:val="nil"/>
            </w:tcBorders>
          </w:tcPr>
          <w:p w:rsidR="001C6A26" w:rsidRDefault="001C6A26">
            <w:pPr>
              <w:spacing w:after="1" w:line="220" w:lineRule="atLeast"/>
              <w:jc w:val="both"/>
            </w:pPr>
            <w:r>
              <w:rPr>
                <w:rFonts w:cs="TimesET"/>
              </w:rPr>
              <w:t>генеральный директор акционерного общества "Чебоксарский речной порт", член Общественной палаты Чувашской Республики (по согласованию)</w:t>
            </w:r>
          </w:p>
        </w:tc>
      </w:tr>
    </w:tbl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C6A26" w:rsidRDefault="001C6A26">
      <w:pPr>
        <w:spacing w:after="1" w:line="200" w:lineRule="atLeast"/>
      </w:pPr>
      <w:r>
        <w:rPr>
          <w:rFonts w:ascii="Tahoma" w:hAnsi="Tahoma" w:cs="Tahoma"/>
          <w:sz w:val="20"/>
        </w:rPr>
        <w:t xml:space="preserve">Документ предоставлен </w:t>
      </w:r>
      <w:hyperlink r:id="rId13" w:history="1">
        <w:proofErr w:type="spellStart"/>
        <w:r>
          <w:rPr>
            <w:rFonts w:ascii="Tahoma" w:hAnsi="Tahoma" w:cs="Tahoma"/>
            <w:color w:val="0000FF"/>
            <w:sz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</w:rPr>
        <w:br/>
      </w:r>
    </w:p>
    <w:p w:rsidR="001C6A26" w:rsidRDefault="001C6A26">
      <w:pPr>
        <w:spacing w:after="1" w:line="220" w:lineRule="atLeast"/>
        <w:jc w:val="both"/>
        <w:outlineLvl w:val="0"/>
      </w:pPr>
    </w:p>
    <w:p w:rsidR="001C6A26" w:rsidRDefault="001C6A26">
      <w:pPr>
        <w:spacing w:after="1" w:line="220" w:lineRule="atLeast"/>
        <w:jc w:val="center"/>
        <w:outlineLvl w:val="0"/>
      </w:pPr>
      <w:r>
        <w:rPr>
          <w:rFonts w:cs="TimesET"/>
          <w:b/>
        </w:rPr>
        <w:t>КАБИНЕТ МИНИСТРОВ ЧУВАШСКОЙ РЕСПУБЛИКИ</w:t>
      </w:r>
    </w:p>
    <w:p w:rsidR="001C6A26" w:rsidRDefault="001C6A26">
      <w:pPr>
        <w:spacing w:after="1" w:line="220" w:lineRule="atLeast"/>
        <w:jc w:val="center"/>
      </w:pPr>
    </w:p>
    <w:p w:rsidR="001C6A26" w:rsidRDefault="001C6A26">
      <w:pPr>
        <w:spacing w:after="1" w:line="220" w:lineRule="atLeast"/>
        <w:jc w:val="center"/>
      </w:pPr>
      <w:r>
        <w:rPr>
          <w:rFonts w:cs="TimesET"/>
          <w:b/>
        </w:rPr>
        <w:t>ПОСТАНОВЛЕНИЕ</w:t>
      </w:r>
    </w:p>
    <w:p w:rsidR="001C6A26" w:rsidRDefault="001C6A26">
      <w:pPr>
        <w:spacing w:after="1" w:line="220" w:lineRule="atLeast"/>
        <w:jc w:val="center"/>
      </w:pPr>
      <w:r>
        <w:rPr>
          <w:rFonts w:cs="TimesET"/>
          <w:b/>
        </w:rPr>
        <w:t>от 22 марта 2017 г. N 102</w:t>
      </w:r>
    </w:p>
    <w:p w:rsidR="001C6A26" w:rsidRDefault="001C6A26">
      <w:pPr>
        <w:spacing w:after="1" w:line="220" w:lineRule="atLeast"/>
        <w:jc w:val="center"/>
      </w:pPr>
    </w:p>
    <w:p w:rsidR="001C6A26" w:rsidRDefault="001C6A26">
      <w:pPr>
        <w:spacing w:after="1" w:line="220" w:lineRule="atLeast"/>
        <w:jc w:val="center"/>
      </w:pPr>
      <w:r>
        <w:rPr>
          <w:rFonts w:cs="TimesET"/>
          <w:b/>
        </w:rPr>
        <w:t>О КОМИССИИ ПО МОНИТОРИНГУ РЕАЛИЗАЦИИ</w:t>
      </w:r>
    </w:p>
    <w:p w:rsidR="001C6A26" w:rsidRDefault="001C6A26">
      <w:pPr>
        <w:spacing w:after="1" w:line="220" w:lineRule="atLeast"/>
        <w:jc w:val="center"/>
      </w:pPr>
      <w:r>
        <w:rPr>
          <w:rFonts w:cs="TimesET"/>
          <w:b/>
        </w:rPr>
        <w:t xml:space="preserve">ФЕДЕРАЛЬНОЙ ЦЕЛЕВОЙ ПРОГРАММЫ "РАЗВИТИЕ </w:t>
      </w:r>
      <w:proofErr w:type="gramStart"/>
      <w:r>
        <w:rPr>
          <w:rFonts w:cs="TimesET"/>
          <w:b/>
        </w:rPr>
        <w:t>ВНУТРЕННЕГО</w:t>
      </w:r>
      <w:proofErr w:type="gramEnd"/>
    </w:p>
    <w:p w:rsidR="001C6A26" w:rsidRDefault="001C6A26">
      <w:pPr>
        <w:spacing w:after="1" w:line="220" w:lineRule="atLeast"/>
        <w:jc w:val="center"/>
      </w:pPr>
      <w:r>
        <w:rPr>
          <w:rFonts w:cs="TimesET"/>
          <w:b/>
        </w:rPr>
        <w:t>И ВЪЕЗДНОГО ТУРИЗМА В РОССИЙСКОЙ ФЕДЕРАЦИИ</w:t>
      </w:r>
    </w:p>
    <w:p w:rsidR="001C6A26" w:rsidRDefault="001C6A26">
      <w:pPr>
        <w:spacing w:after="1" w:line="220" w:lineRule="atLeast"/>
        <w:jc w:val="center"/>
      </w:pPr>
      <w:r>
        <w:rPr>
          <w:rFonts w:cs="TimesET"/>
          <w:b/>
        </w:rPr>
        <w:t>(2011 - 2018 ГОДЫ)" В ЧУВАШСКОЙ РЕСПУБЛИКЕ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ind w:firstLine="540"/>
        <w:jc w:val="both"/>
      </w:pPr>
      <w:r>
        <w:rPr>
          <w:rFonts w:cs="TimesET"/>
        </w:rPr>
        <w:lastRenderedPageBreak/>
        <w:t>Кабинет Министров Чувашской Республики постановляет: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1. Образовать Комиссию по мониторингу реализации федеральной целевой программы "Развитие внутреннего и въездного туризма в Российской Федерации (2011 - 2018 годы)" в Чувашской Республике.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 xml:space="preserve">2. Утвердить прилагаемое </w:t>
      </w:r>
      <w:hyperlink w:anchor="P31" w:history="1">
        <w:r>
          <w:rPr>
            <w:rFonts w:cs="TimesET"/>
            <w:color w:val="0000FF"/>
          </w:rPr>
          <w:t>Положение</w:t>
        </w:r>
      </w:hyperlink>
      <w:r>
        <w:rPr>
          <w:rFonts w:cs="TimesET"/>
        </w:rPr>
        <w:t xml:space="preserve"> о Комиссии по мониторингу реализации федеральной целевой программы "Развитие внутреннего и въездного туризма в Российской Федерации (2011 - 2018 годы)" в Чувашской Республике.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 xml:space="preserve">3. </w:t>
      </w:r>
      <w:proofErr w:type="gramStart"/>
      <w:r>
        <w:rPr>
          <w:rFonts w:cs="TimesET"/>
        </w:rPr>
        <w:t>Контроль за</w:t>
      </w:r>
      <w:proofErr w:type="gramEnd"/>
      <w:r>
        <w:rPr>
          <w:rFonts w:cs="TimesET"/>
        </w:rPr>
        <w:t xml:space="preserve"> выполнением настоящего постановления возложить на Министерство культуры, по делам национальностей и архивного дела Чувашской Республики.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4. Настоящее постановление вступает в силу через десять дней после дня его официального опубликования.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right"/>
      </w:pPr>
      <w:r>
        <w:rPr>
          <w:rFonts w:cs="TimesET"/>
        </w:rPr>
        <w:t>Председатель Кабинета Министров</w:t>
      </w:r>
    </w:p>
    <w:p w:rsidR="001C6A26" w:rsidRDefault="001C6A26">
      <w:pPr>
        <w:spacing w:after="1" w:line="220" w:lineRule="atLeast"/>
        <w:jc w:val="right"/>
      </w:pPr>
      <w:r>
        <w:rPr>
          <w:rFonts w:cs="TimesET"/>
        </w:rPr>
        <w:t>Чувашской Республики</w:t>
      </w:r>
    </w:p>
    <w:p w:rsidR="001C6A26" w:rsidRDefault="001C6A26">
      <w:pPr>
        <w:spacing w:after="1" w:line="220" w:lineRule="atLeast"/>
        <w:jc w:val="right"/>
      </w:pPr>
      <w:r>
        <w:rPr>
          <w:rFonts w:cs="TimesET"/>
        </w:rPr>
        <w:t>И.МОТОРИН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right"/>
        <w:outlineLvl w:val="0"/>
      </w:pPr>
      <w:r>
        <w:rPr>
          <w:rFonts w:cs="TimesET"/>
        </w:rPr>
        <w:t>Утверждено</w:t>
      </w:r>
    </w:p>
    <w:p w:rsidR="001C6A26" w:rsidRDefault="001C6A26">
      <w:pPr>
        <w:spacing w:after="1" w:line="220" w:lineRule="atLeast"/>
        <w:jc w:val="right"/>
      </w:pPr>
      <w:r>
        <w:rPr>
          <w:rFonts w:cs="TimesET"/>
        </w:rPr>
        <w:t>постановлением</w:t>
      </w:r>
    </w:p>
    <w:p w:rsidR="001C6A26" w:rsidRDefault="001C6A26">
      <w:pPr>
        <w:spacing w:after="1" w:line="220" w:lineRule="atLeast"/>
        <w:jc w:val="right"/>
      </w:pPr>
      <w:r>
        <w:rPr>
          <w:rFonts w:cs="TimesET"/>
        </w:rPr>
        <w:t>Кабинета Министров</w:t>
      </w:r>
    </w:p>
    <w:p w:rsidR="001C6A26" w:rsidRDefault="001C6A26">
      <w:pPr>
        <w:spacing w:after="1" w:line="220" w:lineRule="atLeast"/>
        <w:jc w:val="right"/>
      </w:pPr>
      <w:r>
        <w:rPr>
          <w:rFonts w:cs="TimesET"/>
        </w:rPr>
        <w:t>Чувашской Республики</w:t>
      </w:r>
    </w:p>
    <w:p w:rsidR="001C6A26" w:rsidRDefault="001C6A26">
      <w:pPr>
        <w:spacing w:after="1" w:line="220" w:lineRule="atLeast"/>
        <w:jc w:val="right"/>
      </w:pPr>
      <w:r>
        <w:rPr>
          <w:rFonts w:cs="TimesET"/>
        </w:rPr>
        <w:t>от 22.03.2017 N 102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center"/>
      </w:pPr>
      <w:bookmarkStart w:id="1" w:name="P31"/>
      <w:bookmarkEnd w:id="1"/>
      <w:r>
        <w:rPr>
          <w:rFonts w:cs="TimesET"/>
          <w:b/>
        </w:rPr>
        <w:t>ПОЛОЖЕНИЕ</w:t>
      </w:r>
    </w:p>
    <w:p w:rsidR="001C6A26" w:rsidRDefault="001C6A26">
      <w:pPr>
        <w:spacing w:after="1" w:line="220" w:lineRule="atLeast"/>
        <w:jc w:val="center"/>
      </w:pPr>
      <w:r>
        <w:rPr>
          <w:rFonts w:cs="TimesET"/>
          <w:b/>
        </w:rPr>
        <w:t>О КОМИССИИ ПО МОНИТОРИНГУ РЕАЛИЗАЦИИ ФЕДЕРАЛЬНОЙ</w:t>
      </w:r>
    </w:p>
    <w:p w:rsidR="001C6A26" w:rsidRDefault="001C6A26">
      <w:pPr>
        <w:spacing w:after="1" w:line="220" w:lineRule="atLeast"/>
        <w:jc w:val="center"/>
      </w:pPr>
      <w:r>
        <w:rPr>
          <w:rFonts w:cs="TimesET"/>
          <w:b/>
        </w:rPr>
        <w:t>ЦЕЛЕВОЙ ПРОГРАММЫ "РАЗВИТИЕ ВНУТРЕННЕГО И ВЪЕЗДНОГО ТУРИЗМА</w:t>
      </w:r>
    </w:p>
    <w:p w:rsidR="001C6A26" w:rsidRDefault="001C6A26">
      <w:pPr>
        <w:spacing w:after="1" w:line="220" w:lineRule="atLeast"/>
        <w:jc w:val="center"/>
      </w:pPr>
      <w:proofErr w:type="gramStart"/>
      <w:r>
        <w:rPr>
          <w:rFonts w:cs="TimesET"/>
          <w:b/>
        </w:rPr>
        <w:t>В РОССИЙСКОЙ ФЕДЕРАЦИИ (2011 - 2018 ГОДЫ)" В ЧУВАШСКОЙ</w:t>
      </w:r>
      <w:proofErr w:type="gramEnd"/>
    </w:p>
    <w:p w:rsidR="001C6A26" w:rsidRDefault="001C6A26">
      <w:pPr>
        <w:spacing w:after="1" w:line="220" w:lineRule="atLeast"/>
        <w:jc w:val="center"/>
      </w:pPr>
      <w:r>
        <w:rPr>
          <w:rFonts w:cs="TimesET"/>
          <w:b/>
        </w:rPr>
        <w:t>РЕСПУБЛИКЕ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center"/>
        <w:outlineLvl w:val="1"/>
      </w:pPr>
      <w:r>
        <w:rPr>
          <w:rFonts w:cs="TimesET"/>
        </w:rPr>
        <w:t>I. Общие положения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ind w:firstLine="540"/>
        <w:jc w:val="both"/>
      </w:pPr>
      <w:r>
        <w:rPr>
          <w:rFonts w:cs="TimesET"/>
        </w:rPr>
        <w:t xml:space="preserve">1.1. </w:t>
      </w:r>
      <w:proofErr w:type="gramStart"/>
      <w:r>
        <w:rPr>
          <w:rFonts w:cs="TimesET"/>
        </w:rPr>
        <w:t xml:space="preserve">Комиссия по мониторингу реализации федеральной целевой программы "Развитие внутреннего и въездного туризма в Российской Федерации (2011 - 2018 годы)" в Чувашской Республике (далее - Комиссия) образована в целях обеспечения мониторинга реализации мероприятий федеральной целевой </w:t>
      </w:r>
      <w:hyperlink r:id="rId14" w:history="1">
        <w:r>
          <w:rPr>
            <w:rFonts w:cs="TimesET"/>
            <w:color w:val="0000FF"/>
          </w:rPr>
          <w:t>программы</w:t>
        </w:r>
      </w:hyperlink>
      <w:r>
        <w:rPr>
          <w:rFonts w:cs="TimesET"/>
        </w:rPr>
        <w:t xml:space="preserve"> "Развитие внутреннего и въездного туризма в Российской Федерации (2011 - 2018 годы)", утвержденной постановлением Правительства Российской Федерации от 2 августа 2011 г. N 644 (далее - программа), в Чувашской</w:t>
      </w:r>
      <w:proofErr w:type="gramEnd"/>
      <w:r>
        <w:rPr>
          <w:rFonts w:cs="TimesET"/>
        </w:rPr>
        <w:t xml:space="preserve"> Республике.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 xml:space="preserve">1.2. </w:t>
      </w:r>
      <w:proofErr w:type="gramStart"/>
      <w:r>
        <w:rPr>
          <w:rFonts w:cs="TimesET"/>
        </w:rPr>
        <w:t xml:space="preserve">Комиссия в своей деятельности руководствуется </w:t>
      </w:r>
      <w:hyperlink r:id="rId15" w:history="1">
        <w:r>
          <w:rPr>
            <w:rFonts w:cs="TimesET"/>
            <w:color w:val="0000FF"/>
          </w:rPr>
          <w:t>Конституцией</w:t>
        </w:r>
      </w:hyperlink>
      <w:r>
        <w:rPr>
          <w:rFonts w:cs="TimesET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</w:t>
      </w:r>
      <w:hyperlink r:id="rId16" w:history="1">
        <w:r>
          <w:rPr>
            <w:rFonts w:cs="TimesET"/>
            <w:color w:val="0000FF"/>
          </w:rPr>
          <w:t>Конституцией</w:t>
        </w:r>
      </w:hyperlink>
      <w:r>
        <w:rPr>
          <w:rFonts w:cs="TimesET"/>
        </w:rPr>
        <w:t xml:space="preserve">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 и иными нормативными правовыми актами Чувашской Республики, а также</w:t>
      </w:r>
      <w:proofErr w:type="gramEnd"/>
      <w:r>
        <w:rPr>
          <w:rFonts w:cs="TimesET"/>
        </w:rPr>
        <w:t xml:space="preserve"> настоящим Положением.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center"/>
        <w:outlineLvl w:val="1"/>
      </w:pPr>
      <w:r>
        <w:rPr>
          <w:rFonts w:cs="TimesET"/>
        </w:rPr>
        <w:t>II. Задачи Комиссии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ind w:firstLine="540"/>
        <w:jc w:val="both"/>
      </w:pPr>
      <w:r>
        <w:rPr>
          <w:rFonts w:cs="TimesET"/>
        </w:rPr>
        <w:t>Основными задачами Комиссии являются: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 xml:space="preserve">обеспечение согласованных действий органов исполнительной власти Чувашской Республики, органов местного самоуправления, общественных и иных организаций при осуществлении </w:t>
      </w:r>
      <w:proofErr w:type="gramStart"/>
      <w:r>
        <w:rPr>
          <w:rFonts w:cs="TimesET"/>
        </w:rPr>
        <w:t>контроля за</w:t>
      </w:r>
      <w:proofErr w:type="gramEnd"/>
      <w:r>
        <w:rPr>
          <w:rFonts w:cs="TimesET"/>
        </w:rPr>
        <w:t xml:space="preserve"> ходом реализации программы в Чувашской Республике;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рассмотрение результатов исполнения обязательств Чувашской Республики по заключенным в ходе реализации программы соглашениям.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center"/>
        <w:outlineLvl w:val="1"/>
      </w:pPr>
      <w:r>
        <w:rPr>
          <w:rFonts w:cs="TimesET"/>
        </w:rPr>
        <w:t>III. Функции Комиссии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ind w:firstLine="540"/>
        <w:jc w:val="both"/>
      </w:pPr>
      <w:r>
        <w:rPr>
          <w:rFonts w:cs="TimesET"/>
        </w:rPr>
        <w:t>Комиссия в соответствии с возложенными на нее задачами осуществляет следующие функции: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обеспечение взаимодействия органов исполнительной власти Чувашской Республики, органов местного самоуправления, общественных и иных организаций при решении вопросов, относящихся к компетенции Комиссии;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рассмотрение результатов строительства и реконструкции объектов туристской и обеспечивающей инфраструктуры туристско-рекреационных кластеров, создаваемых на территории Чувашской Республики в рамках программы;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 xml:space="preserve">осуществление </w:t>
      </w:r>
      <w:proofErr w:type="gramStart"/>
      <w:r>
        <w:rPr>
          <w:rFonts w:cs="TimesET"/>
        </w:rPr>
        <w:t>контроля за</w:t>
      </w:r>
      <w:proofErr w:type="gramEnd"/>
      <w:r>
        <w:rPr>
          <w:rFonts w:cs="TimesET"/>
        </w:rPr>
        <w:t xml:space="preserve"> выполнением обязательств Чувашской Республики в рамках заключенных в ходе реализации программы соглашений, в том числе с инвесторами;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иные функции, отнесенные к компетенции Комиссии в соответствии с законодательством Российской Федерации и законодательством Чувашской Республики.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center"/>
        <w:outlineLvl w:val="1"/>
      </w:pPr>
      <w:r>
        <w:rPr>
          <w:rFonts w:cs="TimesET"/>
        </w:rPr>
        <w:t>IV. Права Комиссии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ind w:firstLine="540"/>
        <w:jc w:val="both"/>
      </w:pPr>
      <w:r>
        <w:rPr>
          <w:rFonts w:cs="TimesET"/>
        </w:rPr>
        <w:t>Для осуществления своих функций Комиссия имеет право: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запрашивать и получать в порядке, установленном законодательством Российской Федерации и законодательством Чувашской Республики, от органов исполнительной власти Чувашской Республики, органов местного самоуправления, общественных и иных организаций необходимую информацию по вопросам, относящимся к компетенции Комиссии;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создавать рабочие группы по направлениям деятельности Комиссии, определять полномочия и порядок их работы;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заслушивать в установленном порядке представителей органов исполнительной власти Чувашской Республики, органов местного самоуправления, общественных и иных организаций по вопросам, относящимся к компетенции Комиссии;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вносить на рассмотрение органов исполнительной власти Чувашской Республики предложения по вопросам, относящимся к компетенции Комиссии;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осуществлять иные полномочия, необходимые для решения задач, возложенных на Комиссию.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center"/>
        <w:outlineLvl w:val="1"/>
      </w:pPr>
      <w:r>
        <w:rPr>
          <w:rFonts w:cs="TimesET"/>
        </w:rPr>
        <w:t>V. Организация деятельности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ind w:firstLine="540"/>
        <w:jc w:val="both"/>
      </w:pPr>
      <w:r>
        <w:rPr>
          <w:rFonts w:cs="TimesET"/>
        </w:rPr>
        <w:t>5.1. Состав Комиссии утверждается распоряжением Кабинета Министров Чувашской Республики. В состав Комиссии входят председатель, заместитель председателя, ответственный секретарь и члены Комиссии.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5.2. В состав Комиссии включаются представители органов исполнительной власти Чувашской Республики, а также по согласованию представители органов местного самоуправления, общественных объединений, Общественной палаты Чувашской Республики, других общественных и иных организаций.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5.3. Председатель Комиссии: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осуществляет общее руководство деятельностью Комиссии;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утверждает повестку дня заседания Комиссии и план ее работы;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председательствует на заседаниях Комиссии.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5.4. Заместитель председателя Комиссии: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выполняет поручения председателя Комиссии;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исполняет обязанности председателя Комиссии в его отсутствие;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 xml:space="preserve">обеспечивает </w:t>
      </w:r>
      <w:proofErr w:type="gramStart"/>
      <w:r>
        <w:rPr>
          <w:rFonts w:cs="TimesET"/>
        </w:rPr>
        <w:t>контроль за</w:t>
      </w:r>
      <w:proofErr w:type="gramEnd"/>
      <w:r>
        <w:rPr>
          <w:rFonts w:cs="TimesET"/>
        </w:rPr>
        <w:t xml:space="preserve"> своевременной подготовкой материалов для рассмотрения на заседании Комиссии и за исполнением решений, принимаемых Комиссией.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5.5. Ответственный секретарь Комиссии: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организует проведение заседания Комиссии;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формирует повестку дня заседания Комиссии;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составляет план работы Комиссии;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осуществляет подготовку материалов и информирует членов Комиссии о времени, месте, дате проведения и повестке очередного заседания Комиссии.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В отсутствие ответственного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5.6. Заседания Комиссии проводятся по мере необходимости, но не реже одного раза в полугодие.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Заседания Комиссии проводятся председателем Комиссии либо по поручению председателя Комиссии его заместителем.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5.7. Заседание Комиссии считается правомочным, если в нем принимает участие не менее половины ее членов.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5.8.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5.9. Принимаемые на заседаниях Комиссии решения оформляются протоколом, который подписывается председательствующим на заседании Комиссии.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lastRenderedPageBreak/>
        <w:t>Копии протокола заседания Комиссии в течение пяти рабочих дней со дня проведения заседания Комиссии направляются ее членам и заинтересованным лицам.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При несогласии с решением Комиссии член Комиссии вправе в письменной форме изложить свое особое мнение по рассмотренным вопросам, которое оглашается на заседании Комиссии и приобщается к протоколу.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5.10. Решения, принятые Комиссией в соответствии с ее компетенцией, носят рекомендательный характер.</w:t>
      </w:r>
    </w:p>
    <w:p w:rsidR="001C6A26" w:rsidRDefault="001C6A26">
      <w:pPr>
        <w:spacing w:before="220" w:after="1" w:line="220" w:lineRule="atLeast"/>
        <w:ind w:firstLine="540"/>
        <w:jc w:val="both"/>
      </w:pPr>
      <w:r>
        <w:rPr>
          <w:rFonts w:cs="TimesET"/>
        </w:rPr>
        <w:t>5.11. Организационно-техническое обеспечение деятельности Комиссии осуществляется Министерством культуры, по делам национальностей и архивного дела Чувашской Республики.</w:t>
      </w: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spacing w:after="1" w:line="220" w:lineRule="atLeast"/>
        <w:jc w:val="both"/>
      </w:pPr>
    </w:p>
    <w:p w:rsidR="001C6A26" w:rsidRDefault="001C6A26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DE6" w:rsidRDefault="00DC1DE6">
      <w:bookmarkStart w:id="2" w:name="_GoBack"/>
      <w:bookmarkEnd w:id="2"/>
    </w:p>
    <w:sectPr w:rsidR="00DC1DE6" w:rsidSect="0083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015"/>
    <w:rsid w:val="001C6A26"/>
    <w:rsid w:val="00C10600"/>
    <w:rsid w:val="00DC1DE6"/>
    <w:rsid w:val="00E3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ET" w:eastAsiaTheme="minorHAnsi" w:hAnsi="TimesET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C25009CA568B425B13C3C0B98DF5FBC93581B1CFE2B442B96E5541A26347AE94C86DE0C4A95CD4C0C56F8D4117B68F9AEACE916F13A2C8E85E2541e7Y2H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C25009CA568B425B13C3C0B98DF5FBC93581B1CFE2B146B3695541A26347AE94C86DE0C4A95CD4C0C56F8C4217B68F9AEACE916F13A2C8E85E2541e7Y2H" TargetMode="External"/><Relationship Id="rId12" Type="http://schemas.openxmlformats.org/officeDocument/2006/relationships/hyperlink" Target="consultantplus://offline/ref=70C25009CA568B425B13C3C0B98DF5FBC93581B1CFE2B442B96E5541A26347AE94C86DE0C4A95CD4C0C56F8D4017B68F9AEACE916F13A2C8E85E2541e7Y2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ED925C6D3F52801D9F759CEE16C5DF97A5942B393DD894E5AB9E0BE60F1A78F75E2463EF83C020B1C6B41C3D658A7D4EYC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0C25009CA568B425B13C3C0B98DF5FBC93581B1CFE3B443B86F5541A26347AE94C86DE0C4A95CD4C0C56F8C4217B68F9AEACE916F13A2C8E85E2541e7Y2H" TargetMode="External"/><Relationship Id="rId11" Type="http://schemas.openxmlformats.org/officeDocument/2006/relationships/hyperlink" Target="consultantplus://offline/ref=70C25009CA568B425B13C3C0B98DF5FBC93581B1CFE2B146B3695541A26347AE94C86DE0C4A95CD4C0C56F8C4217B68F9AEACE916F13A2C8E85E2541e7Y2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9ED925C6D3F52801D9F6B91F87A9BDB9DA6CD233A6F8DC0EDA1CB53B9564A3FA6587333B5D7CD3DB2D8B441Y5H" TargetMode="External"/><Relationship Id="rId10" Type="http://schemas.openxmlformats.org/officeDocument/2006/relationships/hyperlink" Target="consultantplus://offline/ref=70C25009CA568B425B13C3C0B98DF5FBC93581B1CFE3B443B86F5541A26347AE94C86DE0C4A95CD4C0C56F8C4217B68F9AEACE916F13A2C8E85E2541e7Y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C25009CA568B425B13C3C0B98DF5FBC93581B1C7E1B842B560084BAA3A4BAC93C732E5C3B85CD6C1DB6E8C5F1EE2DFeDY7H" TargetMode="External"/><Relationship Id="rId14" Type="http://schemas.openxmlformats.org/officeDocument/2006/relationships/hyperlink" Target="consultantplus://offline/ref=89ED925C6D3F52801D9F6B91F87A9BDB9DAFC8203538DAC2BCF4C556B106102FB0117D33ABD6CD22B0D3E14D6732877FE4F5FA01271C485D43Y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1844</Words>
  <Characters>10514</Characters>
  <Application>Microsoft Office Word</Application>
  <DocSecurity>0</DocSecurity>
  <Lines>87</Lines>
  <Paragraphs>24</Paragraphs>
  <ScaleCrop>false</ScaleCrop>
  <Company/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Минкультуры приемная</dc:creator>
  <cp:keywords/>
  <dc:description/>
  <cp:lastModifiedBy>Минкультуры приемная</cp:lastModifiedBy>
  <cp:revision>2</cp:revision>
  <dcterms:created xsi:type="dcterms:W3CDTF">2019-10-31T07:24:00Z</dcterms:created>
  <dcterms:modified xsi:type="dcterms:W3CDTF">2019-10-31T07:25:00Z</dcterms:modified>
</cp:coreProperties>
</file>