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7"/>
        <w:gridCol w:w="1416"/>
        <w:gridCol w:w="3972"/>
      </w:tblGrid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3"/>
                <w:szCs w:val="23"/>
              </w:rPr>
            </w:pPr>
            <w:r>
              <w:rPr>
                <w:rFonts w:ascii="Times New Roman Chuv" w:hAnsi="Times New Roman Chuv"/>
                <w:sz w:val="23"/>
                <w:szCs w:val="23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3"/>
                <w:szCs w:val="23"/>
              </w:rPr>
            </w:pPr>
            <w:r>
              <w:rPr>
                <w:rFonts w:ascii="Times New Roman Chuv" w:hAnsi="Times New Roman Chuv"/>
                <w:sz w:val="23"/>
                <w:szCs w:val="23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3"/>
                <w:szCs w:val="23"/>
              </w:rPr>
            </w:pPr>
            <w:r>
              <w:rPr>
                <w:rFonts w:ascii="Times New Roman Chuv" w:hAnsi="Times New Roman Chuv"/>
                <w:sz w:val="23"/>
                <w:szCs w:val="23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3"/>
                <w:szCs w:val="23"/>
              </w:rPr>
            </w:pPr>
            <w:r>
              <w:rPr>
                <w:rFonts w:ascii="Times New Roman Chuv" w:hAnsi="Times New Roman Chuv"/>
                <w:sz w:val="23"/>
                <w:szCs w:val="23"/>
              </w:rPr>
            </w:r>
          </w:p>
          <w:p>
            <w:pPr>
              <w:pStyle w:val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ЙЫШЁНУ</w:t>
            </w:r>
          </w:p>
          <w:p>
            <w:pPr>
              <w:pStyle w:val="2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rPr>
                <w:sz w:val="23"/>
                <w:szCs w:val="23"/>
              </w:rPr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882458684" r:id="rId2"/>
              </w:object>
            </w:r>
          </w:p>
        </w:tc>
        <w:tc>
          <w:tcPr>
            <w:tcW w:w="397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spacing w:lineRule="exact" w:line="2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города Новочебоксарска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3"/>
              <w:ind w:right="0" w:hanging="0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</w:t>
            </w:r>
          </w:p>
          <w:p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</w:tbl>
    <w:p>
      <w:pPr>
        <w:pStyle w:val="Normal"/>
        <w:jc w:val="center"/>
        <w:rPr/>
      </w:pPr>
      <w:r>
        <w:rPr>
          <w:rFonts w:eastAsia="Times New Roman" w:cs="Times New Roman"/>
          <w:sz w:val="23"/>
          <w:szCs w:val="23"/>
          <w:lang w:eastAsia="ru-RU"/>
        </w:rPr>
        <w:t>12.12.2019</w:t>
      </w:r>
      <w:r>
        <w:rPr>
          <w:sz w:val="23"/>
          <w:szCs w:val="23"/>
        </w:rPr>
        <w:t xml:space="preserve">  №  </w:t>
      </w:r>
      <w:r>
        <w:rPr>
          <w:rFonts w:eastAsia="Times New Roman" w:cs="Times New Roman"/>
          <w:sz w:val="23"/>
          <w:szCs w:val="23"/>
          <w:lang w:eastAsia="ru-RU"/>
        </w:rPr>
        <w:t>1816</w:t>
      </w:r>
    </w:p>
    <w:p>
      <w:pPr>
        <w:pStyle w:val="Normal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62865</wp:posOffset>
                </wp:positionH>
                <wp:positionV relativeFrom="paragraph">
                  <wp:posOffset>-4445</wp:posOffset>
                </wp:positionV>
                <wp:extent cx="2590800" cy="8699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699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8"/>
                              <w:ind w:left="-142" w:hanging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О внесении изменений в постановление администрации города Новочебоксарска Чувашской Республики от 11.03.2019 г. № 387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04pt;height:68.5pt;mso-wrap-distance-left:9pt;mso-wrap-distance-right:9pt;mso-wrap-distance-top:0pt;mso-wrap-distance-bottom:0pt;margin-top:-0.35pt;mso-position-vertical-relative:text;margin-left:4.95pt;mso-position-horizontal-relative:text">
                <v:textbox>
                  <w:txbxContent>
                    <w:p>
                      <w:pPr>
                        <w:pStyle w:val="Style18"/>
                        <w:ind w:left="-142" w:hanging="0"/>
                        <w:jc w:val="both"/>
                        <w:rPr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О внесении изменений в постановление администрации города Новочебоксарска Чувашской Республики от 11.03.2019 г. № 387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Руководствуясь статьей 43 Устава города Новочебоксарска Чувашской Республики, администрация города  Новочебоксарска Чувашской Республики  п о с т а н о в л я е т:</w:t>
      </w:r>
    </w:p>
    <w:p>
      <w:pPr>
        <w:pStyle w:val="Normal"/>
        <w:ind w:firstLine="709"/>
        <w:jc w:val="both"/>
        <w:rPr>
          <w:color w:val="000000"/>
          <w:spacing w:val="2"/>
          <w:sz w:val="23"/>
          <w:szCs w:val="23"/>
          <w:highlight w:val="white"/>
        </w:rPr>
      </w:pPr>
      <w:r>
        <w:rPr>
          <w:sz w:val="23"/>
          <w:szCs w:val="23"/>
        </w:rPr>
        <w:t xml:space="preserve">1. Внести в </w:t>
      </w:r>
      <w:r>
        <w:rPr>
          <w:color w:val="000000"/>
          <w:spacing w:val="2"/>
          <w:sz w:val="23"/>
          <w:szCs w:val="23"/>
          <w:shd w:fill="FFFFFF" w:val="clear"/>
        </w:rPr>
        <w:t xml:space="preserve">Правила </w:t>
      </w:r>
      <w:r>
        <w:rPr>
          <w:sz w:val="23"/>
          <w:szCs w:val="23"/>
        </w:rPr>
        <w:t>предоставления 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</w:r>
      <w:r>
        <w:rPr>
          <w:color w:val="000000"/>
          <w:spacing w:val="2"/>
          <w:sz w:val="23"/>
          <w:szCs w:val="23"/>
          <w:shd w:fill="FFFFFF" w:val="clear"/>
        </w:rPr>
        <w:t xml:space="preserve">, утвержденных постановлением </w:t>
      </w:r>
      <w:r>
        <w:rPr>
          <w:sz w:val="23"/>
          <w:szCs w:val="23"/>
        </w:rPr>
        <w:t>администрации города Новочебоксарска Чувашской Республики от 11.03.2019 г. № 387 следующие изменения</w:t>
      </w:r>
      <w:r>
        <w:rPr>
          <w:color w:val="000000"/>
          <w:spacing w:val="2"/>
          <w:sz w:val="23"/>
          <w:szCs w:val="23"/>
          <w:shd w:fill="FFFFFF" w:val="clear"/>
        </w:rPr>
        <w:t>:</w:t>
      </w:r>
    </w:p>
    <w:p>
      <w:pPr>
        <w:pStyle w:val="Normal"/>
        <w:ind w:firstLine="709"/>
        <w:jc w:val="both"/>
        <w:rPr>
          <w:color w:val="000000"/>
          <w:spacing w:val="2"/>
          <w:sz w:val="23"/>
          <w:szCs w:val="23"/>
          <w:highlight w:val="white"/>
        </w:rPr>
      </w:pPr>
      <w:r>
        <w:rPr>
          <w:color w:val="000000"/>
          <w:spacing w:val="2"/>
          <w:sz w:val="23"/>
          <w:szCs w:val="23"/>
          <w:shd w:fill="FFFFFF" w:val="clear"/>
        </w:rPr>
        <w:t xml:space="preserve">пункт 2.3. </w:t>
      </w:r>
      <w:r>
        <w:rPr>
          <w:sz w:val="23"/>
          <w:szCs w:val="23"/>
        </w:rPr>
        <w:t>изложить в следующей редакции:</w:t>
      </w:r>
      <w:r>
        <w:rPr>
          <w:color w:val="000000"/>
          <w:spacing w:val="2"/>
          <w:sz w:val="23"/>
          <w:szCs w:val="23"/>
          <w:shd w:fill="FFFFFF" w:val="clear"/>
        </w:rPr>
        <w:t xml:space="preserve"> </w:t>
      </w:r>
    </w:p>
    <w:p>
      <w:pPr>
        <w:pStyle w:val="Normal"/>
        <w:ind w:firstLine="709"/>
        <w:jc w:val="both"/>
        <w:rPr>
          <w:color w:val="000000"/>
          <w:spacing w:val="2"/>
          <w:sz w:val="23"/>
          <w:szCs w:val="23"/>
          <w:highlight w:val="white"/>
        </w:rPr>
      </w:pPr>
      <w:r>
        <w:rPr>
          <w:color w:val="000000"/>
          <w:spacing w:val="2"/>
          <w:sz w:val="23"/>
          <w:szCs w:val="23"/>
          <w:shd w:fill="FFFFFF" w:val="clear"/>
        </w:rPr>
        <w:t>«2.3. Для заключения Соглашения на текущий финансовый год Получатель субсидии представляет в Управление следующие документы:</w:t>
      </w:r>
    </w:p>
    <w:p>
      <w:pPr>
        <w:pStyle w:val="Normal"/>
        <w:ind w:firstLine="709"/>
        <w:jc w:val="both"/>
        <w:rPr>
          <w:color w:val="000000"/>
          <w:spacing w:val="2"/>
          <w:sz w:val="23"/>
          <w:szCs w:val="23"/>
          <w:highlight w:val="white"/>
        </w:rPr>
      </w:pPr>
      <w:r>
        <w:rPr>
          <w:color w:val="000000"/>
          <w:spacing w:val="2"/>
          <w:sz w:val="23"/>
          <w:szCs w:val="23"/>
          <w:shd w:fill="FFFFFF" w:val="clear"/>
        </w:rPr>
        <w:t>- заявление о заключении Соглашения с указанием банковских реквизитов для перечисления субсидий (далее - заявление) в письменной форме свободного образца;</w:t>
      </w:r>
    </w:p>
    <w:p>
      <w:pPr>
        <w:pStyle w:val="Normal"/>
        <w:ind w:firstLine="709"/>
        <w:jc w:val="both"/>
        <w:rPr>
          <w:color w:val="000000"/>
          <w:spacing w:val="2"/>
          <w:sz w:val="23"/>
          <w:szCs w:val="23"/>
          <w:highlight w:val="white"/>
        </w:rPr>
      </w:pPr>
      <w:r>
        <w:rPr>
          <w:color w:val="000000"/>
          <w:spacing w:val="2"/>
          <w:sz w:val="23"/>
          <w:szCs w:val="23"/>
          <w:shd w:fill="FFFFFF" w:val="clear"/>
        </w:rPr>
        <w:t>- реестр планируемых к погашению за счет средств субсидии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утвержденного руководителем Получателя субсидии;</w:t>
      </w:r>
    </w:p>
    <w:p>
      <w:pPr>
        <w:pStyle w:val="Normal"/>
        <w:ind w:firstLine="709"/>
        <w:jc w:val="both"/>
        <w:rPr>
          <w:color w:val="000000"/>
          <w:spacing w:val="2"/>
          <w:sz w:val="23"/>
          <w:szCs w:val="23"/>
          <w:highlight w:val="white"/>
        </w:rPr>
      </w:pPr>
      <w:r>
        <w:rPr>
          <w:color w:val="000000"/>
          <w:spacing w:val="2"/>
          <w:sz w:val="23"/>
          <w:szCs w:val="23"/>
          <w:shd w:fill="FFFFFF" w:val="clear"/>
        </w:rPr>
        <w:t xml:space="preserve"> </w:t>
      </w:r>
      <w:r>
        <w:rPr>
          <w:color w:val="000000"/>
          <w:spacing w:val="2"/>
          <w:sz w:val="23"/>
          <w:szCs w:val="23"/>
          <w:shd w:fill="FFFFFF" w:val="clear"/>
        </w:rPr>
        <w:t>- акты сверки взаимных расчетов, акты выполненных работ, счета-фактуры, накладные и иные документы, подтверждающие наличие неисполненных денежных обязательств.</w:t>
      </w:r>
    </w:p>
    <w:p>
      <w:pPr>
        <w:pStyle w:val="Normal"/>
        <w:ind w:firstLine="709"/>
        <w:jc w:val="both"/>
        <w:rPr>
          <w:rFonts w:eastAsia="Calibri" w:eastAsiaTheme="minorHAnsi"/>
          <w:sz w:val="23"/>
          <w:szCs w:val="23"/>
          <w:lang w:eastAsia="en-US"/>
        </w:rPr>
      </w:pPr>
      <w:r>
        <w:rPr>
          <w:rFonts w:eastAsia="Calibri" w:eastAsiaTheme="minorHAnsi"/>
          <w:sz w:val="23"/>
          <w:szCs w:val="23"/>
          <w:lang w:eastAsia="en-US"/>
        </w:rPr>
        <w:t>Документы, запрашиваемые Управлением в рамках межведомственного взаимодействия:</w:t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справки либо иные документы, подтверждающие наличие (отсутствие) неисполненных обязанностей по уплате обязательных платежей в бюджеты различных уровней и во внебюджетные фонды, включая штрафы и пени (может быть представлена заявителем по собственной инициативе).</w:t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Cs/>
          <w:sz w:val="23"/>
          <w:szCs w:val="23"/>
        </w:rPr>
        <w:t>Сектору пресс-службы администрации города Новочебоксарска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>
      <w:pPr>
        <w:pStyle w:val="Normal"/>
        <w:tabs>
          <w:tab w:val="clear" w:pos="708"/>
          <w:tab w:val="left" w:pos="993" w:leader="none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 Контроль за исполнением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211"/>
        <w:widowControl/>
        <w:tabs>
          <w:tab w:val="clear" w:pos="708"/>
          <w:tab w:val="left" w:pos="3356" w:leader="none"/>
        </w:tabs>
        <w:ind w:hanging="0"/>
        <w:rPr>
          <w:sz w:val="23"/>
          <w:szCs w:val="23"/>
        </w:rPr>
      </w:pPr>
      <w:r>
        <w:rPr>
          <w:sz w:val="23"/>
          <w:szCs w:val="23"/>
        </w:rPr>
        <w:t>Глава администрации</w:t>
        <w:tab/>
      </w:r>
    </w:p>
    <w:p>
      <w:pPr>
        <w:pStyle w:val="211"/>
        <w:widowControl/>
        <w:ind w:hanging="0"/>
        <w:rPr>
          <w:sz w:val="23"/>
          <w:szCs w:val="23"/>
        </w:rPr>
      </w:pPr>
      <w:r>
        <w:rPr>
          <w:sz w:val="23"/>
          <w:szCs w:val="23"/>
        </w:rPr>
        <w:t xml:space="preserve">города Новочебоксарска                                                                                  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Чувашской Республики                                                                           </w:t>
        <w:tab/>
        <w:t xml:space="preserve">      О.В. Чепрасова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134" w:header="0" w:top="1276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3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df737c"/>
    <w:pPr>
      <w:keepNext w:val="true"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Normal"/>
    <w:next w:val="Normal"/>
    <w:link w:val="30"/>
    <w:qFormat/>
    <w:rsid w:val="00df737c"/>
    <w:pPr>
      <w:keepNext w:val="true"/>
      <w:ind w:right="-94" w:hanging="0"/>
      <w:jc w:val="both"/>
      <w:outlineLvl w:val="2"/>
    </w:pPr>
    <w:rPr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df737c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df737c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2" w:customStyle="1">
    <w:name w:val="Основной текст_"/>
    <w:basedOn w:val="DefaultParagraphFont"/>
    <w:link w:val="31"/>
    <w:qFormat/>
    <w:rsid w:val="00df737c"/>
    <w:rPr>
      <w:rFonts w:ascii="Times New Roman" w:hAnsi="Times New Roman" w:eastAsia="Times New Roman" w:cs="Times New Roman"/>
      <w:shd w:fill="FFFFFF" w:val="clear"/>
    </w:rPr>
  </w:style>
  <w:style w:type="character" w:styleId="22" w:customStyle="1">
    <w:name w:val="Основной текст2"/>
    <w:basedOn w:val="Style12"/>
    <w:qFormat/>
    <w:rsid w:val="00df737c"/>
    <w:rPr>
      <w:color w:val="000000"/>
      <w:spacing w:val="0"/>
      <w:w w:val="100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df737c"/>
    <w:pPr>
      <w:widowControl w:val="false"/>
      <w:ind w:firstLine="709"/>
      <w:jc w:val="both"/>
    </w:pPr>
    <w:rPr>
      <w:szCs w:val="20"/>
    </w:rPr>
  </w:style>
  <w:style w:type="paragraph" w:styleId="32" w:customStyle="1">
    <w:name w:val="Основной текст3"/>
    <w:basedOn w:val="Normal"/>
    <w:link w:val="a3"/>
    <w:qFormat/>
    <w:rsid w:val="00df737c"/>
    <w:pPr>
      <w:widowControl w:val="false"/>
      <w:shd w:val="clear" w:color="auto" w:fill="FFFFFF"/>
      <w:spacing w:lineRule="auto" w:before="0" w:after="600"/>
      <w:ind w:hanging="340"/>
      <w:jc w:val="both"/>
    </w:pPr>
    <w:rPr>
      <w:sz w:val="22"/>
      <w:szCs w:val="22"/>
      <w:lang w:eastAsia="en-US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LibreOffice/6.3.0.4$Windows_X86_64 LibreOffice_project/057fc023c990d676a43019934386b85b21a9ee99</Application>
  <Pages>1</Pages>
  <Words>290</Words>
  <Characters>2202</Characters>
  <CharactersWithSpaces>2639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2019-10-28T07:05:00Z</dcterms:created>
  <dc:creator>Михайлова Елена Сергеевна</dc:creator>
  <dc:description/>
  <dc:language>ru-RU</dc:language>
  <cp:lastModifiedBy/>
  <cp:lastPrinted>2019-12-10T07:08:00Z</cp:lastPrinted>
  <dcterms:modified xsi:type="dcterms:W3CDTF">2019-12-17T09:22:17Z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