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1" w:rsidRPr="00D569A1" w:rsidRDefault="00D569A1" w:rsidP="00D569A1">
      <w:pPr>
        <w:pStyle w:val="ConsPlusTitlePage"/>
        <w:contextualSpacing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Документ предоставлен </w:t>
      </w:r>
      <w:hyperlink r:id="rId7" w:history="1">
        <w:r w:rsidRPr="00D569A1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D569A1">
        <w:rPr>
          <w:rFonts w:ascii="Times New Roman" w:hAnsi="Times New Roman" w:cs="Times New Roman"/>
        </w:rPr>
        <w:br/>
      </w:r>
    </w:p>
    <w:p w:rsidR="00D569A1" w:rsidRPr="00D569A1" w:rsidRDefault="00D569A1" w:rsidP="00D569A1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outlineLvl w:val="0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Зарегистрировано в Минюсте России 4 августа 2016 г. N 43124</w:t>
      </w:r>
    </w:p>
    <w:p w:rsidR="00D569A1" w:rsidRPr="00D569A1" w:rsidRDefault="00D569A1" w:rsidP="00D569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ПРИКАЗ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от 19 мая 2016 г. N 194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ОБ УТВЕРЖДЕНИИ ВЕТЕРИНАРНЫХ ПРАВИЛ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СОДЕРЖАНИЯ МЕДОНОСНЫХ ПЧЕЛ В ЦЕЛЯХ ИХ ВОСПРОИЗВОДСТВА,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ВЫРАЩИВАНИЯ, РЕАЛИЗАЦИИ И ИСПОЛЬЗОВАНИЯ ДЛЯ ОПЫЛЕНИЯ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СЕЛЬСКОХОЗЯЙСТВЕННЫХ ЭНТОМОФИЛЬНЫХ РАСТЕНИЙ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И ПОЛУЧЕНИЯ ПРОДУКЦИИ ПЧЕЛОВОДСТВА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D569A1">
          <w:rPr>
            <w:rFonts w:ascii="Times New Roman" w:hAnsi="Times New Roman" w:cs="Times New Roman"/>
            <w:color w:val="0000FF"/>
          </w:rPr>
          <w:t>статьей 2.4</w:t>
        </w:r>
      </w:hyperlink>
      <w:r w:rsidRPr="00D569A1">
        <w:rPr>
          <w:rFonts w:ascii="Times New Roman" w:hAnsi="Times New Roman" w:cs="Times New Roman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 и </w:t>
      </w:r>
      <w:hyperlink r:id="rId9" w:history="1">
        <w:r w:rsidRPr="00D569A1">
          <w:rPr>
            <w:rFonts w:ascii="Times New Roman" w:hAnsi="Times New Roman" w:cs="Times New Roman"/>
            <w:color w:val="0000FF"/>
          </w:rPr>
          <w:t>подпунктом 5.2.9</w:t>
        </w:r>
      </w:hyperlink>
      <w:r w:rsidRPr="00D569A1">
        <w:rPr>
          <w:rFonts w:ascii="Times New Roman" w:hAnsi="Times New Roman" w:cs="Times New Roman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1, ст. 150; N 3, ст. 378; N 6, ст. 738; N 9, ст. 1119, ст. 1121; N 27, ст. 3364; N 33, ст. 4088; 2010, N 4, ст. 394; N 5, ст. 538; N 16, ст. 1917; N 23, ст. 2833; N 26, ст. 3350; N 31, ст. 4251, ст. 4262; N 32, ст. 4330; N 40, ст. 5068; 2011, N 6, ст. 888; N 7, ст. 983; N 12, ст. 1652; N 14, ст. 1935; N 18, ст. 2649; N 22, ст. 3179; N 36, ст. 5154; 2012, N 28, ст. 3900; N 32, ст. 4561; N 37, ст. 5001; 2013, N 10, ст. 1038; N 29, ст. 3969; N 33, ст. 4386; N 45, ст. 5822; 2014, N 4, ст. 382; N 10, ст. 1035; N 12, ст. 1297; N 28, ст. 4068; 2015, N 2, ст. 491; N 11, ст. 1611; N 26, ст. 3900; N 35, ст. 4981, N 38, ст. 5297; N 47, ст. 6603; 2016, N 2, ст. 325), приказываю: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Утвердить прилагаемые </w:t>
      </w:r>
      <w:hyperlink w:anchor="P29" w:history="1">
        <w:r w:rsidRPr="00D569A1">
          <w:rPr>
            <w:rFonts w:ascii="Times New Roman" w:hAnsi="Times New Roman" w:cs="Times New Roman"/>
            <w:color w:val="0000FF"/>
          </w:rPr>
          <w:t>Ветеринарные правила</w:t>
        </w:r>
      </w:hyperlink>
      <w:r w:rsidRPr="00D569A1">
        <w:rPr>
          <w:rFonts w:ascii="Times New Roman" w:hAnsi="Times New Roman" w:cs="Times New Roman"/>
        </w:rPr>
        <w:t xml:space="preserve">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пчеловодства.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Министр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А.Н.ТКАЧЕВ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Утверждены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приказом Минсельхоза России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от 19 мая 2016 г. N 194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D569A1">
        <w:rPr>
          <w:rFonts w:ascii="Times New Roman" w:hAnsi="Times New Roman" w:cs="Times New Roman"/>
        </w:rPr>
        <w:t>ВЕТЕРИНАРНЫЕ ПРАВИЛА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СОДЕРЖАНИЯ МЕДОНОСНЫХ ПЧЕЛ В ЦЕЛЯХ ИХ ВОСПРОИЗВОДСТВА,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ВЫРАЩИВАНИЯ, РЕАЛИЗАЦИИ И ИСПОЛЬЗОВАНИЯ ДЛЯ ОПЫЛЕНИЯ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СЕЛЬСКОХОЗЯЙСТВЕННЫХ ЭНТОМОФИЛЬНЫХ РАСТЕНИЙ</w:t>
      </w:r>
    </w:p>
    <w:p w:rsidR="00D569A1" w:rsidRPr="00D569A1" w:rsidRDefault="00D569A1" w:rsidP="00D569A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И ПОЛУЧЕНИЯ ПРОДУКЦИИ ПЧЕЛОВОДСТВА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  <w:b/>
        </w:rPr>
      </w:pPr>
    </w:p>
    <w:p w:rsidR="00D569A1" w:rsidRPr="00D569A1" w:rsidRDefault="00D569A1" w:rsidP="00D569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I. Общие положения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1. Настоящие Ветеринарные правила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 (далее - Правила) устанавливают требования к условиям содержания гражданами, в том числе в личных подсобных хозяйствах, в крестьянских (фермерских) хозяйствах, и юридическими лицами (далее соответственно - хозяйства, пчеловоды) медоносных пчел (далее - пчелы)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 мероприятий по карантинированию пчел, обязательным профилактическим мероприятиям и диагностическим исследованиям пчел.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Контроль за выполнением настоящих Правил осуществляется в соответствии с законодательством Российской Федерации в области ветеринарии.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II. Требования к условиям содержания пчел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2. Пчелы, содержащиеся в хозяйствах, подлежат учету и идентификации в соответствии со </w:t>
      </w:r>
      <w:hyperlink r:id="rId10" w:history="1">
        <w:r w:rsidRPr="00D569A1">
          <w:rPr>
            <w:rFonts w:ascii="Times New Roman" w:hAnsi="Times New Roman" w:cs="Times New Roman"/>
            <w:color w:val="0000FF"/>
          </w:rPr>
          <w:t>статьей 2.5</w:t>
        </w:r>
      </w:hyperlink>
      <w:r w:rsidRPr="00D569A1">
        <w:rPr>
          <w:rFonts w:ascii="Times New Roman" w:hAnsi="Times New Roman" w:cs="Times New Roman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 2005, N 19, ст. 1752; 2006, N 1, ст. 10; N 52, ст. 5498; 2007, N 1, ст. 29; N 30, ст. 3805; 2008, N 24, ст. 2801; 2009, N 1, ст. 17, ст. 21; 2010, N 50, ст. 6614; 2011, N 1, ст. 6; N 30, ст. 4590; 2015, N 29, ст. 4339, ст. 4359, ст. 4369).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3. Содержание пчел должно осуществляться в исправных ульях, окрашенных в разные цвета (синий, оранжевый, желтый и зеленый), на пасеке необходимо иметь резервные ульи и сотовые рамки (не менее 10% от общего количества).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Пчелы в регионах Северного Кавказа и Урала могут содержаться в стационарных и передвижных павильонах (далее - павильоны) с вмонтированными в них ульями-секциями, которые являются одновременно зимовником.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4. Высота расположения ульев должна определяться в зависимости от характера местности, влажности, температуры и иных погодных и природных условий их расположения. Территория пасеки хозяйства должна быть освобождена от растительности окашиванием.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5. На территории пасеки должны размещаться ульи, зимовник, помещения или пасечные постройки для обработки продукции пчеловодства, хранения сотовых рамок, сот с медом и пергой, тары, пчеловодного инвентаря, а также дезинфицирующих средств. При содержании пчел в павильонах обработка продукции пчеловодства, хранение пустых сотовых рамок, сот с медом и пергой, тары для размещения продукции пчеловодства, пчеловодного инвентаря, дезинфицирующих средств осуществляются в павильонах.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6. На территории пасеки размещаются: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площадка, на которой осуществляется дезинфекция ульев, сотовых рамок, тары, пчеловодного инвентаря;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закрытая яма для сточных вод;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туалетное помещение для пчеловода.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7. Ульи, принадлежащие хозяйству, должны быть пронумерованы. Расстояния между ульями должны обеспечивать свободный доступ к каждой пчелиной семье (далее - пчелосемья), а в случае применения средств механизации - проезд этих средств.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8. При вывозе пчел на медосбор ульи, принадлежащие одному хозяйству, необходимо размещать у источников древесных и кустарниковых нектароносов и пыльценосов на расстоянии не менее 1,5 километров от ульев с пчелами, вывезенными на медосбор, принадлежащих другому хозяйству, и на расстоянии не менее трех километров от пасек хозяйств.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9. Размещение пасек и ульев при вывозе пчел на медосбор должно осуществляться с учетом норм размещения пчелосемей на энтомофильных культурах согласно </w:t>
      </w:r>
      <w:hyperlink w:anchor="P137" w:history="1">
        <w:r w:rsidRPr="00D569A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D569A1">
        <w:rPr>
          <w:rFonts w:ascii="Times New Roman" w:hAnsi="Times New Roman" w:cs="Times New Roman"/>
        </w:rPr>
        <w:t xml:space="preserve"> к настоящим Правилам.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10. Пасеки, а также ульи с пчелами, вывезенными на медосбор, следует размещать на расстоянии не менее 100 метров от медицинских и образовательных организаций, детских учреждений, учреждений культуры, границ полосы отвода автомобильных дорог федерального значения, железных дорог, а также не менее 500 метров от предприятий кондитерской и химической промышленности.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11.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12. При посещении пасеки, а также ульев с пчелами, вывезенными на медосбор, и обслуживании пчел необходимо использовать чистые продезинфицированные рабочую одежду и обувь.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13. При осмотре пчел, отборе меда, формировании отводков, пересадке пчелосемей не допускается совершение действий, нарушающих права и охраняемые законом интересы других лиц.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14. Осмотр пчел следует проводить при благоприятных погодных условиях (тихие, теплые и солнечные дни) и с учетом наименьшего беспокойства для пчел, используя пчелоудалители.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15. 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16. 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17. При содержании пчел в населенных пунктах их количество не должно превышать двух пчелосемей на 100 квадратных метров участка.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18. Перевозку пчел следует проводить в закрытых и скрепленных ульях.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19. В случаях возникновения задержки при осуществлении перевозки пчел на срок более одного часа для предотвращения гибели пчел от перегрева и резкого повышения влажности воздуха ульи перемещаются из транспортного средства в проветриваемое место для временного расположения.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20. Ульи с пчелами выносятся из зимовника при наружной температуре воздуха не ниже +5 °C либо при стойком повышении температуры в зимовнике до +6 °C, или с учетом беспокойства пчел при более низкой температуре (за исключением содержания пчел в павильонах).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21. В весенний период при температуре воздуха не ниже +12 °C, проводится ревизия пчел, в ходе которой осматриваются пчелосемьи, устанавливается их сила (количество пчел), определяется наличие и количество расплода. Пустые сотовые рамки, заплесневевшие и (или) испачканные испражнениями пчел, удаляются, сотовые рамки с расплодом и кормом очищаются. Пчелосемьи пересаживаются в продезинфицированные ульи. Слабые пчелосемьи без явных признаков болезней пчел объединяются.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22. Ульи, сотовые рамки, пчеловодный инвентарь, рабочую одежду и обувь, тару для размещения продукции пчеловодства запрещается передавать из одной пасеки на другую без предварительной дезинфекции.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23. Во время главного медосбора запрещается: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проводить лечение пчел и откачивать мед из гнездовых рамок;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проводить объединение пчелосемей, имеющих явные признаки болезней пчел, с другими пчелосемьями;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использовать соты с расплодом, кормом пчелосемей, имеющих явные признаки болезней пчел, для других пчелосемей.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24. На пасеке, а также возле ульев с пчелами, вывезенными на медосбор, устанавливаются поилки с чистой и подсоленной водой (0,01%-ный раствор поваренной соли).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25. Пчелиные гнезда расширяются светло-коричневыми сотами. Ежегодно должно обновляться не менее 30% запасов сот.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26. После главного медосбора: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проводятся механическая очистка и дезинфекция пчеловодного инвентаря и пустых сотовых рамок;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перетапливаются на воск выбракованные соты, за исключением сот из гнездовых рамок;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осуществляются мероприятия, направленные на недопущение пчелиного воровства, роения и слета роев;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просушивается и очищается помещение зимовника, стены и потолок помещения зимовника должны быть побелены известью (за исключением содержания пчел в павильонах);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соты после откачки меда помещаются для сушки в ульи, из которых они были ранее изъяты;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проводятся ревизия пчелосемей, выбраковка пчел, объединение пчелосемей в целях наращивания их силы на зиму;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падевый мед заменяется на сахарный сироп.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27. В центральных регионах Российской Федерации ежегодно в конце августа - начале сентября кормовые запасы на одну пчелосемью пополняются искусственным кормом (сахарный сироп - не менее 25 кг сахара, 2 кг цветочного меда или перги). В районах Севера, Сибири, Урала и Дальнего Востока кормовые запасы на одну пчелосемью должны составлять не менее 30 кг, а в южных районах - не менее 20 кг.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28. Сборка пчелиных гнезд в зимний период осуществляется после пополнения кормовых запасов и выхода основной массы расплода. Освободившиеся от расплода маломедные (менее 1,5 кг меда) соты удаляются из пчелиного гнезда.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29. С наступлением устойчивой холодной и сухой погоды при температуре воздуха ниже +5 °C ульи с пчелами заносятся в зимовник (за исключением содержания пчел в павильонах), крышки с ульев снимаются, летки зарешечиваются.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30. Трупы пчел, выбракованные соты из гнездовых рамок и мусор со дна ульев утилизируются посредством сжигания.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 xml:space="preserve">31. Особенности содержания пчел устанавливаются в соответствии со статусом региона, в котором содержатся пчелы, определяющимся </w:t>
      </w:r>
      <w:hyperlink r:id="rId11" w:history="1">
        <w:r w:rsidRPr="00D569A1">
          <w:rPr>
            <w:rFonts w:ascii="Times New Roman" w:hAnsi="Times New Roman" w:cs="Times New Roman"/>
            <w:color w:val="0000FF"/>
          </w:rPr>
          <w:t>Ветеринарными правилами</w:t>
        </w:r>
      </w:hyperlink>
      <w:r w:rsidRPr="00D569A1">
        <w:rPr>
          <w:rFonts w:ascii="Times New Roman" w:hAnsi="Times New Roman" w:cs="Times New Roman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  <w:b/>
        </w:rPr>
      </w:pPr>
    </w:p>
    <w:p w:rsidR="00D569A1" w:rsidRPr="00D569A1" w:rsidRDefault="00D569A1" w:rsidP="00D569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III. Требования к осуществлению мероприятий</w:t>
      </w:r>
    </w:p>
    <w:p w:rsidR="00D569A1" w:rsidRPr="00D569A1" w:rsidRDefault="00D569A1" w:rsidP="00D569A1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по карантинированию пчел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32. Для комплектования хозяйств допускаются клинически здоровые пчелосемьи собственного воспроизводства, а также пчелосемьи, поступившие из других хозяйств, при наличии ветеринарных сопроводительных документов, подтверждающих ветеринарное благополучие территорий мест производства (происхождения) пчел по заразным болезням пчел, оформленных в порядке, установленном законодательством Российской Федерации в области ветеринарии.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33. Завозимые пчелы, а также рои неизвестного происхождения, размещаются на изолированной пасеке на расстоянии не менее 5 км от других пасек и выдерживаются с целью проведения необходимых ветеринарных мероприятий (далее - карантинирование) в течение 30 календарных дней. В период карантинирования проводятся клинический осмотр пчел, диагностические исследования и обработки, предусмотренные соответствующим планом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Федерации, на текущий календарный год (далее - План противоэпизоотических мероприятий).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IV. Требования к обязательным профилактическим мероприятиям</w:t>
      </w:r>
    </w:p>
    <w:p w:rsidR="00D569A1" w:rsidRPr="00D569A1" w:rsidRDefault="00D569A1" w:rsidP="00D569A1">
      <w:pPr>
        <w:pStyle w:val="ConsPlusNormal"/>
        <w:contextualSpacing/>
        <w:jc w:val="center"/>
        <w:rPr>
          <w:rFonts w:ascii="Times New Roman" w:hAnsi="Times New Roman" w:cs="Times New Roman"/>
          <w:b/>
        </w:rPr>
      </w:pPr>
      <w:r w:rsidRPr="00D569A1">
        <w:rPr>
          <w:rFonts w:ascii="Times New Roman" w:hAnsi="Times New Roman" w:cs="Times New Roman"/>
          <w:b/>
        </w:rPr>
        <w:t>и диагностическим исследованиям пчел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34. Пчелы, содержащиеся в хозяйствах, подлежат диагностическим исследованиям и обработкам против инфекционных и паразитарных болезней пчел в соответствии с Планом противоэпизоотических мероприятий.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35. Профилактические мероприятия и диагностические исследования пчел осуществляются в соответствии с законодательством Российской Федерации в области ветеринарии.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 В целях диагностики возбудителей заразных болезней пчел производится отбор проб патологического материала (далее - материал), который направляется на исследование в лаборатории (испытательные центры), входящие в систему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 (далее - Лаборатория).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36.1. При подозрении на американский гнилец пчел, европейский гнилец пчел в Лабораторию направляются образцы сот размерами не менее 10 x 15 см с больными или погибшими личинками и куколками (в случае гибели незапечатанных личинок образец сот должен содержать неразложившиеся личинки).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36.2. При подозрении на мешотчатый расплод в Лабораторию направляются образцы сот с пораженным расплодом, законсервированные в глицерине. Для диагностики мешотчатого расплода методом полимеразной цепной реакции (далее - ПЦР)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36.3. При подозрении на вирусный паралич пчел в Лабораторию направляются 50 законсервированных в глицерине пчел с явными признаками болезни. Для диагностики вирусного паралича пчел методом ПЦР в Лабораторию направляются 50 живых пчел от каждой пчелосемьи, подозреваемой в заражении, либо обладающей явными признаками болезни.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36.4. При подозрении на варроатоз в Лабораторию направляются: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 зимний период - трупы пчел и мусор со дна ульев в количестве не менее 200 г с пасеки;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 весенний период - пчелиный расплод на соте с нижнего края размерами 3 x 15 см и мусор со дна ульев в количестве не менее 200 г с пасеки;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 летний и осенний периоды - запечатанный расплод (пчелиный или трутневый) на соте с нижнего края размерами 3 x 15 см или 50 - 100 экземпляров живых внутриульевых пчел от 10 процентов пчелосемей с пасеки, имеющей явные признаки болезни.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36.5. При подозрении на другие болезни пчел в Лабораторию направляются по 50 больных живых пчел либо 50 трупов пчел от каждой пчелосемьи, подозреваемой в заражении, либо обладающей явными признаками болезни.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37. При выносе ульев с пчелами из зимовника в Лабораторию направляются 50 трупов пчел от 10 процентов пчелосемей пасеки.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38. При подозрении на инфицированность воска и вощины возбудителями заразных болезней пчел в Лабораторию направляется не менее 100 г воска и вощины от каждой партии.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39. Для обнаружения пади или возбудителей болезней пчел в Лабораторию направляется 100 г меда с пасеки, а для обнаружения пестицидов - 200 г меда с пасеки.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40. При подозрении на отравление пчел в Лабораторию должны быть направлены 400 - 500 трупов пчел, 200 г откачанного или незапечатанного меда и 50 г перги в соте от 10 процентов пчелосемей с признаками отравления, а также 100 - 200 г зеленой массы растений с участка, посещаемого пчелами.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41. Материал для направления в Лабораторию упаковывается и пересылается следующим образом: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живые пчелы помещаются в стеклянные банки, которые обвязываются двумя слоями мягкой ткани (марли);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образцы сот с расплодом помещаются в фанерный или деревянный ящик без обертывания сот бумагой;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соты отделяются друг от друга и от стенок ящика деревянными планками;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трупы пчел и мусор со дна ульев пересылаются в бумажных пакетах;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 консервации материала в глицерине - пчелы и образцы сот помещаются в чистые стеклянные банки с плотно закрывающейся крышкой и заливаются 50%-ным глицерином, банки обертываются мягкой тканью и помещаются в деревянный ящик;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 подозрении на отравление трупы пчел и зеленая масса растений упаковываются в чистые полиэтиленовые или бумажные пакеты, которые помещаются вместе с сотами в фанерный или деревянный ящик;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мед направляется в стеклянной посуде, плотно закрытой крышкой, воск и вощина - в полиэтиленовом пакете.</w:t>
      </w:r>
    </w:p>
    <w:p w:rsidR="00D569A1" w:rsidRPr="00D569A1" w:rsidRDefault="00D569A1" w:rsidP="00D569A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42. Сведения о проводимых профилактических мероприятиях и диагностических исследованиях пчел вносятся в соответствующие учетные ветеринарно-санитарные документы пасеки.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right"/>
        <w:outlineLvl w:val="1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Приложение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к Ветеринарным правилам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содержания медоносных пчел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 целях их воспроизводства,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выращивания, реализации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и использования для опыления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сельскохозяйственных энтомофильных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растений и получения продукции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пчеловодства, утвержденным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приказом Минсельхоза России</w:t>
      </w:r>
    </w:p>
    <w:p w:rsidR="00D569A1" w:rsidRPr="00D569A1" w:rsidRDefault="00D569A1" w:rsidP="00D569A1">
      <w:pPr>
        <w:pStyle w:val="ConsPlusNormal"/>
        <w:contextualSpacing/>
        <w:jc w:val="right"/>
        <w:rPr>
          <w:rFonts w:ascii="Times New Roman" w:hAnsi="Times New Roman" w:cs="Times New Roman"/>
        </w:rPr>
      </w:pPr>
      <w:r w:rsidRPr="00D569A1">
        <w:rPr>
          <w:rFonts w:ascii="Times New Roman" w:hAnsi="Times New Roman" w:cs="Times New Roman"/>
        </w:rPr>
        <w:t>от 19 мая 2016 г. N 194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center"/>
        <w:rPr>
          <w:rFonts w:ascii="Times New Roman" w:hAnsi="Times New Roman" w:cs="Times New Roman"/>
        </w:rPr>
      </w:pPr>
      <w:bookmarkStart w:id="1" w:name="P137"/>
      <w:bookmarkEnd w:id="1"/>
      <w:r w:rsidRPr="00D569A1">
        <w:rPr>
          <w:rFonts w:ascii="Times New Roman" w:hAnsi="Times New Roman" w:cs="Times New Roman"/>
        </w:rPr>
        <w:t>НОРМЫ РАЗМЕЩЕНИЯ ПЧЕЛОСЕМЕЙ НА ЭНТОМОФИЛЬНЫХ КУЛЬТУРАХ</w:t>
      </w: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6"/>
        <w:gridCol w:w="2918"/>
        <w:gridCol w:w="1637"/>
        <w:gridCol w:w="2381"/>
      </w:tblGrid>
      <w:tr w:rsidR="00D569A1" w:rsidRPr="00D569A1">
        <w:tc>
          <w:tcPr>
            <w:tcW w:w="2626" w:type="dxa"/>
            <w:vMerge w:val="restart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Название культуры</w:t>
            </w:r>
          </w:p>
        </w:tc>
        <w:tc>
          <w:tcPr>
            <w:tcW w:w="2918" w:type="dxa"/>
            <w:vMerge w:val="restart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Средняя нектаропродуктивность, кг</w:t>
            </w:r>
          </w:p>
        </w:tc>
        <w:tc>
          <w:tcPr>
            <w:tcW w:w="4018" w:type="dxa"/>
            <w:gridSpan w:val="2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Требуется пчелосемей на 1 га</w:t>
            </w:r>
          </w:p>
        </w:tc>
      </w:tr>
      <w:tr w:rsidR="00D569A1" w:rsidRPr="00D569A1">
        <w:tc>
          <w:tcPr>
            <w:tcW w:w="2626" w:type="dxa"/>
            <w:vMerge/>
          </w:tcPr>
          <w:p w:rsidR="00D569A1" w:rsidRPr="00D569A1" w:rsidRDefault="00D569A1" w:rsidP="00D569A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Merge/>
          </w:tcPr>
          <w:p w:rsidR="00D569A1" w:rsidRPr="00D569A1" w:rsidRDefault="00D569A1" w:rsidP="00D569A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для нектара и пыльцы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для опыления</w:t>
            </w:r>
          </w:p>
        </w:tc>
      </w:tr>
      <w:tr w:rsidR="00D569A1" w:rsidRPr="00D569A1">
        <w:tc>
          <w:tcPr>
            <w:tcW w:w="9562" w:type="dxa"/>
            <w:gridSpan w:val="4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Полевые культуры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Подсолнечник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30 - 60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Гречиха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80 - 100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Рапс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60 - 100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Горчица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50 - 100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0,5 - 1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Кориандр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100 - 150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Бахчевые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10 - 30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0,5 - 1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Люцерна без полива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25 - 50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10 - 12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Люцерна поливная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200 - 300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10 - 12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Эспарцет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70 - 120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3 - 4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Фацелия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100 - 350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2 - 7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2 - 7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Донник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200 - 500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4 - 8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Клевер красный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10 - 25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4 - 6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Хлопчатник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5,0 - 6,0</w:t>
            </w:r>
          </w:p>
        </w:tc>
      </w:tr>
      <w:tr w:rsidR="00D569A1" w:rsidRPr="00D569A1">
        <w:tc>
          <w:tcPr>
            <w:tcW w:w="9562" w:type="dxa"/>
            <w:gridSpan w:val="4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Древесно-кустарниковые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Акация белая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300 - 600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6 - 10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Акация желтая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50 - 150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Клен остролистный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150 - 200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Малина лесная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100 - 200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Плодовые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20 - 40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Ягодники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50 - 100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Смородина, крыжовник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4,0</w:t>
            </w:r>
          </w:p>
        </w:tc>
      </w:tr>
      <w:tr w:rsidR="00D569A1" w:rsidRPr="00D569A1">
        <w:tc>
          <w:tcPr>
            <w:tcW w:w="9562" w:type="dxa"/>
            <w:gridSpan w:val="4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Лесное и луговое разнотравье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Кипрей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500 - 1000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8 - 16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Вереск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100 - 150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Клевер белый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75 - 100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  <w:tr w:rsidR="00D569A1" w:rsidRPr="00D569A1">
        <w:tc>
          <w:tcPr>
            <w:tcW w:w="2626" w:type="dxa"/>
          </w:tcPr>
          <w:p w:rsidR="00D569A1" w:rsidRPr="00D569A1" w:rsidRDefault="00D569A1" w:rsidP="00D569A1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Клевер розовый</w:t>
            </w:r>
          </w:p>
        </w:tc>
        <w:tc>
          <w:tcPr>
            <w:tcW w:w="2918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100 - 130</w:t>
            </w:r>
          </w:p>
        </w:tc>
        <w:tc>
          <w:tcPr>
            <w:tcW w:w="1637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2381" w:type="dxa"/>
          </w:tcPr>
          <w:p w:rsidR="00D569A1" w:rsidRPr="00D569A1" w:rsidRDefault="00D569A1" w:rsidP="00D569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D569A1">
              <w:rPr>
                <w:rFonts w:ascii="Times New Roman" w:hAnsi="Times New Roman" w:cs="Times New Roman"/>
              </w:rPr>
              <w:t>-</w:t>
            </w:r>
          </w:p>
        </w:tc>
      </w:tr>
    </w:tbl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D569A1" w:rsidRPr="00D569A1" w:rsidRDefault="00D569A1" w:rsidP="00D569A1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A76099" w:rsidRPr="00D569A1" w:rsidRDefault="00A76099" w:rsidP="00D569A1">
      <w:pPr>
        <w:spacing w:after="0"/>
        <w:contextualSpacing/>
        <w:rPr>
          <w:rFonts w:ascii="Times New Roman" w:hAnsi="Times New Roman" w:cs="Times New Roman"/>
        </w:rPr>
      </w:pPr>
    </w:p>
    <w:sectPr w:rsidR="00A76099" w:rsidRPr="00D569A1" w:rsidSect="00D569A1">
      <w:headerReference w:type="default" r:id="rId12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5E" w:rsidRDefault="00334F5E" w:rsidP="00D569A1">
      <w:pPr>
        <w:spacing w:after="0" w:line="240" w:lineRule="auto"/>
      </w:pPr>
      <w:r>
        <w:separator/>
      </w:r>
    </w:p>
  </w:endnote>
  <w:endnote w:type="continuationSeparator" w:id="0">
    <w:p w:rsidR="00334F5E" w:rsidRDefault="00334F5E" w:rsidP="00D5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5E" w:rsidRDefault="00334F5E" w:rsidP="00D569A1">
      <w:pPr>
        <w:spacing w:after="0" w:line="240" w:lineRule="auto"/>
      </w:pPr>
      <w:r>
        <w:separator/>
      </w:r>
    </w:p>
  </w:footnote>
  <w:footnote w:type="continuationSeparator" w:id="0">
    <w:p w:rsidR="00334F5E" w:rsidRDefault="00334F5E" w:rsidP="00D5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417453"/>
      <w:docPartObj>
        <w:docPartGallery w:val="Page Numbers (Top of Page)"/>
        <w:docPartUnique/>
      </w:docPartObj>
    </w:sdtPr>
    <w:sdtContent>
      <w:p w:rsidR="00D569A1" w:rsidRDefault="00D569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569A1" w:rsidRDefault="00D56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A1"/>
    <w:rsid w:val="00334F5E"/>
    <w:rsid w:val="00A76099"/>
    <w:rsid w:val="00D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9A1"/>
  </w:style>
  <w:style w:type="paragraph" w:styleId="a5">
    <w:name w:val="footer"/>
    <w:basedOn w:val="a"/>
    <w:link w:val="a6"/>
    <w:uiPriority w:val="99"/>
    <w:unhideWhenUsed/>
    <w:rsid w:val="00D5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9A1"/>
  </w:style>
  <w:style w:type="paragraph" w:styleId="a5">
    <w:name w:val="footer"/>
    <w:basedOn w:val="a"/>
    <w:link w:val="a6"/>
    <w:uiPriority w:val="99"/>
    <w:unhideWhenUsed/>
    <w:rsid w:val="00D5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6C5BB3B7FF39CE42912CDF1AF99E8221B2905DCC62BEF48604A1940DA65F22B194C7E4E018ED4CC07E790A5F632A31737BFE02FB8750Bm0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86C5BB3B7FF39CE42912CDF1AF99E820112C05DBCC2BEF48604A1940DA65F22B194C7E4E018CD4CC07E790A5F632A31737BFE02FB8750Bm0s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986C5BB3B7FF39CE42912CDF1AF99E8221B2905DCC62BEF48604A1940DA65F22B194C7E4E018ED5C407E790A5F632A31737BFE02FB8750Bm0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86C5BB3B7FF39CE42912CDF1AF99E8221B210DDFCD2BEF48604A1940DA65F22B194C7E4E018CD0CC07E790A5F632A31737BFE02FB8750Bm0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Госветслужба Чувашии Наталья Кедярова</dc:creator>
  <cp:keywords/>
  <dc:description/>
  <cp:lastModifiedBy/>
  <cp:revision>1</cp:revision>
  <dcterms:created xsi:type="dcterms:W3CDTF">2019-12-17T10:44:00Z</dcterms:created>
</cp:coreProperties>
</file>