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к Положению о республиканском конкурсе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"Лучший многофункциональный центр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государственных</w:t>
      </w:r>
      <w:proofErr w:type="gramEnd"/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и муниципальных услуг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left="5670" w:right="424" w:hanging="1417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Чувашской Республики"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231"/>
      <w:bookmarkStart w:id="1" w:name="_GoBack"/>
      <w:bookmarkEnd w:id="0"/>
      <w:r w:rsidRPr="002A3698">
        <w:rPr>
          <w:rFonts w:ascii="Times New Roman" w:eastAsia="Times New Roman" w:hAnsi="Times New Roman" w:cs="Times New Roman"/>
          <w:b/>
          <w:lang w:eastAsia="ru-RU"/>
        </w:rPr>
        <w:t>АНКЕТА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>участника республиканского конкурса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>"Лучший многофункциональный центр предоставления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>государственных и муниципальных услуг Чувашской Республики"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>в номинации "Лучший универсальный специалист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 xml:space="preserve">многофункционального центра предоставления </w:t>
      </w:r>
      <w:proofErr w:type="gramStart"/>
      <w:r w:rsidRPr="002A3698">
        <w:rPr>
          <w:rFonts w:ascii="Times New Roman" w:eastAsia="Times New Roman" w:hAnsi="Times New Roman" w:cs="Times New Roman"/>
          <w:b/>
          <w:lang w:eastAsia="ru-RU"/>
        </w:rPr>
        <w:t>государственных</w:t>
      </w:r>
      <w:proofErr w:type="gramEnd"/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3698">
        <w:rPr>
          <w:rFonts w:ascii="Times New Roman" w:eastAsia="Times New Roman" w:hAnsi="Times New Roman" w:cs="Times New Roman"/>
          <w:b/>
          <w:lang w:eastAsia="ru-RU"/>
        </w:rPr>
        <w:t>и муниципальных услуг Чувашской Республики"</w:t>
      </w:r>
    </w:p>
    <w:bookmarkEnd w:id="1"/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961"/>
      </w:tblGrid>
      <w:tr w:rsidR="002A3698" w:rsidRPr="002A3698" w:rsidTr="00360E14">
        <w:tc>
          <w:tcPr>
            <w:tcW w:w="4219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Ф.И.О. участника республиканского конкурса "Лучший многофункциональный центр предоставления государственных и муниципальных услуг Чувашской Республики" (далее - конкурс)</w:t>
            </w:r>
          </w:p>
        </w:tc>
        <w:tc>
          <w:tcPr>
            <w:tcW w:w="4961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4219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961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I. Характеристика многофункционального центра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предоставления государственных и муниципальных услуг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Чувашской Республики, от 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которого</w:t>
      </w:r>
      <w:proofErr w:type="gramEnd"/>
      <w:r w:rsidRPr="002A3698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участник конкурса </w:t>
      </w:r>
      <w:hyperlink w:anchor="P250" w:history="1">
        <w:r w:rsidRPr="002A3698">
          <w:rPr>
            <w:rFonts w:ascii="Times New Roman" w:eastAsia="Times New Roman" w:hAnsi="Times New Roman" w:cs="Times New Roman"/>
            <w:color w:val="0000FF"/>
            <w:lang w:eastAsia="ru-RU"/>
          </w:rPr>
          <w:t>&lt;1&gt;</w:t>
        </w:r>
      </w:hyperlink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2A3698" w:rsidRPr="002A3698" w:rsidRDefault="002A3698" w:rsidP="002A369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250"/>
      <w:bookmarkEnd w:id="2"/>
      <w:r w:rsidRPr="002A3698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2A3698">
        <w:rPr>
          <w:rFonts w:ascii="Times New Roman" w:eastAsia="Times New Roman" w:hAnsi="Times New Roman" w:cs="Times New Roman"/>
          <w:lang w:eastAsia="ru-RU"/>
        </w:rPr>
        <w:t>казываются данные за 6 месяцев, предшествующих дате подачи документов на участие в конкурсе.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4560"/>
      </w:tblGrid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Наименование многофункционального центра предоставления государственных и муниципальных услуг Чувашской Республики (далее - МФЦ)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Дата открытия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Руководитель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действующих окон обслуживания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Наименование и разработчик автоматизированной информационной системы МФЦ (далее - АИС МФЦ)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60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Дата внедрения АИС МФЦ</w:t>
            </w:r>
          </w:p>
        </w:tc>
        <w:tc>
          <w:tcPr>
            <w:tcW w:w="4560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2563"/>
        <w:gridCol w:w="2760"/>
        <w:gridCol w:w="1718"/>
        <w:gridCol w:w="1173"/>
      </w:tblGrid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Перечень предоставляемых государственных и муниципальных услуг</w:t>
            </w: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власти, ответственного за предоставление государственной (муниципальной) услуги</w:t>
            </w: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Наименование предоставляемой государственной (муниципальной) услуги</w:t>
            </w: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обращений в МФЦ за получением государственной (муниципальной) услуги</w:t>
            </w: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консультаций</w:t>
            </w: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Государственные услуги федеральных органов исполнительной власти</w:t>
            </w: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8.1.2.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8.1.3.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8.1.n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Государственные услуги органов исполнительной власти Чувашской Республики</w:t>
            </w: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8.2.1.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8.2.2.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8.2.3.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8.2.n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8214" w:type="dxa"/>
            <w:gridSpan w:val="4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 органов местного самоуправления</w:t>
            </w: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8.3.1.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8.3.2.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8.3.3.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77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8.3.n</w:t>
            </w:r>
          </w:p>
        </w:tc>
        <w:tc>
          <w:tcPr>
            <w:tcW w:w="2563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84"/>
        <w:gridCol w:w="136"/>
        <w:gridCol w:w="4424"/>
      </w:tblGrid>
      <w:tr w:rsidR="002A3698" w:rsidRPr="002A3698" w:rsidTr="00360E14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II. Информация об участнике конкурса</w:t>
            </w: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Число, месяц, год рождения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Образование (высшее, неоконченное высшее, среднее профессиональное образование, иное - указать) и специальность по диплому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Стаж работы на занимаемой должности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повышения квалификации, профессиональной переподготовки (при наличии)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участника конкурса (указать номер телефона и адрес электронной почты)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84" w:type="dxa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Иная информация (по усмотрению участника конкурса)</w:t>
            </w:r>
          </w:p>
        </w:tc>
        <w:tc>
          <w:tcPr>
            <w:tcW w:w="4560" w:type="dxa"/>
            <w:gridSpan w:val="2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 xml:space="preserve">III. Показатели </w:t>
            </w: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оценки уровня квалификации участника конкурса</w:t>
            </w:r>
            <w:proofErr w:type="gramEnd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473" w:history="1">
              <w:r w:rsidRPr="002A369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консультаций, проведенных участником конкурса (ед.), в том числе: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государственным услугам Федеральной службы государственной регистрации, кадастра и картографии (далее - </w:t>
            </w:r>
            <w:proofErr w:type="spell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Росреестр</w:t>
            </w:r>
            <w:proofErr w:type="spellEnd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Федеральной миграционной службы (далее - ФМС России)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Федеральной налоговой службы (далее - ФНС России)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Пенсионного фонда Российской Федерации (далее - ПФР)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иным государственным услугам федеральных органов исполнительной власти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органов исполнительной власти Чувашской Республики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муниципальным услугам органов местного самоуправления (указать наименования услуг и количество оказанных консультаций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обработанных заявлений (сформированных пакетов дел) (ед.), в том числе: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 xml:space="preserve">по государственным услугам </w:t>
            </w:r>
            <w:proofErr w:type="spell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ФМС России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ФНС России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ПФР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иным государственным услугам федеральных органов исполнительной власти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государственным услугам органов исполнительной власти Чувашской Республики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 w:val="restart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120" w:type="dxa"/>
            <w:gridSpan w:val="2"/>
            <w:vMerge w:val="restart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по муниципальным услугам органов местного самоуправления (указать наименования услуг и количество обработанных заявлений (ед.)</w:t>
            </w:r>
            <w:proofErr w:type="gramEnd"/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vMerge/>
            <w:tcBorders>
              <w:left w:val="nil"/>
            </w:tcBorders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2"/>
            <w:vMerge/>
          </w:tcPr>
          <w:p w:rsidR="002A3698" w:rsidRPr="002A3698" w:rsidRDefault="002A3698" w:rsidP="002A3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часов работы со стажерами и лицами, впервые поступившими на работу в МФЦ (наставничество)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благодарностей заявителей за работу участника конкурса (в том числе количество отзывов заявителей в книге жалоб и предложений) (шт.)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благодарностей, наградных листов от руководства за работу участника конкурса (шт.)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698" w:rsidRPr="002A3698" w:rsidTr="00360E14">
        <w:tc>
          <w:tcPr>
            <w:tcW w:w="636" w:type="dxa"/>
            <w:tcBorders>
              <w:lef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20" w:type="dxa"/>
            <w:gridSpan w:val="2"/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98">
              <w:rPr>
                <w:rFonts w:ascii="Times New Roman" w:eastAsia="Times New Roman" w:hAnsi="Times New Roman" w:cs="Times New Roman"/>
                <w:lang w:eastAsia="ru-RU"/>
              </w:rPr>
              <w:t>Количество отработанных в МФЦ часов</w:t>
            </w:r>
          </w:p>
        </w:tc>
        <w:tc>
          <w:tcPr>
            <w:tcW w:w="4424" w:type="dxa"/>
            <w:tcBorders>
              <w:right w:val="nil"/>
            </w:tcBorders>
          </w:tcPr>
          <w:p w:rsidR="002A3698" w:rsidRPr="002A3698" w:rsidRDefault="002A3698" w:rsidP="002A36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    --------------------------------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473"/>
      <w:bookmarkEnd w:id="3"/>
      <w:r w:rsidRPr="002A3698">
        <w:rPr>
          <w:rFonts w:ascii="Times New Roman" w:eastAsia="Times New Roman" w:hAnsi="Times New Roman" w:cs="Times New Roman"/>
          <w:lang w:eastAsia="ru-RU"/>
        </w:rPr>
        <w:t xml:space="preserve">    &lt;2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&gt;  У</w:t>
      </w:r>
      <w:proofErr w:type="gramEnd"/>
      <w:r w:rsidRPr="002A3698">
        <w:rPr>
          <w:rFonts w:ascii="Times New Roman" w:eastAsia="Times New Roman" w:hAnsi="Times New Roman" w:cs="Times New Roman"/>
          <w:lang w:eastAsia="ru-RU"/>
        </w:rPr>
        <w:t>казываются  данные  за  6  месяцев,  предшествующих  дате  подачи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документов на участие в 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2A3698">
        <w:rPr>
          <w:rFonts w:ascii="Times New Roman" w:eastAsia="Times New Roman" w:hAnsi="Times New Roman" w:cs="Times New Roman"/>
          <w:lang w:eastAsia="ru-RU"/>
        </w:rPr>
        <w:t>.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lastRenderedPageBreak/>
        <w:t>______________  _________________  ________________________________________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2A3698">
        <w:rPr>
          <w:rFonts w:ascii="Times New Roman" w:eastAsia="Times New Roman" w:hAnsi="Times New Roman" w:cs="Times New Roman"/>
          <w:lang w:eastAsia="ru-RU"/>
        </w:rPr>
        <w:t>(дата)         (подпись                 (расшифровка подписи)</w:t>
      </w:r>
      <w:proofErr w:type="gramEnd"/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698">
        <w:rPr>
          <w:rFonts w:ascii="Times New Roman" w:eastAsia="Times New Roman" w:hAnsi="Times New Roman" w:cs="Times New Roman"/>
          <w:lang w:eastAsia="ru-RU"/>
        </w:rPr>
        <w:t xml:space="preserve">                руководителя МФЦ)</w:t>
      </w: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698" w:rsidRPr="002A3698" w:rsidRDefault="002A3698" w:rsidP="002A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06A" w:rsidRPr="002A3698" w:rsidRDefault="000A306A">
      <w:pPr>
        <w:rPr>
          <w:rFonts w:ascii="Times New Roman" w:hAnsi="Times New Roman" w:cs="Times New Roman"/>
        </w:rPr>
      </w:pPr>
    </w:p>
    <w:sectPr w:rsidR="000A306A" w:rsidRPr="002A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A"/>
    <w:rsid w:val="000A306A"/>
    <w:rsid w:val="002A3698"/>
    <w:rsid w:val="003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economy15 (Кашицына Т.В.)</dc:creator>
  <cp:keywords/>
  <dc:description/>
  <cp:lastModifiedBy>economy15 (Кашицына Т.В.)</cp:lastModifiedBy>
  <cp:revision>2</cp:revision>
  <dcterms:created xsi:type="dcterms:W3CDTF">2018-07-23T12:21:00Z</dcterms:created>
  <dcterms:modified xsi:type="dcterms:W3CDTF">2018-07-23T12:25:00Z</dcterms:modified>
</cp:coreProperties>
</file>