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CF" w:rsidRPr="00CA067F" w:rsidRDefault="004D3DCF" w:rsidP="004D3DCF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437D99"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>21</w:t>
      </w:r>
    </w:p>
    <w:p w:rsidR="004D3DCF" w:rsidRPr="00CA067F" w:rsidRDefault="004D3DCF" w:rsidP="004D3DCF">
      <w:pPr>
        <w:spacing w:after="0" w:line="240" w:lineRule="auto"/>
        <w:ind w:firstLine="709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>УТВЕРЖДЕН</w:t>
      </w:r>
    </w:p>
    <w:p w:rsidR="004D3DCF" w:rsidRPr="00CA067F" w:rsidRDefault="004D3DCF" w:rsidP="004D3DC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протокольным решением </w:t>
      </w:r>
    </w:p>
    <w:p w:rsidR="004D3DCF" w:rsidRPr="00CA067F" w:rsidRDefault="004D3DCF" w:rsidP="004D3DC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Совета при Главе Чувашской </w:t>
      </w:r>
    </w:p>
    <w:p w:rsidR="004D3DCF" w:rsidRPr="00CA067F" w:rsidRDefault="004D3DCF" w:rsidP="004D3DC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Республики по стратегическому </w:t>
      </w:r>
    </w:p>
    <w:p w:rsidR="004D3DCF" w:rsidRPr="00CA067F" w:rsidRDefault="004D3DCF" w:rsidP="004D3DCF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 развитию и проектной деятельности</w:t>
      </w:r>
    </w:p>
    <w:p w:rsidR="004D3DCF" w:rsidRPr="00CA067F" w:rsidRDefault="004D3DCF" w:rsidP="004D3DCF">
      <w:pPr>
        <w:spacing w:after="0" w:line="240" w:lineRule="auto"/>
        <w:ind w:firstLine="709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</w:pP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от </w:t>
      </w:r>
      <w:r w:rsidR="00437D99"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21 марта 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E91079"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437D99" w:rsidRPr="00CA067F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CF0314" w:rsidRPr="00CA067F" w:rsidRDefault="00CF031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F22" w:rsidRPr="00CA067F" w:rsidRDefault="00E30B65" w:rsidP="00B033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</w:p>
    <w:p w:rsidR="00CF0314" w:rsidRPr="00CA067F" w:rsidRDefault="00CF031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B65" w:rsidRPr="00CA067F" w:rsidRDefault="00932895" w:rsidP="00B033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регионального</w:t>
      </w:r>
      <w:r w:rsidR="00E30B65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проекта</w:t>
      </w:r>
      <w:r w:rsidR="00CF0314"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Республики</w:t>
      </w:r>
    </w:p>
    <w:p w:rsidR="00CF0314" w:rsidRPr="00CA067F" w:rsidRDefault="00CF031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A08" w:rsidRPr="00CA067F" w:rsidRDefault="00CF0314" w:rsidP="00B033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A5E02"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="00F648A9"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азвити</w:t>
      </w:r>
      <w:r w:rsidR="00FA5E02"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F648A9"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детского здравоохранения</w:t>
      </w:r>
      <w:r w:rsidR="00574AC5"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включая создание </w:t>
      </w:r>
    </w:p>
    <w:p w:rsidR="00F648A9" w:rsidRPr="00CA067F" w:rsidRDefault="00574AC5" w:rsidP="00B033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современной инфраструктуры оказания медицинской помощи детям</w:t>
      </w:r>
      <w:r w:rsidR="00CF0314"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CF0314" w:rsidRPr="00CA067F" w:rsidRDefault="00CF031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B65" w:rsidRPr="00CA067F" w:rsidRDefault="00E30B65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1. Основные положения</w:t>
      </w:r>
    </w:p>
    <w:p w:rsidR="00CF0314" w:rsidRPr="00CA067F" w:rsidRDefault="00CF031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665"/>
        <w:gridCol w:w="3119"/>
        <w:gridCol w:w="2527"/>
        <w:gridCol w:w="3964"/>
      </w:tblGrid>
      <w:tr w:rsidR="00CA067F" w:rsidRPr="00CA067F" w:rsidTr="00D33BD1">
        <w:tc>
          <w:tcPr>
            <w:tcW w:w="5665" w:type="dxa"/>
          </w:tcPr>
          <w:p w:rsidR="00D33BD1" w:rsidRPr="00CA067F" w:rsidRDefault="00375DCC" w:rsidP="00375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9610" w:type="dxa"/>
            <w:gridSpan w:val="3"/>
          </w:tcPr>
          <w:p w:rsidR="00D33BD1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</w:t>
            </w:r>
          </w:p>
        </w:tc>
      </w:tr>
      <w:tr w:rsidR="00CA067F" w:rsidRPr="00CA067F" w:rsidTr="00D33BD1">
        <w:tc>
          <w:tcPr>
            <w:tcW w:w="5665" w:type="dxa"/>
          </w:tcPr>
          <w:p w:rsidR="00375DCC" w:rsidRPr="00CA067F" w:rsidRDefault="00375DCC" w:rsidP="00DC7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9610" w:type="dxa"/>
            <w:gridSpan w:val="3"/>
          </w:tcPr>
          <w:p w:rsidR="00375DCC" w:rsidRPr="00CA067F" w:rsidRDefault="00DC0CEB" w:rsidP="00DC0C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375DCC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75DCC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здравоохранения, включая создание современной инфраструктуры ок</w:t>
            </w:r>
            <w:r w:rsidR="00375DCC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75DCC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зания медицинской помощи детям</w:t>
            </w:r>
          </w:p>
        </w:tc>
      </w:tr>
      <w:tr w:rsidR="00CA067F" w:rsidRPr="00CA067F" w:rsidTr="00D33BD1">
        <w:tc>
          <w:tcPr>
            <w:tcW w:w="5665" w:type="dxa"/>
          </w:tcPr>
          <w:p w:rsidR="00375DCC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119" w:type="dxa"/>
          </w:tcPr>
          <w:p w:rsidR="00375DCC" w:rsidRPr="00CA067F" w:rsidRDefault="00375DCC" w:rsidP="00D33B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здравоохранение</w:t>
            </w:r>
          </w:p>
        </w:tc>
        <w:tc>
          <w:tcPr>
            <w:tcW w:w="2527" w:type="dxa"/>
          </w:tcPr>
          <w:p w:rsidR="00375DCC" w:rsidRPr="00CA067F" w:rsidRDefault="00375DCC" w:rsidP="00D3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начала и око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чания проекта</w:t>
            </w:r>
          </w:p>
        </w:tc>
        <w:tc>
          <w:tcPr>
            <w:tcW w:w="3964" w:type="dxa"/>
          </w:tcPr>
          <w:p w:rsidR="00375DCC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01.01.2019 – 31.12.2024</w:t>
            </w:r>
          </w:p>
        </w:tc>
      </w:tr>
      <w:tr w:rsidR="00CA067F" w:rsidRPr="00CA067F" w:rsidTr="00D33BD1">
        <w:tc>
          <w:tcPr>
            <w:tcW w:w="5665" w:type="dxa"/>
          </w:tcPr>
          <w:p w:rsidR="00375DCC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регионального проекта </w:t>
            </w:r>
          </w:p>
        </w:tc>
        <w:tc>
          <w:tcPr>
            <w:tcW w:w="9610" w:type="dxa"/>
            <w:gridSpan w:val="3"/>
            <w:vAlign w:val="center"/>
          </w:tcPr>
          <w:p w:rsidR="00375DCC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Енилина, Заместитель Председателя Кабинета Министров Чувашской Республики – министр финансов Чувашской Республики</w:t>
            </w:r>
          </w:p>
        </w:tc>
      </w:tr>
      <w:tr w:rsidR="00CA067F" w:rsidRPr="00CA067F" w:rsidTr="00D33BD1">
        <w:tc>
          <w:tcPr>
            <w:tcW w:w="5665" w:type="dxa"/>
          </w:tcPr>
          <w:p w:rsidR="00375DCC" w:rsidRPr="00CA067F" w:rsidRDefault="00375DCC" w:rsidP="00D33B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9610" w:type="dxa"/>
            <w:gridSpan w:val="3"/>
            <w:vAlign w:val="center"/>
          </w:tcPr>
          <w:p w:rsidR="00375DCC" w:rsidRPr="00CA067F" w:rsidRDefault="00375DCC" w:rsidP="00D33BD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</w:tr>
      <w:tr w:rsidR="00CA067F" w:rsidRPr="00CA067F" w:rsidTr="00D33BD1">
        <w:tc>
          <w:tcPr>
            <w:tcW w:w="5665" w:type="dxa"/>
          </w:tcPr>
          <w:p w:rsidR="00375DCC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610" w:type="dxa"/>
            <w:gridSpan w:val="3"/>
          </w:tcPr>
          <w:p w:rsidR="00375DCC" w:rsidRPr="00CA067F" w:rsidRDefault="00375DCC" w:rsidP="00D33B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 первый заместитель министра здравоохранения Чувашской Республики</w:t>
            </w:r>
          </w:p>
        </w:tc>
      </w:tr>
      <w:tr w:rsidR="00375DCC" w:rsidRPr="00CA067F" w:rsidTr="00D33BD1">
        <w:tc>
          <w:tcPr>
            <w:tcW w:w="5665" w:type="dxa"/>
          </w:tcPr>
          <w:p w:rsidR="00375DCC" w:rsidRPr="00CA067F" w:rsidRDefault="00375DCC" w:rsidP="00D33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Связь с государственными программами </w:t>
            </w:r>
            <w:r w:rsidR="00047663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9610" w:type="dxa"/>
            <w:gridSpan w:val="3"/>
          </w:tcPr>
          <w:p w:rsidR="00375DCC" w:rsidRPr="00CA067F" w:rsidRDefault="00375DCC" w:rsidP="00AC52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Чувашской Республики «Развитие здравоохранения», утве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жденная постановлением Кабинета Министров Чувашской Республики                         от 19 ноября 2018 г. № 461 (подпрограмма 4. «</w:t>
            </w:r>
            <w:r w:rsidRPr="00CA06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Охрана здоровья матери и ребенка»)</w:t>
            </w:r>
          </w:p>
        </w:tc>
      </w:tr>
    </w:tbl>
    <w:p w:rsidR="00C63A24" w:rsidRPr="00CA067F" w:rsidRDefault="00C63A2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A24" w:rsidRPr="00CA067F" w:rsidRDefault="00C63A24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646" w:rsidRPr="00CA067F" w:rsidRDefault="00FB6646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Цель и показатели </w:t>
      </w:r>
      <w:r w:rsidR="00A1101B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</w:t>
      </w: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="001F0EBF" w:rsidRPr="00CA067F">
        <w:rPr>
          <w:color w:val="000000" w:themeColor="text1"/>
          <w:sz w:val="24"/>
          <w:szCs w:val="24"/>
        </w:rPr>
        <w:t xml:space="preserve"> </w:t>
      </w:r>
      <w:r w:rsidR="001F0EBF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1F0EBF" w:rsidRPr="00CA067F" w:rsidRDefault="001F0EBF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00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27"/>
        <w:gridCol w:w="1300"/>
        <w:gridCol w:w="1388"/>
        <w:gridCol w:w="1116"/>
        <w:gridCol w:w="842"/>
        <w:gridCol w:w="842"/>
        <w:gridCol w:w="842"/>
        <w:gridCol w:w="842"/>
        <w:gridCol w:w="907"/>
        <w:gridCol w:w="8"/>
      </w:tblGrid>
      <w:tr w:rsidR="00CA067F" w:rsidRPr="00CA067F" w:rsidTr="00F55983">
        <w:trPr>
          <w:gridAfter w:val="1"/>
          <w:wAfter w:w="8" w:type="dxa"/>
        </w:trPr>
        <w:tc>
          <w:tcPr>
            <w:tcW w:w="14992" w:type="dxa"/>
            <w:gridSpan w:val="11"/>
          </w:tcPr>
          <w:p w:rsidR="00FB6646" w:rsidRPr="00CA067F" w:rsidRDefault="00D81E01" w:rsidP="00056B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color w:val="000000" w:themeColor="text1"/>
                <w:sz w:val="24"/>
                <w:szCs w:val="24"/>
              </w:rPr>
              <w:br w:type="page"/>
            </w:r>
            <w:r w:rsidR="0048435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</w:t>
            </w:r>
            <w:r w:rsidR="00F648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нижение </w:t>
            </w:r>
            <w:r w:rsidR="0023180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младенческой</w:t>
            </w:r>
            <w:r w:rsidR="00F648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смертности в </w:t>
            </w:r>
            <w:r w:rsidR="00060DD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Республике</w:t>
            </w:r>
            <w:r w:rsidR="00F648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80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565EDE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056B0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180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</w:t>
            </w:r>
            <w:r w:rsidR="00A1101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23180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родившихся живыми </w:t>
            </w:r>
            <w:r w:rsidR="00F648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путем </w:t>
            </w:r>
            <w:r w:rsidR="007221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совершенствования оказания</w:t>
            </w:r>
            <w:r w:rsidR="00C679A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21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специализированной, в том числе высокотехнологичной, медицинской помощи детям,</w:t>
            </w:r>
            <w:r w:rsidR="0026653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повышения доступности и качества медицинской п</w:t>
            </w:r>
            <w:r w:rsidR="0026653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6653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 на всех этапах ее оказания,</w:t>
            </w:r>
            <w:r w:rsidR="007221A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также профилактики заболеваемости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Merge w:val="restart"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1" w:type="dxa"/>
            <w:vMerge w:val="restart"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2688" w:type="dxa"/>
            <w:gridSpan w:val="2"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399" w:type="dxa"/>
            <w:gridSpan w:val="7"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Merge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A65B9" w:rsidRPr="00CA067F" w:rsidRDefault="004A65B9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388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16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42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42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42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42" w:type="dxa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15" w:type="dxa"/>
            <w:gridSpan w:val="2"/>
          </w:tcPr>
          <w:p w:rsidR="004A65B9" w:rsidRPr="00CA067F" w:rsidRDefault="004A65B9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AB3CF2" w:rsidRPr="00CA067F" w:rsidRDefault="00251FF4" w:rsidP="00195F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паспорте федерального проекта показатель отсутствует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9B654C" w:rsidRPr="00CA067F" w:rsidRDefault="009B654C" w:rsidP="00B0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9B654C" w:rsidRPr="00CA067F" w:rsidRDefault="009B654C" w:rsidP="00B033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младенческой смертности, на 1 тыс. родившихся живыми</w:t>
            </w:r>
          </w:p>
        </w:tc>
        <w:tc>
          <w:tcPr>
            <w:tcW w:w="2127" w:type="dxa"/>
            <w:vAlign w:val="center"/>
          </w:tcPr>
          <w:p w:rsidR="009B654C" w:rsidRPr="00CA067F" w:rsidRDefault="009B654C" w:rsidP="004A65B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B654C" w:rsidRPr="00CA067F" w:rsidRDefault="009B654C" w:rsidP="004A6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B654C" w:rsidRPr="00CA067F" w:rsidRDefault="009B654C" w:rsidP="004A6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B654C" w:rsidRPr="00CA067F" w:rsidRDefault="009B654C" w:rsidP="00DC7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CA067F" w:rsidRDefault="009B654C" w:rsidP="00DC7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CA067F" w:rsidRDefault="009B654C" w:rsidP="00DC7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CA067F" w:rsidRDefault="009B654C" w:rsidP="00DC7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CA067F" w:rsidRDefault="009B654C" w:rsidP="004A6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9B654C" w:rsidRPr="00CA067F" w:rsidRDefault="009B654C" w:rsidP="004A6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406B2C" w:rsidRPr="00CA067F" w:rsidRDefault="00251FF4" w:rsidP="00406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Доля преждевременных родов (22-37 недель) в перинатальных центрах (%)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AB3CF2" w:rsidRPr="00CA067F" w:rsidRDefault="00AB3CF2" w:rsidP="00AB3C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преждевременных родов 22–37 недель в перинатальных центрах, %</w:t>
            </w:r>
          </w:p>
        </w:tc>
        <w:tc>
          <w:tcPr>
            <w:tcW w:w="2127" w:type="dxa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AB3CF2" w:rsidRPr="00CA067F" w:rsidRDefault="00AB3CF2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251FF4" w:rsidRPr="00CA067F" w:rsidRDefault="00251FF4" w:rsidP="00AB3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Смертность детей в возрасте 0-4 года, на 1000 родившихся живыми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51FF4" w:rsidRPr="00CA067F" w:rsidRDefault="00251FF4" w:rsidP="00251F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детей в возрасте 0–4 г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на 1 тыс. родившихся живыми</w:t>
            </w:r>
          </w:p>
        </w:tc>
        <w:tc>
          <w:tcPr>
            <w:tcW w:w="2127" w:type="dxa"/>
            <w:vAlign w:val="center"/>
          </w:tcPr>
          <w:p w:rsidR="00251FF4" w:rsidRPr="00CA067F" w:rsidRDefault="00AC76AE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AE06DF" w:rsidRPr="00CA067F" w:rsidRDefault="00AE06DF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посещений детьми медицинских организаций с профилактическими целями, %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E06DF" w:rsidRPr="00CA067F" w:rsidRDefault="00AE06DF" w:rsidP="00AE06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посещений детьми медици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организаций с профилактич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целями, %</w:t>
            </w:r>
          </w:p>
        </w:tc>
        <w:tc>
          <w:tcPr>
            <w:tcW w:w="2127" w:type="dxa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Смертность детей в возрасте 0-17 лет, на 100 000 детей соответствующего возраста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AE06DF" w:rsidRPr="00CA067F" w:rsidRDefault="00AE06DF" w:rsidP="00AE06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детей в возрасте 0-17 лет, на 100 000 детей соответству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возраста</w:t>
            </w:r>
          </w:p>
        </w:tc>
        <w:tc>
          <w:tcPr>
            <w:tcW w:w="2127" w:type="dxa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44,9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44,8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44,5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44,3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44,1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CA067F" w:rsidRDefault="00AE06DF" w:rsidP="00AE06D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43,9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251FF4" w:rsidRPr="00CA067F" w:rsidRDefault="00251FF4" w:rsidP="00AC76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диагнозом болезни костно-мышечной системы и соединительной ткани</w:t>
            </w:r>
            <w:r w:rsidR="00AC76A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%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CA067F" w:rsidRDefault="00AE06DF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51FF4" w:rsidRPr="00CA067F" w:rsidRDefault="00AE06DF" w:rsidP="00251F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костно-мышечной системы и соединител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ткани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AC76AE" w:rsidRPr="00CA067F" w:rsidRDefault="00AC76AE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диагнозом болезни глаза и его пр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даточного аппарата, %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CA067F" w:rsidRDefault="00AE06DF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51FF4" w:rsidRPr="00CA067F" w:rsidRDefault="00AE06DF" w:rsidP="00251F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 диагнозом болезни глаза и его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придаточного аппарата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AC76AE" w:rsidRPr="00CA067F" w:rsidRDefault="00AC76AE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Доля взятых под диспансерное наблюдение детей в возрасте 0 - 17 лет с впервые в жизни установленным диагнозом болезни органов пищев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рения, %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CA067F" w:rsidRDefault="00AE06DF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51FF4" w:rsidRPr="00CA067F" w:rsidRDefault="00AE06DF" w:rsidP="00251F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органов п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щеварения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AC76AE" w:rsidRPr="00CA067F" w:rsidRDefault="00AC76AE" w:rsidP="00AC76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диагнозом болезни системы кров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обращения, %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CA067F" w:rsidRDefault="00AE06DF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51FF4" w:rsidRPr="00CA067F" w:rsidRDefault="00AE06DF" w:rsidP="00251F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системы кровообращения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0" w:type="dxa"/>
            <w:gridSpan w:val="12"/>
          </w:tcPr>
          <w:p w:rsidR="00AC76AE" w:rsidRPr="00CA067F" w:rsidRDefault="00AC76AE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диагнозом болезни эндокринной с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стемы, расстройств питания и нарушения обмена веществ, %</w:t>
            </w:r>
          </w:p>
        </w:tc>
      </w:tr>
      <w:tr w:rsidR="00CA067F" w:rsidRPr="00CA067F" w:rsidTr="00F559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CA067F" w:rsidRDefault="00AE06DF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51FF4" w:rsidRPr="00CA067F" w:rsidRDefault="00AE06DF" w:rsidP="00251F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эндокринной системы, расстройств питания и нарушения обмена веществ</w:t>
            </w:r>
            <w:r w:rsidR="00251FF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CA067F" w:rsidRDefault="00251FF4" w:rsidP="002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</w:tbl>
    <w:p w:rsidR="007F6300" w:rsidRPr="00CA067F" w:rsidRDefault="007F6300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86AB3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езультаты </w:t>
      </w:r>
      <w:r w:rsidR="00AD4CA3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</w:t>
      </w: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="001F0EBF" w:rsidRPr="00CA067F">
        <w:rPr>
          <w:color w:val="000000" w:themeColor="text1"/>
          <w:sz w:val="24"/>
          <w:szCs w:val="24"/>
        </w:rPr>
        <w:t xml:space="preserve"> </w:t>
      </w:r>
      <w:r w:rsidR="001F0EBF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AD4CA3" w:rsidRPr="00CA067F" w:rsidRDefault="00AD4CA3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31"/>
        <w:gridCol w:w="4909"/>
        <w:gridCol w:w="1971"/>
        <w:gridCol w:w="7039"/>
      </w:tblGrid>
      <w:tr w:rsidR="00CA067F" w:rsidRPr="00CA067F" w:rsidTr="00DA24FC">
        <w:tc>
          <w:tcPr>
            <w:tcW w:w="931" w:type="dxa"/>
          </w:tcPr>
          <w:p w:rsidR="00F82CBD" w:rsidRPr="00CA067F" w:rsidRDefault="00F82CBD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F82CBD" w:rsidRPr="00CA067F" w:rsidRDefault="00F82CBD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71" w:type="dxa"/>
          </w:tcPr>
          <w:p w:rsidR="00F82CBD" w:rsidRPr="00CA067F" w:rsidRDefault="00F82CBD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7039" w:type="dxa"/>
          </w:tcPr>
          <w:p w:rsidR="00F82CBD" w:rsidRPr="00CA067F" w:rsidRDefault="00F82CBD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результата</w:t>
            </w:r>
          </w:p>
        </w:tc>
      </w:tr>
      <w:tr w:rsidR="00CA067F" w:rsidRPr="00CA067F" w:rsidTr="00800090">
        <w:tc>
          <w:tcPr>
            <w:tcW w:w="14850" w:type="dxa"/>
            <w:gridSpan w:val="4"/>
          </w:tcPr>
          <w:p w:rsidR="00F82CBD" w:rsidRPr="00CA067F" w:rsidRDefault="002535DC" w:rsidP="001F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="001F723B"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азработка и реализация программы развития детского здравоохранения, включая создание современной инфраструктуры оказания медицинской помощи детям</w:t>
            </w:r>
          </w:p>
        </w:tc>
      </w:tr>
      <w:tr w:rsidR="00CA067F" w:rsidRPr="00CA067F" w:rsidTr="00DA24FC">
        <w:tc>
          <w:tcPr>
            <w:tcW w:w="931" w:type="dxa"/>
          </w:tcPr>
          <w:p w:rsidR="00F82CBD" w:rsidRPr="00CA067F" w:rsidRDefault="00F82CBD" w:rsidP="00DC7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19" w:type="dxa"/>
            <w:gridSpan w:val="3"/>
          </w:tcPr>
          <w:p w:rsidR="001F723B" w:rsidRPr="00CA067F" w:rsidRDefault="00DA6CD7" w:rsidP="003E6A9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Результат федерального проекта: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85 субъектах Российской Федерации разрабо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таны и утверждены региональные 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программы «Развитие детского здравоохранения, включая создание современной инфраструктуры ок</w:t>
            </w:r>
            <w:r w:rsidR="001F3CB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азания медицинской помощи детям»</w:t>
            </w:r>
          </w:p>
          <w:p w:rsidR="003E6A97" w:rsidRPr="00CA067F" w:rsidRDefault="00F82CBD" w:rsidP="003E6A97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3E6A9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Минздравом России будут установлены и направлены в субъекты Российской Федерации требования к региональным программам «Развитие детского здравоохранения, включая создание современной инфр</w:t>
            </w:r>
            <w:r w:rsidR="003E6A9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="003E6A9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структуры оказания медицинской помощи детям». </w:t>
            </w:r>
          </w:p>
          <w:p w:rsidR="003E6A97" w:rsidRPr="00CA067F" w:rsidRDefault="003E6A97" w:rsidP="003E6A97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В 85 субъектах Российской Федерации на основании указанных требований Минздрава России к 01.07.2019 г. будут разработаны и утверждены руководителями высших органов исполнительной власти субъектов Российской Федерации региональные программы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«Развитие детского здравоохранения, включающие мероприятия по  созданию современной инфраструктуры оказания медици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ской помощи детям», развитию материально-технической базы медицинских организаций, оказывающих помощь детям, развитию профилактического направления медицинской помощи детям, по улучшению репродуктивного здоровья подростков, по актуализ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ции схем маршрутизации беременных женщин с преждевременными родами для улучшения помощи недоношенным новорожде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ным, а также по повышению квалификации врачей, оказывающих помощь детям.</w:t>
            </w:r>
          </w:p>
          <w:p w:rsidR="003E6A97" w:rsidRPr="00CA067F" w:rsidRDefault="003E6A97" w:rsidP="003E6A97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Мероприятия региональных программ будут обеспечены соответствующим финансированием.</w:t>
            </w:r>
          </w:p>
          <w:p w:rsidR="003E6A97" w:rsidRPr="00CA067F" w:rsidRDefault="003E6A97" w:rsidP="003E6A97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Субъекты Российской Федерации на основании приказа Минздрава России  от 1 ноября 2012 г. № 572н «Об утверждении Порядка оказания медицинской помощи по профилю «акушерство и гинекология (за исключением использования вспомогательных репроду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тивных технологий)» внесли изменения в нормативные правовые документы, регулирующие маршрутизацию беременных. с учетом особенностей организации акушерской помощи в регионах, открытия новых перинатальных центров, улучшения транспортной инфраструктуры, расширение возможностей санитарной авиации. </w:t>
            </w:r>
          </w:p>
          <w:p w:rsidR="003E6A97" w:rsidRPr="00CA067F" w:rsidRDefault="003E6A97" w:rsidP="003E6A97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С целью снижения младенческой смертности будет обеспечена своевременная госпитализация 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беременных женщин с преждевр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менными родами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наиболее высококвалифицированные учреждения родовспоможения для улучшения качества помощи недон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шенным новорожденным. 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Доля преждевременных родов (22-37 недель) в перинатальных центрах составит к 2024</w:t>
            </w:r>
            <w:r w:rsidR="0089674E"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</w:t>
            </w:r>
            <w:r w:rsidR="0014560B"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оду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60% от общего числа преждевременных родов</w:t>
            </w:r>
            <w:r w:rsidR="00B70A64"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:rsidR="00F82CBD" w:rsidRPr="00CA067F" w:rsidRDefault="00DA6CD7" w:rsidP="003E6A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Срок</w:t>
            </w:r>
            <w:r w:rsidR="00F82CBD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:</w:t>
            </w:r>
            <w:r w:rsidR="00F82CBD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01.07.2019</w:t>
            </w:r>
          </w:p>
        </w:tc>
      </w:tr>
      <w:tr w:rsidR="00CA067F" w:rsidRPr="00CA067F" w:rsidTr="00DA24FC">
        <w:tc>
          <w:tcPr>
            <w:tcW w:w="931" w:type="dxa"/>
          </w:tcPr>
          <w:p w:rsidR="00F82CBD" w:rsidRPr="00CA067F" w:rsidRDefault="00F82CBD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09" w:type="dxa"/>
          </w:tcPr>
          <w:p w:rsidR="00F82CBD" w:rsidRPr="00CA067F" w:rsidRDefault="001B143B" w:rsidP="001B14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Разработана и у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тверждена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 «Развитие детского здравоохранения, включая создание современной инфрастру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оказания медицинской помощи детям»</w:t>
            </w:r>
          </w:p>
        </w:tc>
        <w:tc>
          <w:tcPr>
            <w:tcW w:w="1971" w:type="dxa"/>
            <w:vAlign w:val="center"/>
          </w:tcPr>
          <w:p w:rsidR="00F82CBD" w:rsidRPr="00CA067F" w:rsidRDefault="00F82CBD" w:rsidP="00F8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7039" w:type="dxa"/>
          </w:tcPr>
          <w:p w:rsidR="001F723B" w:rsidRPr="00CA067F" w:rsidRDefault="001F723B" w:rsidP="001F7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Чувашской Республике на основании указанных требований Минздрава России к 01.07.2019 будет разработана и утверждена региональная программа «Развитие детского здравоохранения, включающие мероприятия по  созданию современной инфр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оказания медицинской помощи детям», развитию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териально-технической базы медицинских организаций, оказ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 помощь детям, развитию профилактического направл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медицинской помощи детям, по улучшению репродуктивного здоровья подростков, по актуализации схем маршрутизации 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ременных женщин с преждевременными родами для улучшения помощи недоношенным новорожденным, а также по повышению квалификации врачей, оказывающих помощь детям.</w:t>
            </w:r>
            <w:r w:rsidRPr="00CA06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F723B" w:rsidRPr="00CA067F" w:rsidRDefault="001F723B" w:rsidP="001F7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региональных программ будут обеспечены соотве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ствующим финансированием.</w:t>
            </w:r>
          </w:p>
          <w:p w:rsidR="00F82CBD" w:rsidRPr="00CA067F" w:rsidRDefault="00C7778D" w:rsidP="00195F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основании Приказа Минздрава России №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572н от 1 ноября 2012 г. «Об утверждении порядка оказания медицинской помощи по профилю </w:t>
            </w:r>
            <w:r w:rsidR="00116E21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 и гинекология (за исключением и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пользования вспомогательных репродуктивных технологий)</w:t>
            </w:r>
            <w:r w:rsidR="00222AC1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дут 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ены 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нормативно-правовые документы, рег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лирующие маршрутизацию беременных с учетом особенностей организации акушерской помощи в регион</w:t>
            </w:r>
            <w:r w:rsidR="00CF4C2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улучшения тран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портной инфраструктуры, расширения возможностей санитарной авиации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723B" w:rsidRPr="00CA067F" w:rsidRDefault="001F723B" w:rsidP="008C2E1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снижения младенческой смертности будет обеспечена своевременная госпитализация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беременных женщин с прежд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временными родами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наиболее высококвалифицированные учреждения родовспоможения для улучшения качества помощи недоношенным новорожденным.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преждевременных родов (22-37 недель) в перинатальных центрах</w:t>
            </w:r>
            <w:r w:rsidR="008C2E17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составит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2E17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8C2E17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 году 88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 от общего числа преждевременных родов.</w:t>
            </w:r>
          </w:p>
        </w:tc>
      </w:tr>
      <w:tr w:rsidR="00CA067F" w:rsidRPr="00CA067F" w:rsidTr="00DA24FC">
        <w:tc>
          <w:tcPr>
            <w:tcW w:w="931" w:type="dxa"/>
          </w:tcPr>
          <w:p w:rsidR="00F82CBD" w:rsidRPr="00CA067F" w:rsidRDefault="00CA7AA1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F82CB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19" w:type="dxa"/>
            <w:gridSpan w:val="3"/>
          </w:tcPr>
          <w:p w:rsidR="00F82CBD" w:rsidRPr="00CA067F" w:rsidRDefault="00F82CBD" w:rsidP="00F82CB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Результат федерального проекта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1B14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симуляционных центрах</w:t>
            </w:r>
            <w:r w:rsidR="00574B5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будет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обучено не менее 7,5 тыс. специалистов в области перинатол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гии, неонатологии и педиатрии</w:t>
            </w:r>
          </w:p>
          <w:p w:rsidR="001F723B" w:rsidRPr="00CA067F" w:rsidRDefault="00F82CBD" w:rsidP="001F72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B14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2019 г.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государственным учрежден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ям, в симуляционных центрах будет повышена квалификация не менее 7,5 тысяч  специалистов в области  перинатологии, неон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тологии и педиатрии, что будет  способствовать  совершенствованию манипуляционных и коммуникативных навыков врачей, что отразиться на повышении качества медицинской помощи детям и сни</w:t>
            </w:r>
            <w:r w:rsidR="00575F42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жении смертности и инвалидности</w:t>
            </w:r>
          </w:p>
          <w:p w:rsidR="00F82CBD" w:rsidRPr="00CA067F" w:rsidRDefault="00F82CBD" w:rsidP="001B14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31.12.20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</w:tr>
      <w:tr w:rsidR="00CA067F" w:rsidRPr="00CA067F" w:rsidTr="00DA24FC">
        <w:tc>
          <w:tcPr>
            <w:tcW w:w="931" w:type="dxa"/>
          </w:tcPr>
          <w:p w:rsidR="00F82CBD" w:rsidRPr="00CA067F" w:rsidRDefault="00CA7AA1" w:rsidP="00195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  <w:r w:rsidR="00F82CB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F82CBD" w:rsidRPr="00CA067F" w:rsidRDefault="001F723B" w:rsidP="001222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симуляционных центрах </w:t>
            </w:r>
            <w:r w:rsidR="00574B5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будет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обучено не менее </w:t>
            </w:r>
            <w:r w:rsidR="001222E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специалистов </w:t>
            </w:r>
            <w:r w:rsidR="001222E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(нарастающим ит</w:t>
            </w:r>
            <w:r w:rsidR="001222E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222E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гом)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перинато</w:t>
            </w:r>
            <w:r w:rsidR="001650B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логии, неонатологии и педиатрии</w:t>
            </w:r>
            <w:r w:rsidR="000B13A3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2019 году</w:t>
            </w:r>
          </w:p>
        </w:tc>
        <w:tc>
          <w:tcPr>
            <w:tcW w:w="1971" w:type="dxa"/>
            <w:vAlign w:val="center"/>
          </w:tcPr>
          <w:p w:rsidR="00F82CBD" w:rsidRPr="00CA067F" w:rsidRDefault="00F82CBD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39" w:type="dxa"/>
          </w:tcPr>
          <w:p w:rsidR="00F82CBD" w:rsidRPr="00CA067F" w:rsidRDefault="001F723B" w:rsidP="001B14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</w:t>
            </w:r>
            <w:r w:rsidR="001B14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симуляционных центрах будет повышена квалиф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кация не менее </w:t>
            </w:r>
            <w:r w:rsidR="001222E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специалистов (нарастающим итогом)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области перинатологии, неонатологии и педиатрии, что будет </w:t>
            </w:r>
            <w:r w:rsidR="001B14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</w:t>
            </w:r>
            <w:r w:rsidR="001B14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B14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овершенствованию манипуляционных и коммуникативных навыков врачей, что отразиться на повышении качества медици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помощи детям и снижении смертности и инвалидности.</w:t>
            </w:r>
          </w:p>
        </w:tc>
      </w:tr>
      <w:tr w:rsidR="00CA067F" w:rsidRPr="00CA067F" w:rsidTr="00DA24FC">
        <w:tc>
          <w:tcPr>
            <w:tcW w:w="931" w:type="dxa"/>
          </w:tcPr>
          <w:p w:rsidR="00365A54" w:rsidRPr="00CA067F" w:rsidRDefault="00AB6257" w:rsidP="009D2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D21C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65A5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19" w:type="dxa"/>
            <w:gridSpan w:val="3"/>
          </w:tcPr>
          <w:p w:rsidR="001F723B" w:rsidRPr="00CA067F" w:rsidRDefault="00365A54" w:rsidP="00365A54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B580A"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е менее 20 % детских поликлиник/детских поликлинических отделений медицинских организ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ций </w:t>
            </w:r>
            <w:r w:rsidR="006A6556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будут 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дооснащены медицинскими изделиями в соотв</w:t>
            </w:r>
            <w:r w:rsidR="004B580A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етствии с требованиями приказа </w:t>
            </w:r>
            <w:r w:rsidR="00E45FBE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Минздрава 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России от 7 марта 2018 г. № 92н</w:t>
            </w:r>
            <w:r w:rsidR="001F723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«Об утверждении Положения об организации оказания первичной медико-санитарной помощи детям»</w:t>
            </w:r>
          </w:p>
          <w:p w:rsidR="00EE56FC" w:rsidRPr="00CA067F" w:rsidRDefault="00365A54" w:rsidP="00BA15A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Характеристика результата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B580A"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E56FC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первом квартале 2019 года органами 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государственной</w:t>
            </w:r>
            <w:r w:rsidR="00BA15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E56FC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власти субъектов Российской Федерации будут определены медицинские организации для их дооснащения медицинским оборудованием.</w:t>
            </w:r>
          </w:p>
          <w:p w:rsidR="00BA15A6" w:rsidRPr="00CA067F" w:rsidRDefault="00BA15A6" w:rsidP="00BA15A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Для каждой медицинской организации будет сформирован и согласован с Минздравом России перечень закупаемого оборудования в соответствии с требованиями приказа Минздрава России от 7 марта 2018 г. № 92н.</w:t>
            </w:r>
          </w:p>
          <w:p w:rsidR="00BA15A6" w:rsidRPr="00CA067F" w:rsidRDefault="00BA15A6" w:rsidP="00BA15A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Будут проведены конкурсные процедуры и заключены государственные контракты по поставке оборудования, которое до конца 2019 го</w:t>
            </w:r>
            <w:r w:rsidR="00FD512F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да будет введено в эксплуатацию</w:t>
            </w:r>
          </w:p>
          <w:p w:rsidR="00365A54" w:rsidRPr="00CA067F" w:rsidRDefault="00365A54" w:rsidP="004B58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</w:t>
            </w:r>
            <w:r w:rsidR="00EE56FC"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CA067F" w:rsidRPr="00CA067F" w:rsidTr="00DA24FC">
        <w:tc>
          <w:tcPr>
            <w:tcW w:w="931" w:type="dxa"/>
          </w:tcPr>
          <w:p w:rsidR="00F82CBD" w:rsidRPr="00CA067F" w:rsidRDefault="00AB6257" w:rsidP="009D2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9D21C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65A5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 w:rsidR="00F82CB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09" w:type="dxa"/>
          </w:tcPr>
          <w:p w:rsidR="00F82CBD" w:rsidRPr="00CA067F" w:rsidRDefault="000B13A3" w:rsidP="004B58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20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% детских поликлиник/детских поликлинических отделений медицинских организаций </w:t>
            </w:r>
            <w:r w:rsidR="006A655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будут 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дооснащены медици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скими изделиями в соответствии с требов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1F723B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ниями приказа Минздрава России от 7 марта 2018 г. № 92н</w:t>
            </w:r>
            <w:r w:rsidR="001F723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971" w:type="dxa"/>
            <w:vAlign w:val="center"/>
          </w:tcPr>
          <w:p w:rsidR="00F82CBD" w:rsidRPr="00CA067F" w:rsidRDefault="00EE56FC" w:rsidP="00EE56FC">
            <w:pPr>
              <w:pStyle w:val="ConsPlusNormal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CA067F">
              <w:rPr>
                <w:color w:val="000000" w:themeColor="text1"/>
                <w:sz w:val="24"/>
                <w:szCs w:val="24"/>
              </w:rPr>
              <w:t>3</w:t>
            </w:r>
            <w:r w:rsidR="00365A54" w:rsidRPr="00CA067F">
              <w:rPr>
                <w:color w:val="000000" w:themeColor="text1"/>
                <w:sz w:val="24"/>
                <w:szCs w:val="24"/>
              </w:rPr>
              <w:t>1.</w:t>
            </w:r>
            <w:r w:rsidRPr="00CA067F">
              <w:rPr>
                <w:color w:val="000000" w:themeColor="text1"/>
                <w:sz w:val="24"/>
                <w:szCs w:val="24"/>
              </w:rPr>
              <w:t>12</w:t>
            </w:r>
            <w:r w:rsidR="00365A54" w:rsidRPr="00CA067F">
              <w:rPr>
                <w:color w:val="000000" w:themeColor="text1"/>
                <w:sz w:val="24"/>
                <w:szCs w:val="24"/>
              </w:rPr>
              <w:t>.20</w:t>
            </w:r>
            <w:r w:rsidRPr="00CA067F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39" w:type="dxa"/>
          </w:tcPr>
          <w:p w:rsidR="00EE56FC" w:rsidRPr="00CA067F" w:rsidRDefault="00EE56FC" w:rsidP="00EE5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первом квартале 2019 года определены </w:t>
            </w:r>
            <w:r w:rsidR="00210C8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43B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</w:t>
            </w:r>
            <w:r w:rsidR="00210C8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орг</w:t>
            </w:r>
            <w:r w:rsidR="00210C8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10C8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(БУ «Шумерлинский межтерриториальный медицинский центр» Минздрава Чувашии, БУ «Центральная районная больн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Алатырского района» Минздрава Чувашии, БУ «Канашский межтерриториальный медицинский центр» Минздрава Чувашии, БУ «Ядринская центральная районная больница им. К.В. Волк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ва» Минздрава Чувашии, БУ «Городская детская больница № 2» Минздрава Чувашии, БУ «Городская детская клиническая бол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ница» Минздрава Чувашии, БУ «Вторая городская больница» Минздрава Чувашии, </w:t>
            </w:r>
            <w:r w:rsidR="00AF0F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«Батыревская центральная районная больница» Минздрава Чувашии,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«Вурнарская центральная районная больница» Минздрава Чувашии, БУ «Ибресинская це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Минздрава Чувашии, БУ «Кана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центральная районная больница им. Ф.Г. Григорьева» Ми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здрава Чувашии, БУ «Чебоксарская районная больница» Ми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здрава Чувашии,  </w:t>
            </w:r>
            <w:r w:rsidR="00AF0F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«Комсомольская центральная районная больница» Минздрава Чувашии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«Цивильская центральная районная больница» Минздрава Чувашии, БУ «Республиканская детская клиническая больница» Минздрава Чувашии) для их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оснащения медицинским оборудованием. Сформирован и согл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сован с Минздравом России перечень закупаемого оборудования в соответствии с требованиями приказа Минздрава России от 7 марта 2018 г. № 92н.</w:t>
            </w:r>
          </w:p>
          <w:p w:rsidR="00F82CBD" w:rsidRPr="00CA067F" w:rsidRDefault="00EE56FC" w:rsidP="00EE56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 проведены конкурсные процедуры и заключены госуда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ственные контракты по поставке оборудования, которое до конца 2019 года будет введено в эксплуатацию.</w:t>
            </w:r>
          </w:p>
        </w:tc>
      </w:tr>
      <w:tr w:rsidR="00CA067F" w:rsidRPr="00CA067F" w:rsidTr="00DA24FC">
        <w:tc>
          <w:tcPr>
            <w:tcW w:w="931" w:type="dxa"/>
          </w:tcPr>
          <w:p w:rsidR="00E62CA7" w:rsidRPr="00CA067F" w:rsidRDefault="00AB6257" w:rsidP="009D2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D21C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62CA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19" w:type="dxa"/>
            <w:gridSpan w:val="3"/>
          </w:tcPr>
          <w:p w:rsidR="006A6556" w:rsidRPr="00CA067F" w:rsidRDefault="00E62CA7" w:rsidP="00BA15A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6A6556"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не менее 20% детских поликлиник/детских поликлинических отделений медицинских организаций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  <w:p w:rsidR="00BA15A6" w:rsidRPr="00CA067F" w:rsidRDefault="00E62CA7" w:rsidP="00BA15A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 xml:space="preserve">Характеристика </w:t>
            </w:r>
            <w:r w:rsidR="002A6EA6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результата федерального проекта:</w:t>
            </w:r>
            <w:r w:rsidR="002A6EA6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15B7C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ля медицинских организаций, определенных органами государственной вл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сти субъектов </w:t>
            </w:r>
            <w:r w:rsidR="00C15B7C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оссийской Федерации в сфере охраны здоровья (результат 1.4), будут проведены конкурсные процедуры и закл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="00BA15A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чены государственные контракты для </w:t>
            </w:r>
            <w:r w:rsidR="00BA15A6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реализации организационно-планировочных решений внутренних пространств.</w:t>
            </w:r>
          </w:p>
          <w:p w:rsidR="00BA15A6" w:rsidRPr="00CA067F" w:rsidRDefault="00BA15A6" w:rsidP="00BA15A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Данные меры будут направлены на создание условий для внедрения принципов бережливого производства и комфортного пребыв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ния детей и их родителей при оказании первичной медико-санитарной помощи, сокращение времени ожидания в очереди при обр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щении в указанные организации, облегчение записи к врачу, уменьшение времени ожидания приема, создание понятной системы навигации и логистически правильного расположения кабинетов.  </w:t>
            </w:r>
          </w:p>
          <w:p w:rsidR="00BA15A6" w:rsidRPr="00CA067F" w:rsidRDefault="00BA15A6" w:rsidP="00BA15A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  <w:p w:rsidR="00BA15A6" w:rsidRPr="00CA067F" w:rsidRDefault="00BA15A6" w:rsidP="00BA15A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Реализация организационно-планировочных решений внутренних пространств детских поликлиник/поликлинических отделений 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дицинских организаций послужит основой для формирования «Новой модели медицинских организаций, оказывающих первичную медико-санитарную помощь», предусмотренную проектом «Развитие системы оказания первичной медико-са</w:t>
            </w:r>
            <w:r w:rsidR="00C15B7C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нитарной помощи»</w:t>
            </w:r>
          </w:p>
          <w:p w:rsidR="00E62CA7" w:rsidRPr="00CA067F" w:rsidRDefault="00E62CA7" w:rsidP="00C15B7C">
            <w:pPr>
              <w:pStyle w:val="ConsPlusNormal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CA067F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Срок</w:t>
            </w:r>
            <w:r w:rsidRPr="00CA067F">
              <w:rPr>
                <w:bCs/>
                <w:i/>
                <w:color w:val="000000" w:themeColor="text1"/>
                <w:sz w:val="24"/>
                <w:szCs w:val="24"/>
              </w:rPr>
              <w:t>: 31.12.20</w:t>
            </w:r>
            <w:r w:rsidR="0075025A" w:rsidRPr="00CA067F">
              <w:rPr>
                <w:bCs/>
                <w:i/>
                <w:color w:val="000000" w:themeColor="text1"/>
                <w:sz w:val="24"/>
                <w:szCs w:val="24"/>
              </w:rPr>
              <w:t>19</w:t>
            </w:r>
          </w:p>
        </w:tc>
      </w:tr>
      <w:tr w:rsidR="00CA067F" w:rsidRPr="00CA067F" w:rsidTr="00DA24FC">
        <w:tc>
          <w:tcPr>
            <w:tcW w:w="931" w:type="dxa"/>
          </w:tcPr>
          <w:p w:rsidR="00E62CA7" w:rsidRPr="00CA067F" w:rsidRDefault="00AB6257" w:rsidP="009D2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9D21C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62CA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4909" w:type="dxa"/>
          </w:tcPr>
          <w:p w:rsidR="00E62CA7" w:rsidRPr="00CA067F" w:rsidRDefault="000B13A3" w:rsidP="00804E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20</w:t>
            </w:r>
            <w:r w:rsidR="0075025A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% детских поликлиник/ дет</w:t>
            </w:r>
            <w:r w:rsidR="002A6EA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ских поликлинических отделений </w:t>
            </w:r>
            <w:r w:rsidR="0075025A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медицинских организаций реализовали организационно-планировочные решения внутренних пр</w:t>
            </w:r>
            <w:r w:rsidR="0075025A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75025A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странств, обеспечивающих комфортность пребывания детей в соответствии с приказом Минздрава России от 7 марта 2018 г. № 92н «</w:t>
            </w:r>
            <w:r w:rsidR="0075025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об организ</w:t>
            </w:r>
            <w:r w:rsidR="0075025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5025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оказания первичной медико-санитарной по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 детям»</w:t>
            </w:r>
          </w:p>
        </w:tc>
        <w:tc>
          <w:tcPr>
            <w:tcW w:w="1971" w:type="dxa"/>
            <w:vAlign w:val="center"/>
          </w:tcPr>
          <w:p w:rsidR="00E62CA7" w:rsidRPr="00CA067F" w:rsidRDefault="00E62CA7" w:rsidP="007502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31.12.20</w:t>
            </w:r>
            <w:r w:rsidR="0075025A"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9" w:type="dxa"/>
          </w:tcPr>
          <w:p w:rsidR="0075025A" w:rsidRPr="00CA067F" w:rsidRDefault="0075025A" w:rsidP="007502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E45513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43B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медицинских организаций </w:t>
            </w:r>
            <w:r w:rsidR="00C15B7C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(результат 1.5.1.)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проведены конкурсные процедуры и заключены государственные контракты для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реализации организационно-планировочных решений вну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ренних пространств.</w:t>
            </w:r>
          </w:p>
          <w:p w:rsidR="0075025A" w:rsidRPr="00CA067F" w:rsidRDefault="0075025A" w:rsidP="007502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меры будут направлены на создание условий для внедр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принципов бережливого производства и комфортного преб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детей и их родителей при оказании первичной медико-санитарной помощи, сокращение времени ожидания в очереди при обращении в указанные медицинские организации, облегч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записи к врачу, уменьшение времени ожидания приема, 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понятной системы навигации и логистически прави</w:t>
            </w:r>
            <w:r w:rsidR="008F6EA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расположения кабинетов. Э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создаст условия для увеличения доли посещения детьми медицинских организаций с профилакт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ческими целями, что позволит предупредить развитие хронич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заболеваний не только в детском, но и во взрослом возрасте.</w:t>
            </w:r>
          </w:p>
          <w:p w:rsidR="00E62CA7" w:rsidRPr="00CA067F" w:rsidRDefault="0075025A" w:rsidP="009D7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организационно-планировочных решений внутренних пространств детских поликлиник/поликлинических отделений медицинских организаций послужит основой для формирования «Новой модели медицинских организаций, оказывающих перви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медико-санитарную помощь», предусмотренную</w:t>
            </w:r>
            <w:r w:rsidR="009D70A2"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70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</w:t>
            </w:r>
            <w:r w:rsidR="009D70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9D70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проектом Чувашской Республики «Развитие первичной м</w:t>
            </w:r>
            <w:r w:rsidR="009D70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D70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дико-санитарной помощи».</w:t>
            </w:r>
          </w:p>
        </w:tc>
      </w:tr>
      <w:tr w:rsidR="00CA067F" w:rsidRPr="00CA067F" w:rsidTr="00DA24FC">
        <w:tc>
          <w:tcPr>
            <w:tcW w:w="931" w:type="dxa"/>
          </w:tcPr>
          <w:p w:rsidR="00E62CA7" w:rsidRPr="00CA067F" w:rsidRDefault="00AB6257" w:rsidP="009D2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D21C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62CA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19" w:type="dxa"/>
            <w:gridSpan w:val="3"/>
          </w:tcPr>
          <w:p w:rsidR="0075025A" w:rsidRPr="00CA067F" w:rsidRDefault="00E62CA7" w:rsidP="0075025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F6EA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чем до 60% </w:t>
            </w:r>
            <w:r w:rsidR="0075025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детей увеличен охват профилактическими медицинскими осмотрами д</w:t>
            </w:r>
            <w:r w:rsidR="0075025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="0075025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</w:t>
            </w:r>
            <w:r w:rsidR="00621308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рачами акушерами-гинекологами; </w:t>
            </w:r>
            <w:r w:rsidR="0075025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мальчиков - врачами</w:t>
            </w:r>
            <w:r w:rsidR="008F6EA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детскими урологами-андрологами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03"/>
            </w:tblGrid>
            <w:tr w:rsidR="00CA067F" w:rsidRPr="00CA067F">
              <w:trPr>
                <w:trHeight w:val="2381"/>
              </w:trPr>
              <w:tc>
                <w:tcPr>
                  <w:tcW w:w="0" w:type="auto"/>
                </w:tcPr>
                <w:p w:rsidR="00621308" w:rsidRPr="00CA067F" w:rsidRDefault="00E62CA7" w:rsidP="00621308">
                  <w:pPr>
                    <w:spacing w:after="0" w:line="240" w:lineRule="auto"/>
                    <w:ind w:hanging="18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A067F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Характеристика результата федерального проекта</w:t>
                  </w:r>
                  <w:r w:rsidRPr="00CA067F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621308" w:rsidRPr="00CA067F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в 2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019 году в рамках Программы государственных гарантий бесплатного оказания гражданам медицинской помощи на 2019 год и на плановый период 2020 и 2021 годов предусмотрено увеличение но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матива объема медицинской помощи в амбулаторных условиях, оказанной с профилактическими и иными целями, в том числе впервые будет установлен норматив для проведения профилактических медицинских осмотров и норматив финансовых затрат на проведение этих осмотров. Начиная с первого квартала 2019 года, органами государственной власти субъектов Российской Федерации в сфере охраны здоровья в рамках региональных программ будет проведено не менее 500 информационно-коммуникационных мероприятий (круглые столы, конференции, лекции, школы, в том числе в интерактивном режиме, при уч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- врачами акушерами-</w:t>
                  </w:r>
                  <w:r w:rsidR="00621308" w:rsidRPr="00CA067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гинекологами; мальчиков - врач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ми детскими урологами-андрологами. Также будут проведены разъяснительные работы с подростками и их родител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я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ми/законными представителями в отношении необходимости проведения профилактических медицинских осмотров. Указанные меры позволят увеличить охват профилактическими медицинскими осмотрами детей в возрасте 15 - 17 лет, что в свою очередь будет способствовать раннему выявлению и лечению имеющейся патологии, предотвратить нарушения репродуктивного здор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вья в будущем путем профилактических и реабилитационных мероприятий. Кроме того, Федеральной службой по надзору в сф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е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ре здравоохранения и Федеральным фондом обязательного медицинского страхования будут проводиться выборочные проверо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ч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ные мероприятия (аудиты), направленные на улучшение качества проведения профилактических медицинских осмотров нес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</w:t>
                  </w:r>
                  <w:r w:rsidR="00621308" w:rsidRPr="00CA067F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вершеннолетних.</w:t>
                  </w:r>
                </w:p>
              </w:tc>
            </w:tr>
          </w:tbl>
          <w:p w:rsidR="00E62CA7" w:rsidRPr="00CA067F" w:rsidRDefault="00E62CA7" w:rsidP="008F6E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</w:t>
            </w:r>
            <w:r w:rsidR="0075025A"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CA067F" w:rsidRPr="00CA067F" w:rsidTr="00DA24FC">
        <w:tc>
          <w:tcPr>
            <w:tcW w:w="931" w:type="dxa"/>
          </w:tcPr>
          <w:p w:rsidR="00E62CA7" w:rsidRPr="00CA067F" w:rsidRDefault="00FA0E2D" w:rsidP="009D2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9D21CF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62CA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4909" w:type="dxa"/>
          </w:tcPr>
          <w:p w:rsidR="00E62CA7" w:rsidRPr="00CA067F" w:rsidRDefault="0075025A" w:rsidP="009C73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менее, чем до </w:t>
            </w:r>
            <w:r w:rsidR="009C73E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 детей увеличен охват профилактическими медицинскими осмо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 детей в возрасте 15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 в рамках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ализации приказа Минздрава России от 10 августа 2017 г. № 514н «О Порядке провед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профилактических медицинских осмо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 несовершеннолетних»: </w:t>
            </w:r>
            <w:r w:rsidR="003B552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девочек –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акушера</w:t>
            </w:r>
            <w:r w:rsidR="003B552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детскими урологами-андрологами</w:t>
            </w:r>
          </w:p>
        </w:tc>
        <w:tc>
          <w:tcPr>
            <w:tcW w:w="1971" w:type="dxa"/>
            <w:vAlign w:val="center"/>
          </w:tcPr>
          <w:p w:rsidR="00E62CA7" w:rsidRPr="00CA067F" w:rsidRDefault="008F6EAA" w:rsidP="00F8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7039" w:type="dxa"/>
          </w:tcPr>
          <w:p w:rsidR="0075025A" w:rsidRPr="00CA067F" w:rsidRDefault="0075025A" w:rsidP="007502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в рамках Программы государственных гарантий бе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платного оказания гражданам медицинской помощи на 2019 год и на плановый период 2020 и 2021 годов предусмотрено увелич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норматива объема медицинской помощи в амбулаторных условиях, оказанной с профилактическими и иными целями, в том числе впервые будет установлен норматив для проведения профилактических медицинских осмотров и норматив финанс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 затрат на проведение этих осмотров. </w:t>
            </w:r>
          </w:p>
          <w:p w:rsidR="0075025A" w:rsidRPr="00CA067F" w:rsidRDefault="0075025A" w:rsidP="0075025A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первого квартала 2019 года, в рамках региональных программ запланировано проведение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3708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100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информацио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но-коммуникационных мероприятий (круглые столы, конфере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ции, лекции, школы, в том числе в интерактивном режиме, при участии средств массовой информации, издание печатных агит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ми детскими урологами-андр</w:t>
            </w:r>
            <w:r w:rsidR="00106D28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ологами. Также будут проведены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разъяснительные работы с подростками и их родител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ми/законными представителями в отношении необходимости проведения профилактических медицинских осмотров.</w:t>
            </w:r>
          </w:p>
          <w:p w:rsidR="00E62CA7" w:rsidRPr="00CA067F" w:rsidRDefault="0075025A" w:rsidP="006A04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здоровья в будущем путем профилактических и реабилит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мероприятий.</w:t>
            </w:r>
          </w:p>
        </w:tc>
      </w:tr>
      <w:tr w:rsidR="00CA067F" w:rsidRPr="00CA067F" w:rsidTr="00994AAD">
        <w:tc>
          <w:tcPr>
            <w:tcW w:w="931" w:type="dxa"/>
          </w:tcPr>
          <w:p w:rsidR="007C44B8" w:rsidRPr="00CA067F" w:rsidRDefault="007C44B8" w:rsidP="007C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3919" w:type="dxa"/>
            <w:gridSpan w:val="3"/>
          </w:tcPr>
          <w:p w:rsidR="00D24378" w:rsidRPr="00CA067F" w:rsidRDefault="00D24378" w:rsidP="00D2437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Результат федерального проекта: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будет начато строительство/ реконструкция 9 детских больниц (корпусов)</w:t>
            </w:r>
          </w:p>
          <w:p w:rsidR="00D24378" w:rsidRPr="00CA067F" w:rsidRDefault="00D24378" w:rsidP="00D2437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соответствии с постановлением Правительства Российской Федерации от 13 сентября 2010 г. №716 (ред. от 24.03.2018) «Об утверждении Правил формирования и реализации федеральной адресной инв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стиционной программы» (далее - ФАИП) будет включена в ФАИП реконструкция/строительство 9 детских больниц (корпусов). Субъекты Российской Федерации заключат соглашения о предоставлении субсидий на софинансирование программ, получат ра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решения на строительство/реконструкцию 9 детских больниц (корпусов), заключат контракты на строительство/ реконстру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цию детских больниц (корпусов)</w:t>
            </w:r>
          </w:p>
          <w:p w:rsidR="007C44B8" w:rsidRPr="00CA067F" w:rsidRDefault="00D24378" w:rsidP="00D243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Срок: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31.12.2019</w:t>
            </w:r>
          </w:p>
        </w:tc>
      </w:tr>
      <w:tr w:rsidR="00CA067F" w:rsidRPr="00CA067F" w:rsidTr="00DA24FC">
        <w:tc>
          <w:tcPr>
            <w:tcW w:w="931" w:type="dxa"/>
          </w:tcPr>
          <w:p w:rsidR="007C44B8" w:rsidRPr="00CA067F" w:rsidRDefault="007C44B8" w:rsidP="007C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1.6.1.</w:t>
            </w:r>
          </w:p>
        </w:tc>
        <w:tc>
          <w:tcPr>
            <w:tcW w:w="4909" w:type="dxa"/>
          </w:tcPr>
          <w:p w:rsidR="007C44B8" w:rsidRPr="00CA067F" w:rsidRDefault="007C44B8" w:rsidP="007C44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Начата реконструкция здания стационара БУ «Городская детская больница № 2» Ми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1971" w:type="dxa"/>
            <w:vAlign w:val="center"/>
          </w:tcPr>
          <w:p w:rsidR="007C44B8" w:rsidRPr="00CA067F" w:rsidRDefault="007C44B8" w:rsidP="007C44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7039" w:type="dxa"/>
          </w:tcPr>
          <w:p w:rsidR="007C44B8" w:rsidRPr="00CA067F" w:rsidRDefault="007C44B8" w:rsidP="007752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2019 года начата реконструкция здания стационара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 «Горо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ская детская больница № 2» Минздрава Чувашии (инфекционный корпус)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775249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Чебоксары, ул. Гладкова, 15), за счет чего будут 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ширены площади существующего здания инфекционного стаци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нара за счет строительства нового инфекционного корпуса</w:t>
            </w:r>
            <w:r w:rsidR="00775249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единенного переходом с основным зданием, что позволит обе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печить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комфортное п</w:t>
            </w:r>
            <w:r w:rsidR="00F01BA8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ребывание детей и их родителей.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е менее 1350 тыс. женщин получат медицинскую помощь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период беременности, родов и в послеродовой период, в том числе за счет средств родовых сертификатов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 з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 счет средств родовых сертификатов (Федеральный закон от 28.11.2018 №</w:t>
            </w:r>
            <w:r w:rsidR="000B13A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431-ФЗ «О бюджете Фонда социального страхования Российской Федерации на 2019 г и на плановый период 2020 и 2021 годов») в 2019г. получили медицинскую помощь не менее 1350 тыс. женщин, что позволило укрепить материально- техническую базу учреждений родовспоможения (женских консультаций; родильных домов; перинатальных центров и др.) и повысить качество ок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зания медицинской помощи, а также мотивацию специалистов к работе.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31.12.2019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1.7.1.</w:t>
            </w:r>
          </w:p>
        </w:tc>
        <w:tc>
          <w:tcPr>
            <w:tcW w:w="4909" w:type="dxa"/>
          </w:tcPr>
          <w:p w:rsidR="00994AAD" w:rsidRPr="00CA067F" w:rsidRDefault="00345E57" w:rsidP="001974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менее 12,4</w:t>
            </w:r>
            <w:r w:rsidR="00994AA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тыс. женщин получат мед</w:t>
            </w:r>
            <w:r w:rsidR="00994AA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94AA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цинскую помощь в период беременности, родов и в послеродовой период, в том числе </w:t>
            </w:r>
            <w:r w:rsidR="00994AA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 счет средств родовых сер</w:t>
            </w:r>
            <w:r w:rsidR="001974B7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7039" w:type="dxa"/>
          </w:tcPr>
          <w:p w:rsidR="00994AAD" w:rsidRPr="00CA067F" w:rsidRDefault="00994AAD" w:rsidP="00345E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</w:t>
            </w:r>
            <w:r w:rsidR="001974B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средств родовых сертификатов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получат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цинскую помощь не менее 12,</w:t>
            </w:r>
            <w:r w:rsidR="00345E5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женщин республики, что позволит укрепить материально-техническую базу учреждений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родовспоможения (женских консультаций; родильных домов; п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ринатальных центров и др.) и повысить качество оказания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цинской помощи, а также мотивацию специалистов к работе.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в симуляционных центрах будет обучено не менее 8 тыс. 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2020 г. в Минздравом России будет продолжена работа по обучению спец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алистов в области перинатологии, неонатологии и педиатрии. Так, в рамках выполнения государственного задания на дополн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тельное профессиональное образование, установленное Минздравом России подведомственным федеральным государственным учреждениям, в симуляционных центрах будет повышена квалификация не менее 8 тысяч специалистов в области перинатологии, неонатологии и педиатрии.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31.12.2020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1.8.1.</w:t>
            </w:r>
          </w:p>
        </w:tc>
        <w:tc>
          <w:tcPr>
            <w:tcW w:w="4909" w:type="dxa"/>
          </w:tcPr>
          <w:p w:rsidR="00994AAD" w:rsidRPr="00CA067F" w:rsidRDefault="00994AAD" w:rsidP="001222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симуляционных центрах обучено не менее </w:t>
            </w:r>
            <w:r w:rsidR="001222E5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142 специалистов (нарастающим итогом)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в области перинатологии, неонатологии и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диатрии</w:t>
            </w:r>
            <w:r w:rsidR="000B13A3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2020 году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039" w:type="dxa"/>
          </w:tcPr>
          <w:p w:rsidR="00994AAD" w:rsidRPr="00CA067F" w:rsidRDefault="00994AAD" w:rsidP="001222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будет продолжена работа по обучению специалистов в области перинатологии, неонатологии и педиатрии. В симул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ционных центрах будет повышена квалификация не менее </w:t>
            </w:r>
            <w:r w:rsidR="001222E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 специалистов (нарастающим итогом)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перинатологии, неонатологии и педиатрии</w:t>
            </w: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части овладения мануальными навыками для своевременного оказания в полном объеме необх</w:t>
            </w: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димой медицинской помощи роженицам и новорожденным д</w:t>
            </w: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тям).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не менее 95% детских поликлиник/детских поликлинических отделений медицинских организаций будут дооснащены медицинскими изделиями в соответствии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первом квартале 2020 года органами государственной власти субъектов Российской Федерации в сфере охраны здоровья будут определены медицинские организации для их дооснащения медицинским об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рудованием.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Для каждой медицинской организации будет сформирован и согласован с Минздравом России перечень закупаемого оборудования в соответствии с требованиями приказа Минздрава России от 7 марта 2018 г. № 92н.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Будут проведены конкурсные процедуры и заключены государственные контракты по поставке оборудования, которое до конца 2020 года будет введено в эксплуатацию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31.12.2020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1.9.1.</w:t>
            </w:r>
          </w:p>
        </w:tc>
        <w:tc>
          <w:tcPr>
            <w:tcW w:w="490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 менее 95% детских поликлиник/детских поликлинических отделений медицинских организаций </w:t>
            </w:r>
            <w:r w:rsidR="001433F5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будут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дооснащены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скими изделиями в соответствии с требов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ниями приказа Минздрава России от 7 марта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2018 г. № 92н «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Положения об организации оказания первичной 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медико-санитарной помощи детям»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первом квартале 2020 года определены 11 медицинских орг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низаций» (БУ «Центральная районная больница Алатырского района» Минздрава Чувашии, БУ «Ядринская центральная ра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онная больница им. К.В. Волкова» Минздрава Чувашии, БУ «Г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родская детская больница № 2» Минздрава Чувашии, БУ «Горо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ская детская клиническая больница» Минздрава Чувашии, БУ «Вторая городская больница» Минздрава Чувашии, БУ «Вурна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центральная районная больница» Минздрава Чувашии, БУ «Ибресинская центральная районная больница» Минздрава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вашии, БУ «Комсомольская центральная районная больница» Минздрава Чувашии, БУ «Цивильская центральная районная больница» Минздрава Чувашии, БУ «Моргаушская центральная районная больница» Минздрава Чувашии, БУ «Республиканская детская клиническая больница» Минздрава Чувашии (консульт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тивно-диагностический центр) для их дооснащения медицинским оборудованием.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каждой медицинской организации будет сформирован и 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 с Минздравом России перечень закупаемого оборудов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соответствии с требованиями приказа Минздрава России от 7 марта 2018 г. № 92н.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конкурсные процедуры и заключены государственные контракты по поставке оборудования, которое до конца 2020 года будет введено в эксплуатацию.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не менее 95 % детских поликлиник/детских поликлинических отделений медицинских организ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ций реализуют организационно-планировочные решения внутренних пространств, обеспечивающих комфортность пребывания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тей в соответствии с приказом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ния первичной медико-санитарной помощи детям»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ля медицинских организаций, определенных органами государственной вл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сти субъектов российской Федерации в сфере охраны здоровья (результат 1.10), в первом полугодии 2020 года будут проведены конкурсные процедуры и заключены государственные контракты для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реализации организационно-планировочных решений внутре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них пространств.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Данные меры будут направлены на создание условий для внедрения принципов бережливого производства и ко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фортного пребывания детей и их родителей при оказании первичной медико-санитарной помощи, сокращение времени ожидания в очереди при обращении в указанные организации, облегчение записи к врачу, уменьшение времени ожидания приема, создание п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нятной системы навигации и логистически правильного расположения кабинетов.  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Реализация организационно-планировочных решений внутренних пространств детских поликлиник/поликлинических отделений 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дицинских организаций послужит основой для формирования «Новой модели медицинских организаций, оказывающих первичную медико-санитарную помощь», предусмотренную проектом «Развитие системы оказания первичной медико-санитарной помощи».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31.12.2020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1.10.1.</w:t>
            </w:r>
          </w:p>
        </w:tc>
        <w:tc>
          <w:tcPr>
            <w:tcW w:w="4909" w:type="dxa"/>
          </w:tcPr>
          <w:p w:rsidR="00994AAD" w:rsidRPr="00CA067F" w:rsidRDefault="000B13A3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95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% детских поликлиник/детских поликлинических отделений медицинских организаций реализовали организационно-планировочные решения внутренних пр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странств, обеспечивающих комфортность пребывания детей в соответствии с приказом Минздрава России от 7 марта 2018 г. № 92н «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об организ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оказания первичной медико-санитарной по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 детям»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11 медицинских организаций (результат 1.9.1.) в первом п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лугодии 2020 года будут проведены конкурсные процедуры и 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ключены государственные контракты для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реализации организ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ционно-планировочных решений внутренних пространств.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меры будут направлены на создание условий для внедр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принципов бережливого производства и комфортного преб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детей и их родителей при оказании первичной медико-санитарной помощи, сокращение времени ожидания в очереди при обращении в указанные организации, облегчение записи к врачу, уменьшение времени ожидания приема, создание понятной системы навигации и логистически правильного расположения кабинетов. 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создаст условия для увеличения доли посещения детьми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организаций с профилактическими целями, что позв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 предупредить развитие хронических заболеваний не только в детском, но и во взрослом возрасте.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организационно-планировочных решений внутренних пространств детских поликлиник/поликлинических отделений медицинских организаций послужит основой для формирования «Новой модели медицинских организаций, оказывающих перви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медико-санитарную помощь», предусмотренную регионал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проектом Чувашской Республики «Развитие первичной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дико-санитарной помощи».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 менее, чем до 65% увеличен охват профилактическими медицинскими осмотрами детей в возрасте 15</w:t>
            </w:r>
            <w:r w:rsidR="006A043A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 лет в рамках реализации приказа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мальчиков - врачами детскими уролог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ми-андрологами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рамках Программы государственных гарантий бесплатного оказания гражданам медицинской помощи на 2020 год и на плановый период 2021 и 2022 годов предусмотрено увеличение норматива объема медицинской помощи в амбулаторных условиях, оказанной с профилактическими и иными целями, в том числе  норматива для пр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ведения профилактических медицинских осмотров и норматив финансовых затрат на проведение этих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Начиная с первого квартала 2020 года, будет продолжена работа  с органами государственной власти субъектов Российской 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дерации в сфере охраны здоровья в рамках региональных программ будет проведено не менее 500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 информационно-коммуникационных мероприятий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   разъяснительные работы с подростками и их родителями/законными предст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вителями в отношении необходимости проведения профилактических медицинских осмотров.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6A043A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Федеральной службой по надзору в сфере охраны здоровья и Федеральным фондом обязательного медицинского страхования будут продолжена работа по выборочным проверочным мероприятиям (аудиты), направленным на улучшение    качества проведения профилактических медицинских осмотров несовершеннолетних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31.12.2020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1.11.1.</w:t>
            </w:r>
          </w:p>
        </w:tc>
        <w:tc>
          <w:tcPr>
            <w:tcW w:w="4909" w:type="dxa"/>
          </w:tcPr>
          <w:p w:rsidR="00994AAD" w:rsidRPr="00CA067F" w:rsidRDefault="00994AAD" w:rsidP="006A04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менее, чем до 65% увеличен охват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филактическими медицинскими осмотрами детей в возрасте 15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 в рамках реализ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приказа России от 10 августа 2017 г. № 514н «О Порядке проведения профилактич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медицинских осмотров несовершенн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летних»: девочек 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акушерами-гинекологами; мальчиков 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</w:t>
            </w:r>
            <w:r w:rsidR="003944E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 государственных гарантий бесплатного оказания гражданам медицинской помощи на 2020 год и на пл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период 2021 и 2022 годов предусмотрено увеличение но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матива объема медицинской помощи в амбулаторных условиях, оказанной с профилактическими и иными целями, в том числе норматива для проведения профилактических медицинских осмотров и норматив финансовых затрат на проведение этих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первого квартала 2020 года будет продолжена работа по проведению не менее 100 информационно-коммуникационной мероприятий (круглые столы, конференции, лекции, школы, в том числе в интерактивном режиме, при участии средств масс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информации, издание печатных агитационных материалов) по вопросам необходимости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детскими урол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гами-андрологами. Также будут проведены разъяснительные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 с подростками и их родителями/законными представител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 отношении необходимости проведения профилактических медицинских осмотров.</w:t>
            </w:r>
          </w:p>
          <w:p w:rsidR="00994AAD" w:rsidRPr="00CA067F" w:rsidRDefault="00994AAD" w:rsidP="006A04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6A043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здоровья в будущем путем профилактических и реабилит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ционных мероприятий.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будет реконструировано 2 детских больницы (корпуса)</w:t>
            </w:r>
          </w:p>
          <w:p w:rsidR="00E43800" w:rsidRPr="00CA067F" w:rsidRDefault="00994AAD" w:rsidP="00E4380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43800"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соответствии с постановлением Правительства Российской Федерации от 13 сентября 2010 г. № 716 (ред. от 24 марта 2018 г.) «Об утверждении Правил формирования и реализации федеральной адресной инвестиционной программы» (далее – ФАИП) будет включена в ФАИП реконструкция/строительство детских больниц (корпусов).</w:t>
            </w:r>
          </w:p>
          <w:p w:rsidR="00E43800" w:rsidRPr="00CA067F" w:rsidRDefault="00E43800" w:rsidP="00E4380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Субъекты Российской Федерации заключат контракты на реконструкцию детских больниц (корпусов). В 2020 году будет реко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струировано 2 детские больницы (корпуса) (Белгородская область, Республика Чувашия). </w:t>
            </w:r>
          </w:p>
          <w:p w:rsidR="00E43800" w:rsidRPr="00CA067F" w:rsidRDefault="00E43800" w:rsidP="00E4380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Получены разрешения на ввод в эксплуатацию Введение в эксплуатацию детских больниц/корпусов повысит качество и досту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ность специализированной, в том числе высокотехнологичной медицинской помощи, детям в стационарных условиях, снизит пок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затели смертности детского населения и улучшит условия пребывания пациентов в стационаре, в том числе позволит создать адекватные условия для совместного пребывания ребенка с родителями/законными представителями.</w:t>
            </w:r>
          </w:p>
          <w:p w:rsidR="00994AAD" w:rsidRPr="00CA067F" w:rsidRDefault="00994AAD" w:rsidP="00E4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31.12.2020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1.12.1.</w:t>
            </w:r>
          </w:p>
        </w:tc>
        <w:tc>
          <w:tcPr>
            <w:tcW w:w="4909" w:type="dxa"/>
          </w:tcPr>
          <w:p w:rsidR="00994AAD" w:rsidRPr="00CA067F" w:rsidRDefault="00C02828" w:rsidP="00C028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Завершена р</w:t>
            </w:r>
            <w:r w:rsidR="00994AAD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еконструкция здания стационара БУ «Городская детская больница № 2» Ми</w:t>
            </w:r>
            <w:r w:rsidR="00994AAD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994AAD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039" w:type="dxa"/>
          </w:tcPr>
          <w:p w:rsidR="00F01BA8" w:rsidRPr="00CA067F" w:rsidRDefault="00994AAD" w:rsidP="00F01BA8">
            <w:pPr>
              <w:pStyle w:val="ConsPlusNormal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F01BA8" w:rsidRPr="00CA067F">
              <w:rPr>
                <w:color w:val="000000" w:themeColor="text1"/>
                <w:sz w:val="24"/>
                <w:szCs w:val="24"/>
              </w:rPr>
              <w:t>2</w:t>
            </w:r>
            <w:r w:rsidRPr="00CA067F">
              <w:rPr>
                <w:color w:val="000000" w:themeColor="text1"/>
                <w:sz w:val="24"/>
                <w:szCs w:val="24"/>
              </w:rPr>
              <w:t>020 год</w:t>
            </w:r>
            <w:r w:rsidR="00F01BA8" w:rsidRPr="00CA067F">
              <w:rPr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color w:val="000000" w:themeColor="text1"/>
                <w:sz w:val="24"/>
                <w:szCs w:val="24"/>
              </w:rPr>
              <w:t xml:space="preserve"> реконструировано здание стационара 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>БУ «Городская детская больница № 2» Минздрава Чувашии (инфекционный ко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>пус)</w:t>
            </w:r>
            <w:r w:rsidRPr="00CA067F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 xml:space="preserve">г. Чебоксары, ул. Гладкова, 15). </w:t>
            </w:r>
          </w:p>
          <w:p w:rsidR="00994AAD" w:rsidRPr="00CA067F" w:rsidRDefault="00994AAD" w:rsidP="00F01BA8">
            <w:pPr>
              <w:pStyle w:val="ConsPlusNormal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Введение в эксплуатацию нового </w:t>
            </w:r>
            <w:r w:rsidRPr="00CA067F">
              <w:rPr>
                <w:color w:val="000000" w:themeColor="text1"/>
                <w:sz w:val="24"/>
                <w:szCs w:val="24"/>
              </w:rPr>
              <w:t xml:space="preserve">здания стационара 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>БУ «Горо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>д</w:t>
            </w:r>
            <w:r w:rsidRPr="00CA067F">
              <w:rPr>
                <w:bCs/>
                <w:color w:val="000000" w:themeColor="text1"/>
                <w:sz w:val="24"/>
                <w:szCs w:val="24"/>
              </w:rPr>
              <w:t>ская детская больница № 2» Минздрава Чувашии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повысит кач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>ство и доступность специализированной, в том числе высокоте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>х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нологичной медицинской помощи детям в стационарных услов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eastAsia="Calibri"/>
                <w:bCs/>
                <w:color w:val="000000" w:themeColor="text1"/>
                <w:sz w:val="24"/>
                <w:szCs w:val="24"/>
              </w:rPr>
              <w:t>ях, улучшит условия пребывания пациентов в стационаре, в том числе, позволит создать адекватные условия для совместного пребывания ребенка с родителями/законными представителями.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не менее 1350 тыс. женщин получат медицинскую помощь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период беременности, родов и в послеродовой период, в том числе за счет средств родовых сертификатов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E1B48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 счет средств родовых сертификатов (проект Федерального закона « О бюджете Фонда социального страхования Российской Федерации на 2020 г и на плановый период 2021 и 2022 годов») в 2020г. п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лучат медицинскую помощь не менее 1350 тыс. женщин, что позволит укрепить материально- техническую базу учреждений 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довспоможения (женских консультаций, родильных домов, перинатальных центров и др.) и  повысить качество оказания медици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ской помощи, а также мотивацию специалистов к работе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31.12.2020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1.13.1.</w:t>
            </w:r>
          </w:p>
        </w:tc>
        <w:tc>
          <w:tcPr>
            <w:tcW w:w="4909" w:type="dxa"/>
          </w:tcPr>
          <w:p w:rsidR="00994AAD" w:rsidRPr="00CA067F" w:rsidRDefault="00994AAD" w:rsidP="004E2C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4E2C7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тыс. женщин </w:t>
            </w:r>
            <w:r w:rsidR="004E2C7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получат медицинскую помощь в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риод беременности, родов и в послеродовой период, в том числе за счет средств родовых сер</w:t>
            </w:r>
            <w:r w:rsidR="00DE1B48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039" w:type="dxa"/>
          </w:tcPr>
          <w:p w:rsidR="00994AAD" w:rsidRPr="00CA067F" w:rsidRDefault="00994AAD" w:rsidP="00DE1B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родовых сертификатов в 2020 году получат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цинскую помощь не менее </w:t>
            </w:r>
            <w:r w:rsidR="004E2C7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 тыс. женщин (нарастающим ит</w:t>
            </w:r>
            <w:r w:rsidR="004E2C7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E2C7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позволит укрепить материально-техническую базу учреждений родовспоможения (женских консультаций; родил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домов; перинатальных центров и др.) и повысить качество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оказания медицинской помощи, а также мотивацию специалистов к работе.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в симуляционных центрах будет обучено не менее 8,5 тыс. 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CE0BD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2021 году Минздравом России будет продолжена работа по обучению сп</w:t>
            </w:r>
            <w:r w:rsidR="00CE0BD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="00CE0BD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циалистов в области перинатологии, неонатологии и педиатрии. Так, в рамках выполнения государственного задания на дополн</w:t>
            </w:r>
            <w:r w:rsidR="00CE0BD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="00CE0BD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тельное профессиональное образование, установленного Минздравом России подведомственным федеральным государственным учреждениям, в симуляционных центрах будет повышена квалификация не менее 8,5 тыс. специалистов в области перинатологии, неонатологии и педиатрии.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31.12.2021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1.14.1.</w:t>
            </w:r>
          </w:p>
        </w:tc>
        <w:tc>
          <w:tcPr>
            <w:tcW w:w="490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В симуляционных центрах обучено не менее </w:t>
            </w:r>
            <w:r w:rsidR="009B3E12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223 специалистов (нарастающим итогом)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 области перинато</w:t>
            </w:r>
            <w:r w:rsidR="00DE1B48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логии, неонатологии и п</w:t>
            </w:r>
            <w:r w:rsidR="00DE1B48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="00DE1B48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диатрии</w:t>
            </w:r>
            <w:r w:rsidR="00884F64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в 2021 году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03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2021 году будет продолжена работа по обучению специалистов в области перинатологии, неонатологии и педиатрии. В симул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ционных центрах будет повышена квалификация не менее </w:t>
            </w:r>
            <w:r w:rsidR="009B3E12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223 специалистов (нарастающим итогом)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области перинатологии, неонатологии и педиатрии.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не менее 95 % детских поликлиник/детских поликлинических отделений медицинских организ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ций будут дооснащены медицинскими изделиями в соответствии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</w:t>
            </w:r>
          </w:p>
          <w:p w:rsidR="00CE0BD9" w:rsidRPr="00CA067F" w:rsidRDefault="00CE0BD9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органами государственной власти субъектов Российской Федерации в сфере охраны здоровья будут продолжены мероприятия по дооснащению медицинским оборудованием медицинских организаций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31.12.2021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1.15.1.</w:t>
            </w:r>
          </w:p>
        </w:tc>
        <w:tc>
          <w:tcPr>
            <w:tcW w:w="4909" w:type="dxa"/>
          </w:tcPr>
          <w:p w:rsidR="00994AAD" w:rsidRPr="00CA067F" w:rsidRDefault="000B13A3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95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% детских поликлиник/детских поликлинических отделений медицинских организаций дооснащены медицинскими и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з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делиями в соответствии с требованиями пр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каза Минздрава России от 7 марта 2018 г. № 92н «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об орган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оказания первичной медико-санитарной по</w:t>
            </w:r>
            <w:r w:rsidR="00CE0BD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 детям»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039" w:type="dxa"/>
          </w:tcPr>
          <w:p w:rsidR="00994AAD" w:rsidRPr="00CA067F" w:rsidRDefault="00CE0BD9" w:rsidP="00CE0B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 п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родолжены мероприятия по дооснащению медицинским оборудованием медицинских организаций. 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не менее 95 % детских поликлиник/детских поликлинических отделений медицинских организ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ций реализуют организационно-планировочные решения внутренних пространств, обеспечивающих комфортность пребывания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тей в соответствии с приказом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ния первичной медико-санитарной помощи детям»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органами государственной власти субъектов Российской Федерации в сфере охраны здоровья будут продолжены мероприятия по реализации организационно-планировочных решений внутренних пространств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детских поликлиник/детских поликлинических отделений медицинских организаций.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31.12.2021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1.16.1.</w:t>
            </w:r>
          </w:p>
        </w:tc>
        <w:tc>
          <w:tcPr>
            <w:tcW w:w="4909" w:type="dxa"/>
          </w:tcPr>
          <w:p w:rsidR="00994AAD" w:rsidRPr="00CA067F" w:rsidRDefault="000B13A3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95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% детских поликлиник/детских поликлинических отделений медицинских организаций реализовали организационно-планировочные решения внутренних пр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="00994AAD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с приказом Минздрава России от 7 марта 2018 г. № 92н «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об организ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оказания первичной медико-санитарной по</w:t>
            </w:r>
            <w:r w:rsidR="00CE0BD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 детям»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039" w:type="dxa"/>
          </w:tcPr>
          <w:p w:rsidR="00994AAD" w:rsidRPr="00CA067F" w:rsidRDefault="00CE0BD9" w:rsidP="00CE0B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 пр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одолжены мероприятия по реализации организационно-планировочных решений внутренних пространств детских пол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клиник/детских поликлинических отделений медицинских орг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94AA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низаций. 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 мене чем до 70% будет увеличен охват профилактическими медицинскими осмот</w:t>
            </w:r>
            <w:r w:rsidR="000B13A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рами детей в возрасте 15-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17 лет в рамках реализации приказа Минздрава России от 10 августа 2017 г. № 514н 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Порядке проведения проф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лактических медицинских осмотров несовершеннолетних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девочек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врачами акушерами-гинекологами; мальчиков 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де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скими урологами-андрологами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рамках Программы государственных гарантий бесплатного оказания гражданам медицинской помощи на 2021 год и на плановый период 2022 и 2023 годов будет предусмотрено увеличение норматива объема медицинской помощи в амбулаторных условиях, оказанной с профилактическими и иными целями, в том числе увеличение норматива для проведения профилактических медицинских осмотров и норматива финансовых затр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ат на проведение этих осмо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ров.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Начиная с первого квартала 2021 года будет продолжена работа органов государственной власти субъектов Российской Федер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ции в сфере охраны здоровья в рамках региональных программ по проведению не менее 500 информационно-коммуникационных м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ских осмотров несовершеннолетних: девочек 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акушерами-гинекологами; мальчиков 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детскими урологами-андрологами. Также будут проведены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1F77EE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Федеральной службой по надзору в сфере здравоохранения и Федеральным фондом обязательного медицинского страхования б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 продолжена работа по выборочным проверочным мероприятиям (аудиты), направленным на улучшение качества проведения профилактических медицинских осмотров несовершеннолетних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31.12.2021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1.17.1.</w:t>
            </w:r>
          </w:p>
        </w:tc>
        <w:tc>
          <w:tcPr>
            <w:tcW w:w="4909" w:type="dxa"/>
          </w:tcPr>
          <w:p w:rsidR="00994AAD" w:rsidRPr="00CA067F" w:rsidRDefault="00994AAD" w:rsidP="001F77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менее, чем до 70% увеличен охват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филактическими медицинскими осмотрами детей в возрасте 15</w:t>
            </w:r>
            <w:r w:rsidR="001F77EE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 в рамках реализ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приказа Минздрава России от 10 августа 2017 г. № 514н «О Порядке проведения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вершеннолетних»: девочек </w:t>
            </w:r>
            <w:r w:rsidR="001F77EE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акуш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рами-гинекологами; мальчиков </w:t>
            </w:r>
            <w:r w:rsidR="001F77EE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детскими урологами-андрологами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 государственных гарантий бесплатного оказания гражданам медицинской помощи на 2021 год и на пл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период 2022 и 2023 годов будет предусмотрено увелич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норматива объема медицинской помощи в амбулаторных условиях, оказанной с профилактическими и иными целями, в том числе норматива для проведения профилактических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цинских осмотров и норматив финансовых затрат на проведение этих осмотров. </w:t>
            </w:r>
          </w:p>
          <w:p w:rsidR="001F77EE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первого квартала 2021 года продолжена работа по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ведению не менее 100 информационно-коммуникационных мер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цинских осмотров несовершеннолетних: девочек – врачами ак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шерами-гинекологами; мальчиков – врачами детскими уролог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ми-андрологами. </w:t>
            </w:r>
          </w:p>
          <w:p w:rsidR="001F77EE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будут проведены разъяснительные работы с подростками и их родителями/законными представителями в отношении нео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ходимости проведения профилактических медицинских осмо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выездные акции в межрайонные центры, це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тральные районные больницы, образовательные организации среднего профессионального образования силами специалистов БУ «Президентский перинатальный центр» Минздрава Чувашии, БУ «Республиканская детская клиническая больница» Минздрава Чувашии, БУ «Городская детская клиническая больница» Ми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здрава Чувашии, Центра медицинской профилактики с целью проведения профилактических осмотров и повышения компете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по вопросам сохранения репродуктивного здоровья девушек-подростков.</w:t>
            </w:r>
          </w:p>
          <w:p w:rsidR="00994AAD" w:rsidRPr="00CA067F" w:rsidRDefault="00994AAD" w:rsidP="001F77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1F77EE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здоровья в будущем путем профилактических и реабилит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мероприятий.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не менее 1325 тыс. женщин получат медицинскую помощь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период беременности, родов и в п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слеродовой период, в том числе за счет средств родовых сертификатов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счет</w:t>
            </w:r>
            <w:r w:rsidR="00806C32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средств родовых сертификатов (п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роект Федерального за</w:t>
            </w:r>
            <w:r w:rsidR="00806C32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кона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бюджете Фонда социального страхования Российской Федерации на 2021 г и на плановый период 2022 и 2023 годов») в 2021 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не менее 1325 тыс. женщин, что позволит укрепить материально- техническую базу учреждений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вспоможения (женских консультаций; родильных домов; перинатальных центров и др.) и повысить качество оказания медици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ской помощи, а также мотивацию специалистов к работе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31.12.2021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1.18.1.</w:t>
            </w:r>
          </w:p>
        </w:tc>
        <w:tc>
          <w:tcPr>
            <w:tcW w:w="4909" w:type="dxa"/>
          </w:tcPr>
          <w:p w:rsidR="00994AAD" w:rsidRPr="00CA067F" w:rsidRDefault="00994AAD" w:rsidP="004E2C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4E2C7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36,9 тыс. женщин (нарастающим итогом)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получат медицинскую помощь в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риод беременности, родов и в послеродовой период, в том числе за счет средств родовых сер</w:t>
            </w:r>
            <w:r w:rsidR="00806C32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039" w:type="dxa"/>
          </w:tcPr>
          <w:p w:rsidR="00994AAD" w:rsidRPr="00CA067F" w:rsidRDefault="00994AAD" w:rsidP="004E2C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</w:t>
            </w:r>
            <w:r w:rsidR="001D392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средств родовых сертификатов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получат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цинскую помощь не менее </w:t>
            </w:r>
            <w:r w:rsidR="004E2C7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 тыс. женщин (нарастающим ит</w:t>
            </w:r>
            <w:r w:rsidR="004E2C7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E2C7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позволит укрепить материально-техническую базу учреждений родовспоможения (женских консультаций; родил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в симуляционных центрах будет обучено не менее 9 тыс. 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2022 году Минздравом России будет продолжена работа по обучению сп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циалистов в области перинатологии, неонатологии и педиатрии. Так в рамках выполнения государственного задания на дополн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тельное профессиональное образование, установленного Минздравом России подведомственным федеральным государственным учреждениям, в симуляционных центрах будет повышена квалификация не менее</w:t>
            </w:r>
            <w:r w:rsidR="00327EF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9 тыс. специалистов в области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перинато</w:t>
            </w:r>
            <w:r w:rsidR="00327EF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логии,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31.12.2022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1.19.1.</w:t>
            </w:r>
          </w:p>
        </w:tc>
        <w:tc>
          <w:tcPr>
            <w:tcW w:w="4909" w:type="dxa"/>
          </w:tcPr>
          <w:p w:rsidR="00994AAD" w:rsidRPr="00CA067F" w:rsidRDefault="00994AAD" w:rsidP="00DB1E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симуляционных центрах обучено не менее </w:t>
            </w:r>
            <w:r w:rsidR="009B3E12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308 специалистов (нарастающим итогом)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в области перинато</w:t>
            </w:r>
            <w:r w:rsidR="00327EF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логии, неонатологии и п</w:t>
            </w:r>
            <w:r w:rsidR="00327EF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327EF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диатрии</w:t>
            </w:r>
            <w:r w:rsidR="000B13A3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2022 году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03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продолжена работа по обучению специалистов в 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перинатологии, неонатологии и педиатрии. В симуляцио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центрах будет повышена квалификация не менее </w:t>
            </w:r>
            <w:r w:rsidR="009B3E1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 специ</w:t>
            </w:r>
            <w:r w:rsidR="009B3E1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B3E1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листов (нарастающим итогом)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перинатологии, неонат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логии и педиатрии.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 менее чем до 73% будет увеличен охват профилактическими медицинскими осмотрами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тей в возрасте 15 - 17 лет в рамках реализации приказа Минздрава России от 10 августа 2017 г. № 514н </w:t>
            </w:r>
            <w:r w:rsidR="00327EF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Порядке проведения профилактических медицинских осмотров несовершеннолетних</w:t>
            </w:r>
            <w:r w:rsidR="00327EF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девочек </w:t>
            </w:r>
            <w:r w:rsidR="00327EF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акушерами-гинекологами; мальчиков </w:t>
            </w:r>
            <w:r w:rsidR="00327EF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детскими урологами-андрологами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рамках Программы государственных гарантий бесплатного оказания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гражданам медицинской помощи на 2022 год и на плановый период 2023 и 2024 годов будет предусмотрено увеличение норматива объема медицинской помощи в амбулаторных условиях, оказанной с профилактическими и иными целями, в том числе увеличение норматива для проведения профилактических медицинских осмотров и норматива финансовых затрат на проведение этих осмо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Начиная с первого квартала 2022 года будет продолжена работа органов государственной власти субъектов Российской Федер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ции в сфере охраны здоровья в рамках региональных программ по проведению не менее 500 информационно-коммуникационных 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ских осмотров несовершеннолетних: девочек </w:t>
            </w:r>
            <w:r w:rsidR="00327EF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акушерами-гинекологами; мальчиков </w:t>
            </w:r>
            <w:r w:rsidR="00327EF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детскими урологами-андрологами. Также будут проведены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327EF6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 Кроме того, Федеральной службой по надзору в сфере здравоохранения и Федеральным фондом обязательного медицинского страхования будет продолжена работа по выборо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ным проверочным мероприятиям (аудиты), направленным на улучшение качества проведения профилактических медицинских осмотров несовершеннолетних.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31.12.2022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1.20.1.</w:t>
            </w:r>
          </w:p>
        </w:tc>
        <w:tc>
          <w:tcPr>
            <w:tcW w:w="4909" w:type="dxa"/>
          </w:tcPr>
          <w:p w:rsidR="00994AAD" w:rsidRPr="00CA067F" w:rsidRDefault="00994AAD" w:rsidP="00327E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менее, чем до 73% увеличен охват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филактическими медицинскими осмотрами детей в возрасте 15-17 лет в рамках реализ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приказа Минздрава России от 10 августа 2017 г. № 514н «О Порядке проведения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вершеннолетних»: девочек </w:t>
            </w:r>
            <w:r w:rsidR="00327EF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акуш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рами-гинекологами; мальчиков </w:t>
            </w:r>
            <w:r w:rsidR="00327EF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дет</w:t>
            </w:r>
            <w:r w:rsidR="00327EF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 государственных гарантий бесплатного оказания гражданам медицинской помощи на 2022 год и на пл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период 2023 и 2024 годов будет предусмотрено увелич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норматива объема медицинской помощи в амбулаторных условиях, оказанной с профилактическими и иными целями, в том числе норматива для проведения профилактических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цинских осмотров и норматив финансовых затрат на проведение этих осмотров. </w:t>
            </w:r>
          </w:p>
          <w:p w:rsidR="00555E25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первого квартала 2022 года будет продолжена работа по проведению не менее 100 информационно-коммуникационных мероприятий (круглые столы, конференции, лекции, школы, в том числе в интерактивном режиме, при участии средств масс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информации, издание печатных агитационных материалов) по вопросам необходимости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детскими урол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гами-андрологами. Также будут проведены, разъяснительные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боты с подростками и их родителями/законными представител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в отношении необходимости проведения профилактических медицинских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выездные акции в межрайонные центры, це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тральные районные больницы, образовательные организации среднего профессионального образования силами специалистов БУ «Президентский перинатальный центр» Минздрава Чувашии, БУ «Республиканская детская клиническая больница» Минздрава Чувашии, БУ «Городская детская клиническая больница» Ми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здрава Чувашии, Центра медицинской профилактики с целью проведения профилактических осмотров и повышения компете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по вопросам сохранения репродуктивного здоровья девушек-подростков.</w:t>
            </w:r>
          </w:p>
          <w:p w:rsidR="00994AAD" w:rsidRPr="00CA067F" w:rsidRDefault="00994AAD" w:rsidP="00555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555E2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здоровья в будущем путем профилактических</w:t>
            </w:r>
            <w:r w:rsidR="00555E2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реабилит</w:t>
            </w:r>
            <w:r w:rsidR="00555E2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55E25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мероприятий.</w:t>
            </w:r>
          </w:p>
        </w:tc>
      </w:tr>
      <w:tr w:rsidR="00CA067F" w:rsidRPr="00CA067F" w:rsidTr="00927460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не менее 1325 тыс. женщин получат медицинскую помощь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период беременности, родов и в послеродовой период, в том числе за счет средств родовых сертификатов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счет</w:t>
            </w:r>
            <w:r w:rsidR="00157CF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средств родовых сертификатов (п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роект Федерального за</w:t>
            </w:r>
            <w:r w:rsidR="00157CF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кона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бюджете Фонда социального страхования Российской Федерации на 2022 г и на плановый период 2023 и 2024 годов») в 2022 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не менее 1325 тыс. женщин, что позволило укрепить материально- техническую базу учреждений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вспоможения (женских консультаций; родильных домов; перинатальных центров и др.) и повысить качество оказания медици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ской помощи, а также мотивацию специалистов к работе.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31.12.2022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1.21.1.</w:t>
            </w:r>
          </w:p>
        </w:tc>
        <w:tc>
          <w:tcPr>
            <w:tcW w:w="4909" w:type="dxa"/>
          </w:tcPr>
          <w:p w:rsidR="00994AAD" w:rsidRPr="00CA067F" w:rsidRDefault="00994AAD" w:rsidP="004E2C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4E2C7D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49,1 тыс. женщин (нарастающим итогом)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получат медицинскую помощь в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риод беременности, родов и в послеродовой период, в том числе за счет средств родовых сер</w:t>
            </w:r>
            <w:r w:rsidR="00157CFB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039" w:type="dxa"/>
          </w:tcPr>
          <w:p w:rsidR="00994AAD" w:rsidRPr="00CA067F" w:rsidRDefault="00994AAD" w:rsidP="005544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родовых сертификатов в 2022 году получат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цинскую помощь не менее </w:t>
            </w:r>
            <w:r w:rsidR="0055448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49,1 тыс. женщин (нарастающим ит</w:t>
            </w:r>
            <w:r w:rsidR="0055448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448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позволит укрепить материально- техническую базу учреждений родовспоможения (женских консультаций; родил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в симуляционных центрах будет обучено не менее 9,5 тыс. 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lastRenderedPageBreak/>
              <w:t>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2023 году Минздравом России будет продолжена работа по обучению сп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циалистов в области перинатологии, неонатологии и педиатрии. Так в рамках выполнения государственного задания на дополн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тельное профессиональное образование, установленного Минздравом России подведомственным федеральным государственным учреждениям, в симуляционных центрах будет повышена квалификация не менее 9,5 тыс.  специалистов в области перинатологи</w:t>
            </w:r>
            <w:r w:rsidR="00157CFB"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31.12.2023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1.22.1.</w:t>
            </w:r>
          </w:p>
        </w:tc>
        <w:tc>
          <w:tcPr>
            <w:tcW w:w="490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симуляционных центрах обучено не менее </w:t>
            </w:r>
            <w:r w:rsidR="009B3E12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395 специалистов (нарастающим итогом)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в области перинатологии, неонатологии и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диатрии</w:t>
            </w:r>
            <w:r w:rsidR="000B13A3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2023 году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03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2023 году продолжена работа по обучению специалистов в о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ласти перинатологии, неонатологии и педиатрии. В симуляцио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ных центрах будет повышена квалификация не менее </w:t>
            </w:r>
            <w:r w:rsidR="009B3E12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 специ</w:t>
            </w:r>
            <w:r w:rsidR="009B3E12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9B3E12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листов (нарастающим итогом)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области перинатологии, неонат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логии и педиатрии.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чем до 75% будет увеличен охват профилактическими медицинскими осмотрами д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тей в возрасте 15</w:t>
            </w:r>
            <w:r w:rsidR="00157CFB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</w:t>
            </w:r>
            <w:r w:rsidR="00157CFB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акушерами-гинекологами; мальчиков </w:t>
            </w:r>
            <w:r w:rsidR="00157CFB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детскими урологами-андрологами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рамках Программы государственных гарантий бесплатного оказания гражданам медицинской помощи на 2023 год и на плановый период 2024 и 2025 годов будет предусмотрено увеличение норматива объема медицинской помощи в амбулаторных условиях, оказанной с профилактическими и иными целями, в том числе увеличение норматива для проведения профилактических медицинских осмотров и норматива финансовых затрат на проведение этих осмо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ро</w:t>
            </w:r>
            <w:r w:rsidR="00157CFB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Начиная с первого квартала 2023 года будет продолжена работа  органов государственной власти субъектов Российской Федер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ции в сфере охраны здоровья в рамках региональных программ по проведению не менее 500 информационно-коммуникационных 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157CFB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Федеральной службой по надзору в сфере охраны здоровья и Федеральным фондом обязательного медицинского страхования будет продолжена работа по выборочным проверочным мероприятиям (аудиты), направленным на улучшение    качества проведения профилактических медицинских осмотров несовершеннолетних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31.12.2023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1.23.1.</w:t>
            </w:r>
          </w:p>
        </w:tc>
        <w:tc>
          <w:tcPr>
            <w:tcW w:w="4909" w:type="dxa"/>
          </w:tcPr>
          <w:p w:rsidR="00994AAD" w:rsidRPr="00CA067F" w:rsidRDefault="00994AAD" w:rsidP="00157C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чем до 75% увеличен охват проф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лактическими медицинскими осмотрами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в возрасте 15</w:t>
            </w:r>
            <w:r w:rsidR="00157CF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 в рамках реализации приказа Минздрава России от 10 августа 2017 г. № 514н «О Порядке проведения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вершеннолетних»: девочек </w:t>
            </w:r>
            <w:r w:rsidR="00157CF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акуш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рами-гинекологами; мальчиков </w:t>
            </w:r>
            <w:r w:rsidR="00157CF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дет</w:t>
            </w:r>
            <w:r w:rsidR="00157CF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 государственных гарантий бесплатного оказания гражданам медицинской помощи на 2023 год и на пл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период 2024 и 2025 годов будет предусмотрено увелич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норматива объема медицинской помощи в амбулаторных условиях, оказанной с профилактическими и иными целями, в том числе норматива для проведения профилактических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цинских осмотров и норматив финансовых затрат на проведение этих осмотров. </w:t>
            </w:r>
          </w:p>
          <w:p w:rsidR="00B31072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первого квартала 2023 года будет продолжена работа по проведению не менее 100 информационно-коммуникационных мероприятий (круглые столы, конференции, лекции, школы, в том числе в интерактивном режиме, при участии средств масс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информации, издание печатных агитационных материалов) по вопросам необходимости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детскими урол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гами-андрологами. Также будут проведены, разъяснительные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 с подростками и их родителями/законными представител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в отношении необходимости проведения профилактических медицинских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выездные акции в межрайонные центры, це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тральные районные больницы, образовательные организации среднего профессионального образования силами специалистов БУ «Президентский перинатальный центр» Минздрава Чувашии, БУ «Республиканская детская клиническая больница» Минздрава Чувашии, БУ «Городская детская клиническая больница» Ми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здрава Чувашии, Центра медицинской профилактики с целью проведения профилактических осмотров и повышения компете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по вопросам сохранения репродуктивного здоровья девушек-подростков.</w:t>
            </w:r>
          </w:p>
          <w:p w:rsidR="00994AAD" w:rsidRPr="00CA067F" w:rsidRDefault="00994AAD" w:rsidP="00B31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B3107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здоровья в будущем путем профилактических и реабилит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ционных мероприятий.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не менее 1325 тыс. женщин получат медицинскую помощь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период беременности, родов и в послеродовой период, в том числе за счет средств родовых сертификатов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счет средств родовых сертификатов (</w:t>
            </w:r>
            <w:r w:rsidR="0087117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роект Федерального закона « О бюджете Фонда социального страхования Российской Федерации на 2023 г и на плановый период 2024 и 2025 годов») в 2023 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не менее 1325 тыс. женщин, что позволит укрепить материально- техническую базу учреждений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вспоможения (женских консультаций; родильных домов; перинатальных центров и др.) и повысить качество оказания медици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ской помощи, а также </w:t>
            </w:r>
            <w:r w:rsidR="0087117B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мотивацию специалистов к работе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31.12.2023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1.24.1.</w:t>
            </w:r>
          </w:p>
        </w:tc>
        <w:tc>
          <w:tcPr>
            <w:tcW w:w="4909" w:type="dxa"/>
          </w:tcPr>
          <w:p w:rsidR="00994AAD" w:rsidRPr="00CA067F" w:rsidRDefault="00994AAD" w:rsidP="002C1C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2C1C8B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61,2 тыс. женщин (нарастающим итогом)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получат медицинскую помощь в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риод беременности, родов и в послеродовой период, в том числе за счет средств родовых сер</w:t>
            </w:r>
            <w:r w:rsidR="0087117B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039" w:type="dxa"/>
          </w:tcPr>
          <w:p w:rsidR="00994AAD" w:rsidRPr="00CA067F" w:rsidRDefault="00994AAD" w:rsidP="002C1C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</w:t>
            </w:r>
            <w:r w:rsidR="0087117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средств родовых сертификатов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получат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цинскую помощь не менее </w:t>
            </w:r>
            <w:r w:rsidR="002C1C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61,2 тыс. женщин (нарастающим ит</w:t>
            </w:r>
            <w:r w:rsidR="002C1C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C1C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позволит укрепить материально- техническую базу учреждений родовспоможения (женских консультаций; родил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в симуляционных центрах будет обучено не менее 10 тыс. специалистов в области перинато</w:t>
            </w:r>
            <w:r w:rsidR="0087117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</w:t>
            </w:r>
            <w:r w:rsidR="0087117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="0087117B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2024 году. Минздравом России будет продолжена работа по обучению  сп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циалистов в области перинатологии, неонатологии и педиатрии. Так в рамках выполнения государственного задания на дополн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тельное профессиональное образование, установленного Минздравом России подведомственным федеральным государственным учреждениям, в симуляционных центрах будет повышена квалификация не менее 10 тыс.  специалистов в области  перинато</w:t>
            </w:r>
            <w:r w:rsidR="0087117B"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логии, неонатологии и педиатрии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31.12.2024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1.25.1.</w:t>
            </w:r>
          </w:p>
        </w:tc>
        <w:tc>
          <w:tcPr>
            <w:tcW w:w="490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В симуляционных центрах обучено не менее </w:t>
            </w:r>
            <w:r w:rsidR="009B3E12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490 специалистов (нарастающим итогом)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 области перинато</w:t>
            </w:r>
            <w:r w:rsidR="007D058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логии, неонатологии и п</w:t>
            </w:r>
            <w:r w:rsidR="007D058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="007D0586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диатрии</w:t>
            </w:r>
            <w:r w:rsidR="000B13A3"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в 2024 году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039" w:type="dxa"/>
          </w:tcPr>
          <w:p w:rsidR="00994AAD" w:rsidRPr="00CA067F" w:rsidRDefault="00994AAD" w:rsidP="009B3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2024 г</w:t>
            </w:r>
            <w:r w:rsidR="007D0586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оду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55E7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будет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продолжена работа по обучению специалистов в области перинатологии, неонатологии и педиатрии. В симул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ционных центрах будет повышена квалификация не менее</w:t>
            </w:r>
            <w:r w:rsidR="009B3E12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490 специалистов (нарастающим итогом)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области перинатоло</w:t>
            </w:r>
            <w:r w:rsidR="007D0586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гии, неонатологии и педиатрии.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1.26.</w:t>
            </w:r>
          </w:p>
        </w:tc>
        <w:tc>
          <w:tcPr>
            <w:tcW w:w="13919" w:type="dxa"/>
            <w:gridSpan w:val="3"/>
          </w:tcPr>
          <w:p w:rsidR="00994AAD" w:rsidRPr="00CA067F" w:rsidRDefault="00994AAD" w:rsidP="00994AA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 менее, чем до 80% будет увеличен охват профилактическими медицинскими осмотрами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тей в возрасте 15</w:t>
            </w:r>
            <w:r w:rsidR="00B04E67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</w:t>
            </w:r>
            <w:r w:rsidR="00B04E67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</w:t>
            </w:r>
            <w:r w:rsidR="00B04E67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рачами акушерами-гинекологами;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мальчиков </w:t>
            </w:r>
            <w:r w:rsidR="00B04E67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врачами детскими урологами-андрологами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рамках Программы государственных гарантий бесплатного оказания гражданам медицинской помощи на 2024 год и на плановый период 2025 и 2026 годов будет предусмотрено увеличение норматива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объема медицинской помощи в амбулаторных условиях, оказанной с профилактическими и иными целями, в том числе  увеличение норматива для проведения профилактических медицинских осмотров и норматива финансовых затр</w:t>
            </w:r>
            <w:r w:rsidR="00B04E6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ат на проведение этих осмо</w:t>
            </w:r>
            <w:r w:rsidR="00B04E6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B04E6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ров.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Начиная с первого квартала 2024 года будет продолжена работа  органов государственной власти субъектов Российской Федер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ции в сфере охраны здоровья в рамках региональных программ по проведению не менее 500 информационно-коммуникационных 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ских осмотров несовершеннолетних: девочек – врачами акушерами-гинекологами; мальчиков – врачами детскими урологами-андро</w:t>
            </w:r>
            <w:r w:rsidR="00B04E6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логами. Также будут проведены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B04E67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</w:t>
            </w:r>
          </w:p>
          <w:p w:rsidR="00994AAD" w:rsidRPr="00CA067F" w:rsidRDefault="00994AAD" w:rsidP="00994A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Федеральной службой по надзору в сфере охраны здоровья и  Федеральным фондом обязательного медицинского страхования б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дет продолжена работа по выборочным проверочным мероприятиям (аудиты), направленным на улучшение    качества проведения профилактических медицинских осмотров несовершеннолетних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Срок: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31.12.2024</w:t>
            </w:r>
          </w:p>
        </w:tc>
      </w:tr>
      <w:tr w:rsidR="00CA067F" w:rsidRPr="00CA067F" w:rsidTr="00DA24FC">
        <w:tc>
          <w:tcPr>
            <w:tcW w:w="931" w:type="dxa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1.26.1.</w:t>
            </w:r>
          </w:p>
        </w:tc>
        <w:tc>
          <w:tcPr>
            <w:tcW w:w="4909" w:type="dxa"/>
          </w:tcPr>
          <w:p w:rsidR="00994AAD" w:rsidRPr="00CA067F" w:rsidRDefault="00994AAD" w:rsidP="00B0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менее, чем до 80% увеличен охват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филактическими медицинскими осмотрами детей в возрасте 15</w:t>
            </w:r>
            <w:r w:rsidR="00B04E6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 в рамках реализ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приказа Минздрава России от 10 августа 2017 г. № 514н «О Порядке проведения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вершеннолетних»: девочек </w:t>
            </w:r>
            <w:r w:rsidR="00B04E6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акуш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рами-гинекологами; мальчиков </w:t>
            </w:r>
            <w:r w:rsidR="00B04E6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врачами дет</w:t>
            </w:r>
            <w:r w:rsidR="00B04E6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971" w:type="dxa"/>
            <w:vAlign w:val="center"/>
          </w:tcPr>
          <w:p w:rsidR="00994AAD" w:rsidRPr="00CA067F" w:rsidRDefault="00994AAD" w:rsidP="0099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039" w:type="dxa"/>
          </w:tcPr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 государственных гарантий бесплатного оказания гражданам медицинской помощи на 2024 год и на пл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период 2025 и 2026 годов будет предусмотрено увелич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норматива объема медицинской помощи в амбулаторных условиях, оказанной с профилактическими и иными целями, в том числе норматива для проведения профилактических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цинских осмотров и норматив финансовых затрат на проведение этих осмотров. </w:t>
            </w:r>
          </w:p>
          <w:p w:rsidR="00B04E67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первого квартала 2024 года будет продолжена работа по проведению не менее 100 информационно-коммуникационных мероприятий (круглые столы, конференции, лекции, школы, в том числе в интерактивном режиме, при участии средств масс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информации, издание печатных агитационных материалов) по вопросам необходимости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детскими урол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гами-андрологами. Также будут проведены, разъяснительные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 с подростками и их родителями/законными представител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 в отношении необходимости проведения профилактических медицинских осмотров. </w:t>
            </w:r>
          </w:p>
          <w:p w:rsidR="00994AAD" w:rsidRPr="00CA067F" w:rsidRDefault="00994AAD" w:rsidP="00994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выездные акции в межрайонные центры, це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тральные районные больницы, образовательные организации среднего профессионального образования силами специалистов БУ «Президентский перинатальный центр» Минздрава Чувашии, БУ «Республиканская детская клиническая больница» Минздрава Чувашии, БУ «Городская детская клиническая больница» Ми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здрава Чувашии, Центра медицинской профилактики с целью проведения профилактических осмотров и повышения компете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по вопросам сохранения репродуктивного здоровья девушек-подростков.</w:t>
            </w:r>
          </w:p>
          <w:p w:rsidR="00994AAD" w:rsidRPr="00CA067F" w:rsidRDefault="00994AAD" w:rsidP="00B04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Указанные меры позволят увеличить охват профилактическими медицинскими осмотрами детей в возрасте 15</w:t>
            </w:r>
            <w:r w:rsidR="00B04E67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лет, что в свою очередь будет способствовать раннему выявлению и лечению имеющейся патологии, предотвратить нарушения репродукти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здоровья в будущем путем профилактических и реабилит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мероприятий.</w:t>
            </w:r>
          </w:p>
        </w:tc>
      </w:tr>
      <w:tr w:rsidR="00CA067F" w:rsidRPr="00CA067F" w:rsidTr="00DA24FC">
        <w:tc>
          <w:tcPr>
            <w:tcW w:w="931" w:type="dxa"/>
          </w:tcPr>
          <w:p w:rsidR="00492512" w:rsidRPr="00CA067F" w:rsidRDefault="00903C99" w:rsidP="00787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1.27.</w:t>
            </w:r>
          </w:p>
        </w:tc>
        <w:tc>
          <w:tcPr>
            <w:tcW w:w="13919" w:type="dxa"/>
            <w:gridSpan w:val="3"/>
          </w:tcPr>
          <w:p w:rsidR="00C83203" w:rsidRPr="00CA067F" w:rsidRDefault="00492512" w:rsidP="00551B0C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Результат федерального проекта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B33F4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="00C83203"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 менее 1325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  <w:p w:rsidR="00492512" w:rsidRPr="00CA067F" w:rsidRDefault="00492512" w:rsidP="00551B0C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: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счет средств родовых сертификатов (</w:t>
            </w:r>
            <w:r w:rsidR="00B04E67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роект Федерального закона « О бюджете Фонда социального страхования Российской Федерации на 2024 г и на плановый период 2025 и 2026 годов») в 2024 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="00E66930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ат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медицинскую помощь не менее </w:t>
            </w:r>
            <w:r w:rsidR="00CF75B7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1325 тыс.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женщин, что позвол</w:t>
            </w:r>
            <w:r w:rsidR="00E66930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укрепить материально- техническую базу учреждений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вспоможения (женских консультаций; родильных домов; перинатальных центров и др.) и повысить качество оказания медици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ской помощи, а также мотивацию специалистов к работе.</w:t>
            </w:r>
          </w:p>
          <w:p w:rsidR="00492512" w:rsidRPr="00CA067F" w:rsidRDefault="00492512" w:rsidP="00427A2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Срок</w:t>
            </w: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: 31.12.2024</w:t>
            </w:r>
          </w:p>
        </w:tc>
      </w:tr>
      <w:tr w:rsidR="00492512" w:rsidRPr="00CA067F" w:rsidTr="00DA24FC">
        <w:tc>
          <w:tcPr>
            <w:tcW w:w="931" w:type="dxa"/>
          </w:tcPr>
          <w:p w:rsidR="00492512" w:rsidRPr="00CA067F" w:rsidRDefault="00903C99" w:rsidP="00787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1.27.1.</w:t>
            </w:r>
          </w:p>
        </w:tc>
        <w:tc>
          <w:tcPr>
            <w:tcW w:w="4909" w:type="dxa"/>
          </w:tcPr>
          <w:p w:rsidR="00492512" w:rsidRPr="00CA067F" w:rsidRDefault="00AB33F4" w:rsidP="002C1C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2C1C8B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73,4 тыс. женщин (нарастающим итогом)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получат медицинскую помощь в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риод беременности, родов и в послеродовой период, в том числе за счет средств родовых сер</w:t>
            </w:r>
            <w:r w:rsidR="00B04E67"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1971" w:type="dxa"/>
            <w:vAlign w:val="center"/>
          </w:tcPr>
          <w:p w:rsidR="00492512" w:rsidRPr="00CA067F" w:rsidRDefault="00492512" w:rsidP="00F82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039" w:type="dxa"/>
          </w:tcPr>
          <w:p w:rsidR="00492512" w:rsidRPr="00CA067F" w:rsidRDefault="00492512" w:rsidP="002C1C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родовых сертификатов в 2024 году получат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цинскую помощь не менее </w:t>
            </w:r>
            <w:r w:rsidR="002C1C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73,4 тыс. женщин (нарастающим ит</w:t>
            </w:r>
            <w:r w:rsidR="002C1C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C1C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позволит укрепить материально - техническую базу учреждений родовспоможения (женских консультаций; родил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</w:tc>
      </w:tr>
    </w:tbl>
    <w:p w:rsidR="00D000AE" w:rsidRPr="00CA067F" w:rsidRDefault="00D000AE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335" w:rsidRPr="00CA067F" w:rsidRDefault="00BD63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137FF" w:rsidRPr="00CA067F" w:rsidRDefault="005137FF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Финансовое обеспечение реализации </w:t>
      </w:r>
      <w:r w:rsidR="001F0EBF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региона</w:t>
      </w: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льного проекта</w:t>
      </w:r>
      <w:r w:rsidR="001F0EBF" w:rsidRPr="00CA067F">
        <w:rPr>
          <w:color w:val="000000" w:themeColor="text1"/>
          <w:sz w:val="24"/>
          <w:szCs w:val="24"/>
        </w:rPr>
        <w:t xml:space="preserve"> </w:t>
      </w:r>
      <w:r w:rsidR="001F0EBF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0033C5" w:rsidRPr="00CA067F" w:rsidRDefault="000033C5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6395"/>
        <w:gridCol w:w="1134"/>
        <w:gridCol w:w="1134"/>
        <w:gridCol w:w="1134"/>
        <w:gridCol w:w="1134"/>
        <w:gridCol w:w="1134"/>
        <w:gridCol w:w="1129"/>
        <w:gridCol w:w="1123"/>
      </w:tblGrid>
      <w:tr w:rsidR="00CA067F" w:rsidRPr="00CA067F" w:rsidTr="00BD6335">
        <w:tc>
          <w:tcPr>
            <w:tcW w:w="959" w:type="dxa"/>
            <w:vMerge w:val="restart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95" w:type="dxa"/>
            <w:vMerge w:val="restart"/>
            <w:vAlign w:val="center"/>
          </w:tcPr>
          <w:p w:rsidR="00EC5EAA" w:rsidRPr="00CA067F" w:rsidRDefault="00EC5EAA" w:rsidP="00B2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799" w:type="dxa"/>
            <w:gridSpan w:val="6"/>
          </w:tcPr>
          <w:p w:rsidR="00EC5EAA" w:rsidRPr="00CA067F" w:rsidRDefault="00EC5EAA" w:rsidP="00B2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123" w:type="dxa"/>
            <w:vMerge w:val="restart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(млн. рублей)</w:t>
            </w:r>
          </w:p>
        </w:tc>
      </w:tr>
      <w:tr w:rsidR="00CA067F" w:rsidRPr="00CA067F" w:rsidTr="00BD6335">
        <w:tc>
          <w:tcPr>
            <w:tcW w:w="959" w:type="dxa"/>
            <w:vMerge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23" w:type="dxa"/>
            <w:vMerge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959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EC5EAA" w:rsidRPr="00CA067F" w:rsidRDefault="0070724B" w:rsidP="001F72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Не менее 20 %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</w:t>
            </w: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«Об утверждении Положения об организации оказания первичной медико-санитарной помощи детям»</w:t>
            </w:r>
          </w:p>
        </w:tc>
      </w:tr>
      <w:tr w:rsidR="00CA067F" w:rsidRPr="00CA067F" w:rsidTr="00BD6335">
        <w:trPr>
          <w:trHeight w:val="602"/>
        </w:trPr>
        <w:tc>
          <w:tcPr>
            <w:tcW w:w="959" w:type="dxa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395" w:type="dxa"/>
            <w:vAlign w:val="center"/>
          </w:tcPr>
          <w:p w:rsidR="00895CBF" w:rsidRPr="00CA067F" w:rsidRDefault="00895CBF" w:rsidP="0081012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Не менее 20 % детских поликлиник/детских поликлинич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ских отделений медицинских организаций дооснащены м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дицинскими изделиями в соответствии с требования</w:t>
            </w:r>
            <w:r w:rsidR="007F6B73"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ми приказа Минздрава России от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7 марта 2018 г. № 92н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«Об утверждении Положения об организации оказания перви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ной медико-санитарной помощи детям»</w:t>
            </w: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128,97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128,97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6395" w:type="dxa"/>
            <w:vAlign w:val="center"/>
          </w:tcPr>
          <w:p w:rsidR="0070724B" w:rsidRPr="00CA067F" w:rsidRDefault="0070724B" w:rsidP="00B2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121,23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121,23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CA067F" w:rsidRPr="00CA067F" w:rsidTr="00BD6335">
        <w:trPr>
          <w:trHeight w:val="602"/>
        </w:trPr>
        <w:tc>
          <w:tcPr>
            <w:tcW w:w="959" w:type="dxa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6395" w:type="dxa"/>
            <w:vAlign w:val="center"/>
          </w:tcPr>
          <w:p w:rsidR="0070724B" w:rsidRPr="00CA067F" w:rsidRDefault="0070724B" w:rsidP="00B2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58"/>
        </w:trPr>
        <w:tc>
          <w:tcPr>
            <w:tcW w:w="959" w:type="dxa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6395" w:type="dxa"/>
            <w:vAlign w:val="center"/>
          </w:tcPr>
          <w:p w:rsidR="0070724B" w:rsidRPr="00CA067F" w:rsidRDefault="0070724B" w:rsidP="00B2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70724B" w:rsidRPr="00CA067F" w:rsidRDefault="00D703A2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70724B" w:rsidRPr="00CA067F" w:rsidRDefault="0070724B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70724B" w:rsidRPr="00CA067F" w:rsidRDefault="00D703A2" w:rsidP="00707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</w:tr>
      <w:tr w:rsidR="00CA067F" w:rsidRPr="00CA067F" w:rsidTr="00BD6335">
        <w:trPr>
          <w:trHeight w:val="286"/>
        </w:trPr>
        <w:tc>
          <w:tcPr>
            <w:tcW w:w="959" w:type="dxa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895CBF" w:rsidRPr="00CA067F" w:rsidRDefault="00895CBF" w:rsidP="00B2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95CBF" w:rsidRPr="00CA067F" w:rsidRDefault="00895CBF" w:rsidP="00895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58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</w:tr>
      <w:tr w:rsidR="00CA067F" w:rsidRPr="00CA067F" w:rsidTr="00BD6335">
        <w:trPr>
          <w:trHeight w:val="602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132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6395" w:type="dxa"/>
            <w:vAlign w:val="center"/>
          </w:tcPr>
          <w:p w:rsidR="00EC5EAA" w:rsidRPr="00CA067F" w:rsidRDefault="00EC5EAA" w:rsidP="00B2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EC5EAA" w:rsidRPr="00CA067F" w:rsidRDefault="00EC5EAA" w:rsidP="001F7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4863A6" w:rsidRPr="00CA067F" w:rsidRDefault="0032535D" w:rsidP="004863A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менее 1350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395" w:type="dxa"/>
            <w:vAlign w:val="center"/>
          </w:tcPr>
          <w:p w:rsidR="004863A6" w:rsidRPr="00CA067F" w:rsidRDefault="003363BF" w:rsidP="003363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12,4 тыс. женщин </w:t>
            </w:r>
            <w:r w:rsidR="007534F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в период беременности, родов и в послеродовой период, в том числе за счет средств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вых сертификатов</w:t>
            </w:r>
          </w:p>
        </w:tc>
        <w:tc>
          <w:tcPr>
            <w:tcW w:w="1134" w:type="dxa"/>
            <w:vAlign w:val="center"/>
          </w:tcPr>
          <w:p w:rsidR="004863A6" w:rsidRPr="00CA067F" w:rsidRDefault="00D703A2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144,738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D703A2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144,738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.1.3.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.1.4.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863A6" w:rsidRPr="00CA067F" w:rsidRDefault="00D703A2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144,738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D703A2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144,738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4863A6" w:rsidRPr="00CA067F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Не менее 95%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Не менее 95% детских поликлиник/детских поликлинич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ских отделений медицинских организаций дооснащены м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дицинскими изделиями в соответствии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ной медико-санитарной помощи детям».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128,97</w:t>
            </w:r>
            <w:r w:rsidR="00E91AA3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128,97</w:t>
            </w:r>
            <w:r w:rsidR="00E91AA3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121,23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121,23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.1.3.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D703A2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D703A2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.1.4.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 w:rsidR="004863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A6" w:rsidRPr="00CA067F" w:rsidRDefault="004863A6" w:rsidP="004863A6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color="000000"/>
              </w:rPr>
              <w:t>Реконструировано 2 детских больницы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 w:rsidR="004863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Реконструкция здания стационара БУ «Городская детская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больница № 2» Минздрава Чувашии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292,76</w:t>
            </w:r>
            <w:r w:rsidR="00E91AA3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292,76</w:t>
            </w:r>
            <w:r w:rsidR="00E91AA3"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208,31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208,31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.1.3.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84,45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84,45</w:t>
            </w:r>
            <w:r w:rsidR="00D703A2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84,453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84,453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.1.4.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5</w:t>
            </w:r>
            <w:r w:rsidR="004863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4863A6" w:rsidRPr="00CA067F" w:rsidRDefault="0032535D" w:rsidP="004863A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менее 1350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5</w:t>
            </w:r>
            <w:r w:rsidR="004863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395" w:type="dxa"/>
            <w:vAlign w:val="center"/>
          </w:tcPr>
          <w:p w:rsidR="004863A6" w:rsidRPr="00CA067F" w:rsidRDefault="00E14DA7" w:rsidP="00E14DA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24,8 тыс. женщин </w:t>
            </w:r>
            <w:r w:rsidR="007534F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в период беременности, родов и в послеродовой период, в том числе за счет средств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вых сертификатов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BB6C04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145,075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.1.3.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.1.4.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  <w:vAlign w:val="center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6</w:t>
            </w:r>
            <w:r w:rsidR="004863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4863A6" w:rsidRPr="00CA067F" w:rsidRDefault="0032535D" w:rsidP="003253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менее 1325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  <w:vAlign w:val="center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  <w:r w:rsidR="004863A6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395" w:type="dxa"/>
            <w:vAlign w:val="center"/>
          </w:tcPr>
          <w:p w:rsidR="004863A6" w:rsidRPr="00CA067F" w:rsidRDefault="00E14DA7" w:rsidP="00E14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36,9 тыс. женщин </w:t>
            </w:r>
            <w:r w:rsidR="007534F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в период беременности, родов и в послеродовой период, в том числе за счет средств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вых сертификатов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863A6" w:rsidRPr="00CA067F" w:rsidRDefault="00380D59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380D59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380D59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560B90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4863A6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.1.3.</w:t>
            </w: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4863A6" w:rsidRPr="00CA067F" w:rsidRDefault="004863A6" w:rsidP="00486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63A6" w:rsidRPr="00CA067F" w:rsidRDefault="004863A6" w:rsidP="0048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380D59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380D59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.1.4.</w:t>
            </w:r>
          </w:p>
        </w:tc>
        <w:tc>
          <w:tcPr>
            <w:tcW w:w="6395" w:type="dxa"/>
            <w:vAlign w:val="center"/>
          </w:tcPr>
          <w:p w:rsidR="00380D59" w:rsidRPr="00CA067F" w:rsidRDefault="00380D59" w:rsidP="00380D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80D59" w:rsidRPr="00CA067F" w:rsidRDefault="00380D59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80D59" w:rsidRPr="00CA067F" w:rsidRDefault="00380D59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80D59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380D59" w:rsidRPr="00CA067F" w:rsidRDefault="00380D59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80D59" w:rsidRPr="00CA067F" w:rsidRDefault="00380D59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380D59" w:rsidRPr="00CA067F" w:rsidRDefault="00380D59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380D59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380D59" w:rsidRPr="00CA067F" w:rsidRDefault="00560B90" w:rsidP="00380D5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380D59" w:rsidRPr="00CA067F" w:rsidRDefault="0032535D" w:rsidP="00380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менее 1325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6395" w:type="dxa"/>
            <w:vAlign w:val="center"/>
          </w:tcPr>
          <w:p w:rsidR="00560B90" w:rsidRPr="00CA067F" w:rsidRDefault="009357B6" w:rsidP="009357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49,1 тыс. женщин </w:t>
            </w:r>
            <w:r w:rsidR="007534F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в период беременности, родов и в послеродовой период, в том числе за счет средств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вых сертификатов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BB6C0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142,248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60B90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6395" w:type="dxa"/>
            <w:vAlign w:val="center"/>
          </w:tcPr>
          <w:p w:rsidR="00560B90" w:rsidRPr="00CA067F" w:rsidRDefault="00560B90" w:rsidP="00380D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6395" w:type="dxa"/>
            <w:vAlign w:val="center"/>
          </w:tcPr>
          <w:p w:rsidR="00560B90" w:rsidRPr="00CA067F" w:rsidRDefault="00560B90" w:rsidP="00380D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6395" w:type="dxa"/>
            <w:vAlign w:val="center"/>
          </w:tcPr>
          <w:p w:rsidR="00560B90" w:rsidRPr="00CA067F" w:rsidRDefault="00560B90" w:rsidP="00380D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560B90" w:rsidRPr="00CA067F" w:rsidRDefault="00560B90" w:rsidP="00380D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560B90" w:rsidRPr="00CA067F" w:rsidRDefault="00560B9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7.1.4.</w:t>
            </w:r>
          </w:p>
        </w:tc>
        <w:tc>
          <w:tcPr>
            <w:tcW w:w="6395" w:type="dxa"/>
            <w:vAlign w:val="center"/>
          </w:tcPr>
          <w:p w:rsidR="00560B90" w:rsidRPr="00CA067F" w:rsidRDefault="00560B90" w:rsidP="00380D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60B90" w:rsidRPr="00CA067F" w:rsidRDefault="00560B90" w:rsidP="00380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60B90" w:rsidRPr="00CA067F" w:rsidRDefault="00560B9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251376" w:rsidRPr="00CA067F" w:rsidRDefault="00560B90" w:rsidP="003363B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="00133D65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251376" w:rsidRPr="00CA067F" w:rsidRDefault="001E0A82" w:rsidP="0025137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менее 1325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2513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6395" w:type="dxa"/>
            <w:vAlign w:val="center"/>
          </w:tcPr>
          <w:p w:rsidR="00532130" w:rsidRPr="00CA067F" w:rsidRDefault="009357B6" w:rsidP="009357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61,2 тыс. женщин </w:t>
            </w:r>
            <w:r w:rsidR="007534F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в период беременности, родов и в послеродовой период, в том числе за счет средств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вых сертификатов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251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251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251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251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251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8.1.3.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8.1.4.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BB6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BB6C0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133D65" w:rsidRPr="00CA067F" w:rsidRDefault="00532130" w:rsidP="00133D6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133D65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8"/>
            <w:vAlign w:val="center"/>
          </w:tcPr>
          <w:p w:rsidR="00133D65" w:rsidRPr="00CA067F" w:rsidRDefault="001E0A82" w:rsidP="00133D6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менее 1325 тыс. женщин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6395" w:type="dxa"/>
            <w:vAlign w:val="center"/>
          </w:tcPr>
          <w:p w:rsidR="00532130" w:rsidRPr="00CA067F" w:rsidRDefault="009357B6" w:rsidP="009357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73,4 тыс. женщин </w:t>
            </w:r>
            <w:r w:rsidR="007534F3"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(нарастающим итогом)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чат медицинскую помощь в период беременности, родов и в послеродовой период, в том числе за счет средств род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вых сертификатов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3D2B28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142,248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3D2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3D2B28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9.1.1.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9.1.2.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9.1.3.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532130" w:rsidRPr="00CA067F" w:rsidRDefault="00532130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9.1.3.1.</w:t>
            </w:r>
          </w:p>
        </w:tc>
        <w:tc>
          <w:tcPr>
            <w:tcW w:w="6395" w:type="dxa"/>
            <w:vAlign w:val="center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9.1.3.2.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63"/>
        </w:trPr>
        <w:tc>
          <w:tcPr>
            <w:tcW w:w="959" w:type="dxa"/>
          </w:tcPr>
          <w:p w:rsidR="00BD6335" w:rsidRPr="00CA067F" w:rsidRDefault="00BD6335" w:rsidP="00BD6335">
            <w:pPr>
              <w:rPr>
                <w:color w:val="000000" w:themeColor="text1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9.1.3.3.</w:t>
            </w:r>
          </w:p>
        </w:tc>
        <w:tc>
          <w:tcPr>
            <w:tcW w:w="6395" w:type="dxa"/>
          </w:tcPr>
          <w:p w:rsidR="00BD6335" w:rsidRPr="00CA067F" w:rsidRDefault="00BD6335" w:rsidP="00BD63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BD6335" w:rsidRPr="00CA067F" w:rsidRDefault="00BD6335" w:rsidP="00BD6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rPr>
          <w:trHeight w:val="343"/>
        </w:trPr>
        <w:tc>
          <w:tcPr>
            <w:tcW w:w="959" w:type="dxa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9.1.4.</w:t>
            </w:r>
          </w:p>
        </w:tc>
        <w:tc>
          <w:tcPr>
            <w:tcW w:w="6395" w:type="dxa"/>
            <w:vAlign w:val="center"/>
          </w:tcPr>
          <w:p w:rsidR="00532130" w:rsidRPr="00CA067F" w:rsidRDefault="00532130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32130" w:rsidRPr="00CA067F" w:rsidRDefault="00532130" w:rsidP="00133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32130" w:rsidRPr="00CA067F" w:rsidRDefault="00532130" w:rsidP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23" w:type="dxa"/>
            <w:vAlign w:val="center"/>
          </w:tcPr>
          <w:p w:rsidR="00532130" w:rsidRPr="00CA067F" w:rsidRDefault="00532130" w:rsidP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CA067F" w:rsidRPr="00CA067F" w:rsidTr="00BD6335">
        <w:tc>
          <w:tcPr>
            <w:tcW w:w="7354" w:type="dxa"/>
            <w:gridSpan w:val="2"/>
          </w:tcPr>
          <w:p w:rsidR="00521F6E" w:rsidRPr="00CA067F" w:rsidRDefault="00521F6E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134" w:type="dxa"/>
            <w:vAlign w:val="center"/>
          </w:tcPr>
          <w:p w:rsidR="00521F6E" w:rsidRPr="00CA067F" w:rsidRDefault="005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566,47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274,0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521F6E" w:rsidRPr="00CA067F" w:rsidRDefault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142,248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2F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142,2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23" w:type="dxa"/>
            <w:vAlign w:val="center"/>
          </w:tcPr>
          <w:p w:rsidR="00521F6E" w:rsidRPr="00CA067F" w:rsidRDefault="009E5421" w:rsidP="0031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1F6E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409,5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30B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A067F" w:rsidRPr="00CA067F" w:rsidTr="00BD6335">
        <w:tc>
          <w:tcPr>
            <w:tcW w:w="7354" w:type="dxa"/>
            <w:gridSpan w:val="2"/>
          </w:tcPr>
          <w:p w:rsidR="00521F6E" w:rsidRPr="00CA067F" w:rsidRDefault="00521F6E" w:rsidP="00133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21F6E" w:rsidRPr="00CA067F" w:rsidRDefault="005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329,54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1F6E" w:rsidRPr="00CA067F" w:rsidRDefault="005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121,23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21F6E" w:rsidRPr="00CA067F" w:rsidRDefault="00521F6E" w:rsidP="0031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450,7</w:t>
            </w:r>
            <w:r w:rsidR="003130B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A067F" w:rsidRPr="00CA067F" w:rsidTr="00BD6335">
        <w:tc>
          <w:tcPr>
            <w:tcW w:w="7354" w:type="dxa"/>
            <w:gridSpan w:val="2"/>
            <w:vAlign w:val="center"/>
          </w:tcPr>
          <w:p w:rsidR="00E84D24" w:rsidRPr="00CA067F" w:rsidRDefault="00E84D24" w:rsidP="001D5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государственных внебюджетных фондов Российской Ф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E84D24" w:rsidRPr="00CA067F" w:rsidRDefault="00E84D24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c>
          <w:tcPr>
            <w:tcW w:w="7354" w:type="dxa"/>
            <w:gridSpan w:val="2"/>
            <w:vAlign w:val="center"/>
          </w:tcPr>
          <w:p w:rsidR="00521F6E" w:rsidRPr="00CA067F" w:rsidRDefault="00521F6E" w:rsidP="001D5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D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92,19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CF0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  <w:r w:rsidR="00CF0F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21F6E" w:rsidRPr="00CA067F" w:rsidRDefault="002F2D8A" w:rsidP="001D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99,929</w:t>
            </w:r>
          </w:p>
        </w:tc>
      </w:tr>
      <w:tr w:rsidR="00CA067F" w:rsidRPr="00CA067F" w:rsidTr="00BD6335">
        <w:tc>
          <w:tcPr>
            <w:tcW w:w="7354" w:type="dxa"/>
            <w:gridSpan w:val="2"/>
            <w:vAlign w:val="center"/>
          </w:tcPr>
          <w:p w:rsidR="001E1A0B" w:rsidRPr="00CA067F" w:rsidRDefault="001E1A0B" w:rsidP="001E1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1E1A0B" w:rsidRPr="00CA067F" w:rsidRDefault="001E1A0B" w:rsidP="001E1A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7354" w:type="dxa"/>
            <w:gridSpan w:val="2"/>
            <w:vAlign w:val="center"/>
          </w:tcPr>
          <w:p w:rsidR="00521F6E" w:rsidRPr="00CA067F" w:rsidRDefault="00521F6E" w:rsidP="001D5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D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92,19</w:t>
            </w:r>
            <w:r w:rsidR="002F2D8A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CF0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  <w:r w:rsidR="00CF0F8B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21F6E" w:rsidRPr="00CA067F" w:rsidRDefault="002F2D8A" w:rsidP="001D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99,929</w:t>
            </w:r>
          </w:p>
        </w:tc>
      </w:tr>
      <w:tr w:rsidR="00CA067F" w:rsidRPr="00CA067F" w:rsidTr="00BD6335">
        <w:tc>
          <w:tcPr>
            <w:tcW w:w="7354" w:type="dxa"/>
            <w:gridSpan w:val="2"/>
          </w:tcPr>
          <w:p w:rsidR="00521F6E" w:rsidRPr="00CA067F" w:rsidRDefault="00521F6E" w:rsidP="001E1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067F" w:rsidRPr="00CA067F" w:rsidTr="00BD6335">
        <w:tc>
          <w:tcPr>
            <w:tcW w:w="7354" w:type="dxa"/>
            <w:gridSpan w:val="2"/>
          </w:tcPr>
          <w:p w:rsidR="00521F6E" w:rsidRPr="00CA067F" w:rsidRDefault="00521F6E" w:rsidP="001E1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521F6E" w:rsidRPr="00CA067F" w:rsidRDefault="00521F6E" w:rsidP="001E0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F6E" w:rsidRPr="00CA067F" w:rsidTr="00BD6335">
        <w:tc>
          <w:tcPr>
            <w:tcW w:w="7354" w:type="dxa"/>
            <w:gridSpan w:val="2"/>
            <w:vAlign w:val="center"/>
          </w:tcPr>
          <w:p w:rsidR="00521F6E" w:rsidRPr="00CA067F" w:rsidRDefault="00521F6E" w:rsidP="001D5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144,7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34" w:type="dxa"/>
            <w:vAlign w:val="center"/>
          </w:tcPr>
          <w:p w:rsidR="00521F6E" w:rsidRPr="00CA067F" w:rsidRDefault="00521F6E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29" w:type="dxa"/>
            <w:vAlign w:val="center"/>
          </w:tcPr>
          <w:p w:rsidR="00521F6E" w:rsidRPr="00CA067F" w:rsidRDefault="00521F6E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23" w:type="dxa"/>
            <w:vAlign w:val="center"/>
          </w:tcPr>
          <w:p w:rsidR="00521F6E" w:rsidRPr="00CA067F" w:rsidRDefault="00BB3CF5" w:rsidP="000D4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858,8</w:t>
            </w:r>
            <w:r w:rsidR="000D49C4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</w:tbl>
    <w:p w:rsidR="001D57C5" w:rsidRPr="00CA067F" w:rsidRDefault="001D57C5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7C5" w:rsidRPr="00CA067F" w:rsidRDefault="001D57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026EC8" w:rsidRPr="00CA067F" w:rsidRDefault="00026EC8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Участники </w:t>
      </w:r>
      <w:r w:rsidR="00A24D93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</w:t>
      </w: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="00D615CD" w:rsidRPr="00CA067F">
        <w:rPr>
          <w:color w:val="000000" w:themeColor="text1"/>
          <w:sz w:val="24"/>
          <w:szCs w:val="24"/>
        </w:rPr>
        <w:t xml:space="preserve"> </w:t>
      </w:r>
      <w:r w:rsidR="00D615CD"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584917" w:rsidRPr="00CA067F" w:rsidRDefault="00584917" w:rsidP="00B033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14"/>
        <w:gridCol w:w="2683"/>
        <w:gridCol w:w="9"/>
        <w:gridCol w:w="2237"/>
        <w:gridCol w:w="9"/>
        <w:gridCol w:w="4137"/>
        <w:gridCol w:w="4172"/>
        <w:gridCol w:w="1074"/>
      </w:tblGrid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  <w:hideMark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в проекте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Фамилия,</w:t>
            </w:r>
          </w:p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инициалы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074" w:type="dxa"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тость в проекте (пр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центов)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  <w:hideMark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Руководитель реги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 здравоохранения</w:t>
            </w:r>
          </w:p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И.Б. Моторин, Председатель Кабин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 Министров Чувашской Республики</w:t>
            </w:r>
          </w:p>
        </w:tc>
        <w:tc>
          <w:tcPr>
            <w:tcW w:w="1074" w:type="dxa"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Администратор реги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rPr>
          <w:trHeight w:val="58"/>
        </w:trPr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F01F7" w:rsidRPr="00CA067F" w:rsidRDefault="00FF01F7" w:rsidP="00AA22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Э.В. Павлова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диатр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F01F7" w:rsidRPr="00CA067F" w:rsidRDefault="00FF01F7" w:rsidP="00AA22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F01F7" w:rsidRPr="00CA067F" w:rsidRDefault="00FF01F7" w:rsidP="00AA22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Александров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 Территориального фонда обязательного медицинского страх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И.Б. Моторин, Председатель Кабин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 Министров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Разработана и утверждена региональная программа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FF01F7" w:rsidRPr="00CA067F" w:rsidRDefault="00FF01F7" w:rsidP="00AA2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F01F7" w:rsidRPr="00CA067F" w:rsidRDefault="00FF01F7" w:rsidP="00AA22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З.А. Григорьева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организации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цинской помощи матерям и детям Министерства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 первый замест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министра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Э.В. Павлова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диатр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симуляционных центрах будет обучено не менее 68 специалистов (нарастающим итогом) в области перинатологии, неонатологии и пед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атрии в 2019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начальник отдела кадрового обесп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Министерства здравоохранения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Диомидова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декан медицинского факультета ФГБОУ ВО «Чувашский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А.Ю. Александров, ректор ФГБОУ ВО «Чувашский государственный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Не менее 20% детских поликлиник/детских поликлинических отделений медицинских организаций дооснащены медицинскими изделиями в соо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вичной медико-санитарной помощи детям» в 2019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материально-ресурсного обеспечения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74815" w:rsidRPr="00CA067F" w:rsidRDefault="00074815" w:rsidP="000748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Р.Н. Федорова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«Канашский межт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рриториальный медицинский центр»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 Петрова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«Батыревская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Демьянов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«Шумерлинский межтерритор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альный медицинский центр»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Чувашии,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Петрова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«Чебоксарская районная больн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е менее 20 % детских поликлиник/ 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 «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 в 2019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З.А. Григорьева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организации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цинской помощи матерям и детям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И.В. Виноградова, первый замест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министра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Р.Н. Федорова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«Канашский межт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рриториальный медицинский центр»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 Петрова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«Батыревская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Демьянов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«Шумерлинский межтерритор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альный медицинский центр»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Чувашии,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Петрова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«Чебоксарская районная больн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60% детей увеличен охват профилактическими медицинскими осмотрами детей в возрасте 15–17 лет в рамках реализации приказа Минздрава России от 10 августа 2017 г. № 514н «О Порядке проведения профилактических медицинских осмотров несовершенноле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них»: девочек – врачами акушерами-гинекологами; мальчиков – врачами детскими урологами-андрологами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Мардоян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де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гинеколог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Начата реконструкция здания стационара БУ «Городская детская больница № 2» Минздрава Чувашии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E13C8E" w:rsidRPr="00CA067F" w:rsidRDefault="00E13C8E" w:rsidP="00E13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E13C8E" w:rsidRPr="00CA067F" w:rsidRDefault="00E13C8E" w:rsidP="00E13C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E13C8E" w:rsidRPr="00CA067F" w:rsidRDefault="00E13C8E" w:rsidP="00E13C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E13C8E" w:rsidRPr="00CA067F" w:rsidRDefault="00E13C8E" w:rsidP="00E13C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материально-ресурсного обеспечения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E13C8E" w:rsidRPr="00CA067F" w:rsidRDefault="00E13C8E" w:rsidP="00E13C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 первый замест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министра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13C8E" w:rsidRPr="00CA067F" w:rsidRDefault="00E13C8E" w:rsidP="00E13C8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больница № 2»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12,4 тыс. женщин (нарастающим итогом) получат медицинскую помощь в период беременности, родов и в послеродовой период, в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том числе за счет средств родовых сертификатов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симуляционных центрах будет обучено не менее 142 специалистов (нарастающим итогом) в области перинатологии, неонатологии и пед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атрии в 2020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начальник отдела кадрового обесп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Министерства здравоохранения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Диомидова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декан медицинского факультета ФГБОУ ВО «Чувашский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ственный университет им. И.Н. Ул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ь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янова»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А.Ю. Александров, ректор ФГБОУ ВО «Чувашский государственный университет им. И.Н. Ульянова»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Не менее 95% детских поликлиник/детских поликлинических отделений медицинских организаций дооснащены медицинскими изделиями в соо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вичной медико-санитарной помощи детям» в 2020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материально-ресурсного обеспечения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 первый замест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министра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74815" w:rsidRPr="00CA067F" w:rsidRDefault="00074815" w:rsidP="000748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больница №2»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«Республиканская детская клиническая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клиническая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«Вторая городская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Н.А. Минибаева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«Центральная ра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онная больница Алатырского района»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Тинюков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«Вурнарская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«Ибресинская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«Канашская</w:t>
            </w:r>
          </w:p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районная больница им. Ф.Г. Григорьева»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«Комсомольская центральная районная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«Моргаушская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«Ядринская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 им К.В. Волкова»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«Цивильская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е менее 95 % детских поликлиник/ 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 в 2020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З.А. Григорьева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организации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цинской помощи матерям и детям Министерства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больница №2»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«Республиканская детская клиническая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клиническая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«Вторая городская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Н.А. Минибаева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«Центральная ра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онная больница Алатырского района»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Тинюков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«Вурнарская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«Ибресинская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«Канашская</w:t>
            </w:r>
          </w:p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районная больница им. Ф.Г. Григорьева»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«Комсомольская центральная районная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«Моргаушская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«Ядринская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 им К.В. Волкова»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«Цивильская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Не менее, чем до 65%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вочек - врачами акушерами-гинекологами; мальчиков - врачами детскими урологами-андрологами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Мардоян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де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гинеколог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Завершена реконструкция здания стационара БУ «Городская детская больница № 2» Минздрава Чувашии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З.А. Григорьева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организации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цинской помощи матерям и детям Министерства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 первый замест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министра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больница № 2»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24,8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симуляционных центрах будет обучено не менее 223 специалистов (нарастающим итогом) в области перинатологии, неонатологии и пед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атрии в 2021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начальник отдела кадрового обесп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Министерства здравоохранения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lastRenderedPageBreak/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В.Н. Диомидова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декан медицинского факультета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ФГБОУ ВО «Чувашский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А.Ю. Александров, ректор ФГБОУ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ВО «Чувашский государственный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Не менее 95% детских поликлиник/детских поликлинических отделений медицинских организаций дооснащены медицинскими изделиями в соо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ветствии с требованиями приказа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вичной медико-санитарной помощи детям» в 2021году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материально-ресурсного обеспечения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074815" w:rsidRPr="00CA067F" w:rsidRDefault="00074815" w:rsidP="000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74815" w:rsidRPr="00CA067F" w:rsidRDefault="00074815" w:rsidP="000748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больница №2»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«Республиканская детская клиническая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клиническая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«Вторая городская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Н.А. Минибаева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«Центральная ра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онная больница Алатырского района»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Тинюков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«Вурнарская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«Ибресинская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«Канашская</w:t>
            </w:r>
          </w:p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районная больница им. Ф.Г. Григорьева»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«Комсомольская центральная районная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«Моргаушская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«Ядринская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 им К.В. Волкова»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«Цивильская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е менее 95% детских поликлиник/ 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 в 2021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З.А. Григорьева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организации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цинской помощи матерям и детям Министерства здравоохранения 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больница №2»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«Республиканская детская клиническая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«Городская детская клиническая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«Вторая городская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Н.А. Минибаева 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«Центральная ра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онная больница Алатырского района»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Тинюков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«Вурнарская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Викторов, заместитель министра здравоохранения Чувашской Респу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«Ибресинская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«Канашская</w:t>
            </w:r>
          </w:p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районная больница им. Ф.Г. Григорьева»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«Комсомольская центральная районная больница»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«Моргаушская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«Ядринская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 им К.В. Волкова»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врач БУ «Цивильская це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районная больница»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70% увеличен охват профилактическими медицинскими осмотрами детей в возрасте 15–17 лет в рамках реализации приказа Минздрава России от 10 августа 2017 г. № 514н «О Порядке проведения профилактических медицинских осмотров несовершенно-летних»: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Мардоян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де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гинеколог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36,9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симуляционных центрах обучено не менее 308 специалистов (нарастающим итогом) в области перинатологии, неонатологии и педиатрии в 2022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начальник отдела кадрового обесп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Министерства здравоохранения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Диомидова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декан медицинского факультета ФГБОУ ВО «Чувашский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А.Ю. Александров, ректор ФГБОУ ВО «Чувашский государственный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73%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несовершенно-летних»: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Мардоян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де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гинеколог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49,1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симуляционных центрах обучено не менее 395 специалистов (нарастающим итогом) в области перинатологии, неонатологии и педиатрии в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2023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начальник отдела кадрового обесп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Министерства здравоохранения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Диомидова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декан медицинского факультета ФГБОУ ВО «Чувашский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  <w:t>им. И.Н. Ульянова»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А.Ю. Александров, ректор ФГБОУ ВО «Чувашский государственный университет им. И.Н. Ульянова»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менее чем до 75% увеличен охват профилактическими медицинскими осмотрами детей в возрасте 15–17 лет в рамках реализации приказа Минздрава России от 10 августа 2017 г. № 514н «О Порядке проведения профилактических медицинских осмотров несовершенно-летних»: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Мардоян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де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гинеколог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61,2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симуляционных центрах обучено не менее 490 специалистов (нарастающим итогом) в области перинатологии, неонатологии и педиатрии в 2024 году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начальник отдела кадрового обесп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Министерства здравоохран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Диомидова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декан медицинского факультета ФГБОУ ВО «Чувашский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ственный университет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br/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им. И.Н. Ульянова»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А.Ю. Александров, ректор ФГБОУ ВО «Чувашский государственный университет им. И.Н. Ульянова»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7F" w:rsidRPr="00CA067F" w:rsidTr="00BD6335"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Не менее чем до 80% увеличен охват профилактическими медицинскими осмотрами детей в возрасте 15–17 лет в рамках реализации приказа Минздрава России от 10 августа 2017 г. № 514н «О Порядке проведения профилактических медицинских осмотров несовершенно-летних»: д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Мардоян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де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ский гинеколог Минздрава Чувашии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067F" w:rsidRPr="00CA067F" w:rsidTr="00BD6335"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067F" w:rsidRPr="00CA067F" w:rsidTr="00BD6335">
        <w:trPr>
          <w:trHeight w:val="54"/>
        </w:trPr>
        <w:tc>
          <w:tcPr>
            <w:tcW w:w="15134" w:type="dxa"/>
            <w:gridSpan w:val="8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73,4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CA067F" w:rsidRPr="00CA067F" w:rsidTr="00BD6335">
        <w:trPr>
          <w:trHeight w:val="657"/>
        </w:trPr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 за д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заместитель министра здр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воохранения Чувашской Республики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067F" w:rsidRPr="00CA067F" w:rsidTr="00BD6335">
        <w:trPr>
          <w:trHeight w:val="657"/>
        </w:trPr>
        <w:tc>
          <w:tcPr>
            <w:tcW w:w="813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Участник региональн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 проекта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внештатный специалист акушер-гинеколог Минздрава Чув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шии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:rsidR="0052724B" w:rsidRPr="00CA067F" w:rsidRDefault="0052724B" w:rsidP="00527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В.Н. Викторов, министр здравоохр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нения Чувашской Республики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2724B" w:rsidRPr="00CA067F" w:rsidRDefault="0052724B" w:rsidP="00527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D5B46" w:rsidRPr="00CA067F" w:rsidRDefault="007D5B46" w:rsidP="004E2C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22C6F" w:rsidRPr="00CA067F" w:rsidRDefault="00B033D8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Дополнительная информация</w:t>
      </w:r>
    </w:p>
    <w:p w:rsidR="00B033D8" w:rsidRPr="00CA067F" w:rsidRDefault="00B033D8" w:rsidP="00B033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8"/>
      </w:tblGrid>
      <w:tr w:rsidR="00822C6F" w:rsidRPr="00CA067F" w:rsidTr="00B033D8">
        <w:trPr>
          <w:trHeight w:val="958"/>
        </w:trPr>
        <w:tc>
          <w:tcPr>
            <w:tcW w:w="14850" w:type="dxa"/>
            <w:shd w:val="clear" w:color="auto" w:fill="auto"/>
            <w:vAlign w:val="center"/>
          </w:tcPr>
          <w:p w:rsidR="00AA5859" w:rsidRPr="00CA067F" w:rsidRDefault="00B033D8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Региональный 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проект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Чувашской Республики 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«Программа развития детского здравоохранения, включая создание современной и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фраструктуры оказания медицинской помощи детям» </w:t>
            </w:r>
            <w:r w:rsidR="00AA585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направлен на повышение качества и доступности медицинской помощи детям, ра</w:t>
            </w:r>
            <w:r w:rsidR="00AA585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</w:t>
            </w:r>
            <w:r w:rsidR="00AA585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витие профилактики, снижение младенческой и детской смертности.</w:t>
            </w:r>
          </w:p>
          <w:p w:rsidR="00AA5859" w:rsidRPr="00CA067F" w:rsidRDefault="00AA5859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Указанные задачи планируется решить как за счет развития материально-технической базы детского здравоохранения, так и за счет повышения квалификации кадров и развития профилактического направления медицинской помощи детям.</w:t>
            </w:r>
          </w:p>
          <w:p w:rsidR="00AA5859" w:rsidRPr="00CA067F" w:rsidRDefault="00AA5859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Одновременно мероприятия проекта направлены и на совершенствование организации медицинской помощи детям в части внедр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ния принципов бережливого производства, а значит – сокращения очередей, существенного улучшения логистики передвижения пациентов внутри поликлиник, создания архитектурно-планировочных решений, обеспечивающих комфортное пребывание детей и их семей в медици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ских организациях.</w:t>
            </w:r>
          </w:p>
          <w:p w:rsidR="00822C6F" w:rsidRPr="00CA067F" w:rsidRDefault="00822C6F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 время реализации проекта будет улучшена материально-техническая база 18 детских поликлиник и детских поликлинических 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делений, а также педиатрических кабинетов в поликлиниках путем дооснащения современным медицинским оборудованием и создания в них организационно-планировочных решений внутренних пространств, обеспечивающих комфортность пребывания детей</w:t>
            </w:r>
            <w:r w:rsidR="00B91AF9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 что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приведет к снижению длительности ожидания осмотров врачами-специалистами и  диагностическими обследованиями детей, упростит процедуру записи к врачу, создаст систему понятной навигации. К 2020 году не менее 95% детских поликлиник и детских поликлинических отделений медицинских организаций будут соответствовать современным требованиям. </w:t>
            </w:r>
          </w:p>
          <w:p w:rsidR="0033371E" w:rsidRPr="00CA067F" w:rsidRDefault="0033371E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Реконструкция здания стационара БУ «Городская детская больница № 2» Минздрава Чувашии (инфекционный корпус) позволит зн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чительно улучшить оказание специализированной медицинской помощи детям с инфекционными патологиями, внедрить современные мед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цинские технологии, создать комфортные условия пребывания детей.</w:t>
            </w:r>
          </w:p>
          <w:p w:rsidR="00B033D8" w:rsidRPr="00CA067F" w:rsidRDefault="00B91AF9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рамках реализации регионального проекта 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Чувашской Республики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bookmarkStart w:id="1" w:name="_Hlk517277146"/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«Развитие первичной медико-санитарной помощи»</w:t>
            </w:r>
            <w:bookmarkEnd w:id="1"/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буд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 п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строен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ы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и введен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ы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в эксплуатацию новы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е 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фельдшерско-акушерски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пункт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ы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взамен находящихся в ветхом и аварийном, требующих сноса и реконструкции, а также капитального ремонта, для населенных пунктов с численностью населения </w:t>
            </w:r>
            <w:r w:rsidR="00BE6CCC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br/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от 101 до 2000 человек, что также позволит улучшить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22C6F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доступность первичной медико-санитарной помощи детям в населенных пунктах, не имеющих медицинских организаций, оказывающих первичную медико-санитарную помощь, и находящихся на расстоянии более 6 км от ближайшей медицинской организации, оказывающей перв</w:t>
            </w:r>
            <w:r w:rsidR="00BE6CCC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ичную медико-санитарную помощь.</w:t>
            </w:r>
          </w:p>
          <w:p w:rsidR="00822C6F" w:rsidRPr="00CA067F" w:rsidRDefault="00822C6F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Медицинские организации будут обеспечены передвижными медицинскими комплексами для оказания медицинской помощи жителям населенных пунктов с числом жителей до 100 человек: </w:t>
            </w:r>
            <w:r w:rsidR="00383614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 2019 года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будут функционировать мобильны</w:t>
            </w:r>
            <w:r w:rsidR="00314230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медицински</w:t>
            </w:r>
            <w:r w:rsidR="00314230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комплекс</w:t>
            </w:r>
            <w:r w:rsidR="00314230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ы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 что также позволит приблизить оказание первичной медико-санитарной помощи детям в отдаленных районах.</w:t>
            </w:r>
          </w:p>
          <w:p w:rsidR="00822C6F" w:rsidRPr="00CA067F" w:rsidRDefault="008206A4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В рамках реализации мероприятий 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регионального проекта Чувашской Республики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«Борьба с онкологическими заболеваниями», направленны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х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на ранее выявление онкологических заболеваний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предусмотрено обучение специалистов первичного звена по особенностям 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кодиагностики у детей, популяционн</w:t>
            </w:r>
            <w:r w:rsidR="00241C4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ой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профилактик</w:t>
            </w:r>
            <w:r w:rsidR="00241C4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развития онкологических заболеваний (формирование среды, способствующей вед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нию гражданами здорового образа жизни, мотивирование граждан к ведению здорового образа жизни и др.)</w:t>
            </w:r>
            <w:r w:rsidR="00241C4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, а также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обеспечение сист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мы оказания помощи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детям с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онкологическим</w:t>
            </w:r>
            <w:r w:rsidR="00C60481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 заболеваниями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квалифицированными кадрами.</w:t>
            </w:r>
          </w:p>
          <w:p w:rsidR="002F052B" w:rsidRPr="00CA067F" w:rsidRDefault="002F052B" w:rsidP="003C7B62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В рамках развития школьной медицины будет продолжена реализация комплекса мероприятий, направленных на ранее выявление и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профилактику заболеваний, формирование устойчивых стереотипов здорового, правильного поведения обучающихся, педагогов, родителей с использованием современных технологий (выездных и дистанционных форм работы всех заинтересованных структур на базе образов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тельных организаций), развитие кадрового потенциала, формирование новых профессиональных компетенций медицинских работников, обучение педагогов, учеников, а также их родителей оказанию первой (доврачебной) медицинской помощи и навыкам определени</w:t>
            </w:r>
            <w:r w:rsidR="0023496D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я симпт</w:t>
            </w:r>
            <w:r w:rsidR="0023496D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="0023496D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мов опасных заболеваний, внедрение современных здоровьесберегающих технологий в образовательные организации.</w:t>
            </w:r>
          </w:p>
          <w:p w:rsidR="00822C6F" w:rsidRPr="00CA067F" w:rsidRDefault="00822C6F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Реализация мероприятий </w:t>
            </w:r>
            <w:r w:rsidR="003C7B62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проекта позволит улучшить оказание первичной медико-санитарной помощи детям, улу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шить их репродуктивное здоровье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:rsidR="00241C45" w:rsidRPr="00CA067F" w:rsidRDefault="00241C45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Одновременно с этим, в рамках</w:t>
            </w:r>
            <w:r w:rsidR="00A55B6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регионального проекта Чувашской Республики «Обеспечение медицинских организаций системы здравоохранения квалифицированными кадрами» отрасль здравоохранения обеспечивается квалифицированными специалистами, получи</w:t>
            </w:r>
            <w:r w:rsidR="00A55B6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</w:t>
            </w:r>
            <w:r w:rsidR="00A55B6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шими высшее и среднее медицинское образование в соответствии с федеральными государственными образовательными стандартами, прошедшими процедуру аккредитации специалистов и постоянно повышающими свою квалификацию в рамках непрер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ывного медицинского образования. Р</w:t>
            </w:r>
            <w:r w:rsidR="00A55B6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еализуются мероприятия по повышению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квалификации специалист</w:t>
            </w:r>
            <w:r w:rsidR="00A55B65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ов,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осуществляется отработка практических навыков на базе дооснащенных симуляционных центров (структурных подразделений) БПОУ «Чебоксарский медицинский колледж» Минздрава Чув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шии и ФГБОУ ВО «Чувашский государственный университет им. И.Н. Ульянова». </w:t>
            </w:r>
          </w:p>
          <w:p w:rsidR="00241C45" w:rsidRPr="00CA067F" w:rsidRDefault="00C60481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 2019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ода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под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программа «Развитие материально-технической базы детских поликлиник и детских поликлинических отделений» 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государственной программы Чувашской Республики «Развитие здравоохранения»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становится частью регионального проекта 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Чувашской Республики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«Программа развития детского здравоохранения, включая создание современной инфраструктуры оказания медицинской пом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щи детям».</w:t>
            </w:r>
          </w:p>
          <w:p w:rsidR="00822C6F" w:rsidRPr="00CA067F" w:rsidRDefault="00565EDE" w:rsidP="00F00D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Реализация регионального проекта носит системный ха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рактер, обеспечивая достижение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целевого показателя проекта – снижение младенческой смертности до 3,</w:t>
            </w:r>
            <w:r w:rsidR="003D491A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на 1</w:t>
            </w:r>
            <w:r w:rsidR="00F00DFA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тыс.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родившихся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живыми, и опосредовано влияет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 достижение других целевых показателей наци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нального проекта «Здравоо</w:t>
            </w:r>
            <w:r w:rsidR="00B033D8"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хранение».</w:t>
            </w:r>
          </w:p>
        </w:tc>
      </w:tr>
    </w:tbl>
    <w:p w:rsidR="007D5B46" w:rsidRPr="00CA067F" w:rsidRDefault="007D5B46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к паспорту регионального проекта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детского здравоохранения,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включая создание современной инфраструктуры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медицинской помощи детям»</w:t>
      </w:r>
    </w:p>
    <w:p w:rsidR="00D0027B" w:rsidRPr="00CA067F" w:rsidRDefault="00D0027B" w:rsidP="00D0027B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План мероприятий по реализации регионального проекта Чувашской Республики</w:t>
      </w:r>
    </w:p>
    <w:p w:rsidR="00D0027B" w:rsidRPr="00CA067F" w:rsidRDefault="00D0027B" w:rsidP="00D002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5063"/>
        <w:gridCol w:w="1316"/>
        <w:gridCol w:w="1357"/>
        <w:gridCol w:w="2169"/>
        <w:gridCol w:w="2858"/>
        <w:gridCol w:w="1074"/>
      </w:tblGrid>
      <w:tr w:rsidR="00CA067F" w:rsidRPr="00CA067F" w:rsidTr="00514E47">
        <w:trPr>
          <w:trHeight w:val="540"/>
        </w:trPr>
        <w:tc>
          <w:tcPr>
            <w:tcW w:w="299" w:type="pct"/>
            <w:vMerge w:val="restar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20" w:type="pct"/>
            <w:vMerge w:val="restar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результата, мероприятия,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точки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полнитель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характеристика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контроля</w:t>
            </w:r>
          </w:p>
        </w:tc>
      </w:tr>
      <w:tr w:rsidR="00CA067F" w:rsidRPr="00CA067F" w:rsidTr="00514E47">
        <w:trPr>
          <w:trHeight w:val="435"/>
        </w:trPr>
        <w:tc>
          <w:tcPr>
            <w:tcW w:w="299" w:type="pct"/>
            <w:vMerge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pct"/>
            <w:vMerge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067F" w:rsidRPr="00CA067F" w:rsidTr="00514E47">
        <w:trPr>
          <w:trHeight w:val="435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Разработана и утверждена региональная пр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грамма «Развитие детского здравоохранения, включая создание современной инфраструкт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ры оказания медицинской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Совет</w:t>
            </w:r>
          </w:p>
        </w:tc>
      </w:tr>
      <w:tr w:rsidR="00CA067F" w:rsidRPr="00CA067F" w:rsidTr="00514E47">
        <w:trPr>
          <w:trHeight w:val="435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региональной программы «Развитие детского здравоохранения, включающая мер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 по созданию современной инфрастру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оказания медицинской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З.А. Григорьева,</w:t>
            </w:r>
          </w:p>
          <w:p w:rsidR="00D0027B" w:rsidRPr="00CA067F" w:rsidRDefault="00D0027B" w:rsidP="00A05361">
            <w:pPr>
              <w:spacing w:after="0" w:line="240" w:lineRule="auto"/>
              <w:ind w:left="75" w:right="75"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Э.В. Павлова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Приказ Минздрава Чув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шии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435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региональной программы «Разв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детского здравоохранения, включающая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созданию современной инфр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оказания медицинской помощи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Э.В. Павлова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Утверждена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программа «Развитие детского здравоохранения, включающая мер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 по созданию современной инфрастру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оказания медицинской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программа развития детского здрав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охранения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 симуляционных центрах будет обучено не м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нее 68 специалистов (нарастающим итогом) в области перинатологии, неонатологии и пед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атрии в 2019 году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Обучение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гии, неонатологии и педиатрии в симуляцио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ных центрах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20" w:type="pct"/>
            <w:shd w:val="clear" w:color="auto" w:fill="auto"/>
          </w:tcPr>
          <w:p w:rsidR="0071334D" w:rsidRPr="00CA067F" w:rsidRDefault="0071334D" w:rsidP="0071334D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71334D" w:rsidRPr="00CA067F" w:rsidRDefault="0071334D" w:rsidP="00A719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симуляционных центрах обучено не менее </w:t>
            </w:r>
            <w:r w:rsidR="00A7195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720" w:type="pct"/>
            <w:shd w:val="clear" w:color="auto" w:fill="auto"/>
          </w:tcPr>
          <w:p w:rsidR="0071334D" w:rsidRPr="00CA067F" w:rsidRDefault="0071334D" w:rsidP="0071334D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71334D" w:rsidRPr="00CA067F" w:rsidRDefault="0071334D" w:rsidP="00A719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симуляционных центрах обучено не менее </w:t>
            </w:r>
            <w:r w:rsidR="00A7195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720" w:type="pct"/>
            <w:shd w:val="clear" w:color="auto" w:fill="auto"/>
          </w:tcPr>
          <w:p w:rsidR="0071334D" w:rsidRPr="00CA067F" w:rsidRDefault="0071334D" w:rsidP="0071334D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71334D" w:rsidRPr="00CA067F" w:rsidRDefault="0071334D" w:rsidP="00A719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симуляционных центрах обучено не менее </w:t>
            </w:r>
            <w:r w:rsidR="00A7195D"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1334D" w:rsidRPr="00CA067F" w:rsidRDefault="0071334D" w:rsidP="007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71334D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симуляционных центрах обучено не менее 68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Не менее 20%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заций будут дооснащены медицинскими издел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ями в соответствии с требованиями приказа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соглашения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реализацией госуда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 детских поликлиник и де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ских поликлинических отделений медицинских организаций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Соглашение между Каб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нетом Министров Чува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Республики и Мин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стерством здравоохран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Российской Федер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 предоставлении су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ре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лизацией государственной программы Чувашской Республики «Развитие здравоохранения», соде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жащей мероприятия по развитию материально-технической базы детских поликлиник и детских п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ликлинических отделений медицинских организаций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Заключено соглашение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публики, связанных с реализацией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детских поликлиник/детских поликлинических отделений медицинских орг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низаций медицинскими изделиями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Заключение контрактов на поставку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ских изделий для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дооснащения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медицинскими изделиями в соответствии с требованиями приказа Ми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организации оказ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первичной медико-санитарной помощи д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тям»: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«Шумерлинский межтерриториальный 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дицинский центр»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«Канашский межтерриториальный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ский центр»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«Чебоксарская районная больница» Ми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«Батыревская центральная районная бол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ь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ница» Минздрава Чувашии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15.02.2019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Демьянов,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Р.Н. Федорова,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Петрова,</w:t>
            </w:r>
          </w:p>
          <w:p w:rsidR="00D0027B" w:rsidRPr="00CA067F" w:rsidRDefault="00D0027B" w:rsidP="00A05361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 Петрова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Контракты на дооснащ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ние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дицинскими изделиями в соответствии с требов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ниями приказа Минздрава России от 7 марта 2018 г. № 92н «Об утверждении Положения об организ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ции оказания первичной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медико-санитарной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мощи детям»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Заключены контракты на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дооснащение детских поликлиник/детских поликлинических отдел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ний медицинских организаций медицинскими изделиями в соответствии с требованиями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организации оказания первичной медико-санитарной пом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Дооснащение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заций медицинскими изделиями в соответствии с требованиями приказа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об организации оказания первичной мед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Демьянов,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Р.Н. Федорова,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Петрова,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 Петрова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Дооснащено не менее 20%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Не менее 20%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заций реализуют организационно-планировочные решения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с приказом Минздрава России от 7 марта 2018 г. № 92н «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соглашения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реализацией госуда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 детских поликлиник и де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поликлинических отделений медицинских организаций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Соглашение между Каб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нетом Министров Чува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ш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ской Республики и Мин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стерством здравоохран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Российской Федер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ции о предоставлении су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ние расходных обяз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публики, связанных с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лизацией государственной программы Чувашской Республики «Развитие здравоохранения», соде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жащей мероприятия по развитию материально-технической базы детских поликлиник/детских пол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клинических отделений медицинских организаций медицинскими изделиями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Заключено соглашение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публики, связанных с реализацией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детских поликлиник/детских поликлинических отделений медицинских орг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низаций медицинскими изделиями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Заключение контрактов на создание организ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ционно-планировочных решений внутренних пространств, обеспечивающих комфортность пребывания детей,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чем в 20%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детских поликлиник/детских поликлинических отдел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ний медицинских организаций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в соответствии с требованиями приказа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об организации оказания первичной мед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ко-санитарной помощи детям»: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«Шумерлинский межтерриториальный 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дицинский центр»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«Канашский межтерриториальный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ский центр»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«Чебоксарская районная больница» Ми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БУ «Батыревская центральная районная бол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ь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ница»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15.02.2019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С.Н. Демьянов,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Р.Н. Федорова,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Петрова,</w:t>
            </w:r>
          </w:p>
          <w:p w:rsidR="00D0027B" w:rsidRPr="00CA067F" w:rsidRDefault="00D0027B" w:rsidP="00A05361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 Петрова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Контракты на создание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организационно-планировочных решений внутренних пространств, обеспечивающих ко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фортность пребывания детей, не менее чем в 20%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в соответствии с требов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ниями приказа Минздрава России от 7 марта 2018 г. № 92н «Об утверждении Положения об организ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ции оказания первичной медико-санитарной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мощи детям»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Заключены контракты на создание организац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онно-планировочных решений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странств, обеспечивающих комфортность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бывания детей, в детских поликлиник/детских поликлинических отделениях медицинских 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ганизаций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 соответствии с требованиями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организации оказания первичной медико-санитарной пом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Реализация организационно-планировочных решений внутренних пространств, обеспечив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ющих комфортность пребывания детей, в де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ских поликлиник/детских поликлинических 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делениях медицинских организаций в соотве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ствии с требованиями приказа Минздрава Ро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15.02.2019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З.А. Григорьева,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Демьянов,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Р.Н. Федорова,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Петрова,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 Петрова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Акты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выполненных работ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чем в 20%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реализованы организац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онно-планировочные решения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бывания детей, обеспечивающие комфортность пребывания детей в соответствии с приказом Минздрава России от 7 марта 2018 г. № 92н «Об утверждении Положения об организации оказ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первичной медико-санитарной помощи 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60% детей увеличен охват профилактическими медицинскими осмотрами детей в возрасте 15–17 лет в рамках реализ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ции приказа Минздрава России от 10 августа 2017 г. № 514н «О Порядке проведения проф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лактических медицинских осмотров несове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шеннолетних»: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31.03.2019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ционно-коммуникационных мероприятий, направленных на формирование и поддержание здорового образа жизни среди детей и их род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телей/законных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ционно-коммуникационных мероприятий, направленных на формирование и поддержание здорового образа жизни среди детей и их род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телей/законных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ционно-коммуникационных мероприятий, направленных на формирование и поддержание здорового образа жизни среди детей и их род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телей/законных представителей ежегодно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осмотров детей в возрасте 15–17 лет в рамках реализации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 Минздрава России от 10 августа 2017г. №514н «О Порядке проведения профилактич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медицинских осмотров несовершенноле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профилактические осмотры детей в возрасте 15–17 лет в рамках реализации приказа Минздрава России от 10 августа 2017г. №514н «О Порядке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 с увеличением охвата не менее, чем до 60%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Начата реконструкция 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соглашения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предоставлении субсидии бюджету Чува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Республики на софинансирование реко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струкции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 Каб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нетом Министров Чува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Республики и Мин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стерством здравоохран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Российской Федер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предоставлении су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сидии бюджету Чува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Республики на соф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нансирование реконстру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здания стационара БУ «Городская детская бол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ница № 2» Минздрава Ч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вашии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разрешения на реконструкцию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ния стационара БУ «Городская детская больн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16.02.2019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Разрешение на реко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струкцию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конкурсной документации на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конструкцию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16.02.2019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Конкурсная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документация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работ по реконструкции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16.02.2019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здания ст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ционара БУ «Городская детская больница № 2» Минздрава Чувашии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(контрольная точка) 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Заключено соглашение 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предоставлении субсидии бюджету Чува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Республики на софинансирование реко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струкции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Получено разрешение на реконструкцию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Подготовлена конкурсная документация на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конструкцию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 работы нулевого цикла реконстру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12,4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во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симуляционных центрах обучено не менее 142 специалистов (нарастающим итогом) в обл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 перинатологии, неонатологии и педиатрии в 2020 году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Обучение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гии, неонатологии и педиатрии в симуляцио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ных центрах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симуляционных центрах обучено не менее 142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841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Не менее 95%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заций будут дооснащены медицинскими издел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ями в соответствии с требованиями приказа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соглашения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реализацией госуда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 детских поликлиник и де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поликлинических отделений медицинских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Соглашение между Каб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нетом Министров Чува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Республики и Мин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стерством здравоохран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Российской Федер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 предоставлении су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ре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лизацией государственной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 Чувашской Республики «Развитие здравоохранения», соде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жащей мероприятия по развитию материально-технической базы детских поликлиник и детских п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ликлинических отделений медицинских организаций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Заключено соглашение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публики, связанных с реализацией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детских поликлиник/детских поликлинических отделений медицинских орг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низаций медицинскими изделиями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Заключение контрактов на поставку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ских изделий для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дооснащения не менее 95% детских поликлиник/детских поликлинических отделений медицинских организаций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скими изделиями в соответствии с требовани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я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ми приказа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зации оказания первичной медико-санитарной помощи детям»: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«Центральная районная больница Алаты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ского района»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«Ядринская центральная районная больница им. К.В. Волкова»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БУ «Городская детская больница № 2»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«Городская детская клиническая больница»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«Вторая городская больница» Минздрава Чувашии, БУ «Вурнарская центральная райо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ная больница»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«Ибресинская центральная районная бол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«Канашская центральная районная больница им. Ф.Г. Григорьева» Минздрава Чувашии БУ «Комсомольская центральная районная больн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«Моргаушская центральная районная бол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«Цивильская центральная районная больн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«Республиканская детская клиническая больница» Минздрава Чувашии (консультати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но-диагностический центр)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15.02.2020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И.В. Виноградова, А.С. Иванов,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Минибаева,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Тинюков,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Кожевников,</w:t>
            </w:r>
          </w:p>
          <w:p w:rsidR="00D0027B" w:rsidRPr="00CA067F" w:rsidRDefault="00D0027B" w:rsidP="00A05361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В.А. Озерова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Заключены контракты на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дооснащение детских поликлиник/детских поликлинических отдел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ний медицинских организаций медицинскими изделиями в соответствии с требованиями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организации оказания первичной медико-санитарной пом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F301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</w:t>
            </w:r>
            <w:r w:rsidR="00F301FC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Минибаева,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Тинюков,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Кожевников,</w:t>
            </w:r>
          </w:p>
          <w:p w:rsidR="00D0027B" w:rsidRPr="00CA067F" w:rsidRDefault="00D0027B" w:rsidP="00A05361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976ED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Дооснащение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заций медицинскими изделиями в соответствии с требованиями приказа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об организации оказания первичной мед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Минибаева,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Тинюков,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</w:p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выполненных работ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Дооснащено не менее 95%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медицинскими изделиями в соответствии с требованиями приказа  Ми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здрава 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организации оказ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первичной медико-санитарной помощи д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Не менее 95%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заций реализовали организационно-планировочные решения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10.1.1.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соглашения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реализацией госуда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 детских поликлиник и де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поликлинических отделений медицинских организаций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Соглашение между Каб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нетом Министров Чува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ш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ской Республики и Мин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стерством здравоохран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Российской Федер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ции о предоставлении су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ние расходных обяз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публики, связанных с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лизацией государственной программы Чувашской Республики «Развитие здравоохранения», соде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жащей мероприятия по развитию материально-технической базы детских поликлиник/детских пол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клинических отделений медицинских организаций медицинскими изделиями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Заключено соглашение между Кабинетом М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нистров Чувашской Республики и Министе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ством здравоохранения Российской Федерации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предоставлении субсидии на софинансиров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ние расходных обязательств Чувашской Ре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публики, связанных с реализацией госуда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ственной программы Чувашской Республики «Развитие здравоохранения», содержащей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 развитию материально-технической базы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детских поликлиник/детских поликлинических отделений медицинских орг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низаций медицинскими изделиями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Заключение контрактов на создание организ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ционно-планировочных решений внутренних пространств, обеспечивающих комфортность пребывания детей,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чем в 95%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детских поликлиник/детских поликлинических отдел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ний медицинских организаций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в соответствии с требованиями приказа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об организации оказания первичной мед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ко-санитарной помощи детям»: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«Центральная районная больница Алаты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ского района»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«Ядринская центральная районная больница им. К.В. Волкова»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«Городская детская больница № 2» Ми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«Городская детская клиническая больница»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«Вторая городская больница» Минздрава Чувашии, БУ «Вурнарская центральная райо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ная больница»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«Ибресинская центральная районная бол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«Канашская центральная районная больница им. Ф.Г. Григорьева» Минздрава Чувашии БУ «Комсомольская центральная районная больн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«Моргаушская центральная районная бол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«Цивильская центральная районная больн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ца» Минздрава Чувашии;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«Республиканская детская клиническая больница» Минздрава Чувашии (консультати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но-диагностический центр)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Минибаева,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Тинюков,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Кожевников,</w:t>
            </w:r>
          </w:p>
          <w:p w:rsidR="00D0027B" w:rsidRPr="00CA067F" w:rsidRDefault="00D0027B" w:rsidP="00A05361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Контракты на создание организационно-планировочных решений внутренних пространств, обеспечивающих ко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фортность пребывания детей, не менее чем в 20%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в соответствии с требов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ниями приказа Минздрава России от 7 марта 2018 г. № 92н «Об утверждении Положения об организ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ции оказания первичной медико-санитарной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мощи детям»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Заключены контракты на создание организац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онно-планировочных решений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странств, обеспечивающих комфортность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бывания детей,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детских поликлиник/детских поликлинических отделениях медицинских 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ганизаций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 соответствии с требованиями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каза Минздрава России от 7 марта 2018 г. № 92н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 утверждении Положения об организации оказания первичной медико-санитарной пом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Реализация организационно-планировочных решений внутренних пространств, обеспечив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ющих комфортность пребывания детей, не 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нее чем в детских поликлиник/детских пол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клинических отделениях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заций в соответствии с требованиями приказа Минздрава России от 7 марта 2018 г. № 92н «Об утверждении Положения об организации оказ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первичной медико-санитарной помощи 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З.А. Григорьева,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Минибаева,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Никитин,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Павлов,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Михайлов,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 Веденеева,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Тинюков,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Мясникова,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Шерне,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Васильев,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Кожевников,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Озерова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Акты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выполненных работ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711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чем в 95%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реализованы организац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онно-планировочные решения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бывания детей, обеспечивающие комфортность пребывания детей в соответствии с приказом Минздрава России от 7 марта 2018 г. № 92н «Об утверждении Положения об организации оказ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первичной медико-санитарной помощи 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5D55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</w:t>
            </w:r>
            <w:r w:rsidR="005D55D2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</w:t>
            </w: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.</w:t>
            </w:r>
            <w:r w:rsidR="005D55D2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12</w:t>
            </w: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75" w:right="75"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65% увеличен охват проф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лактическими медицинскими осмотрами детей в возрасте 15–17 лет в рамках реализации пр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каза России от 10 августа 2017 г. № 514н «О Порядке проведения профилактических мед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цинских осмотров несовершеннолетних»: дев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чек – врачами акушерами-гинекологами; мал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чиков – врачами детскими уролога-ми-андрологами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Совет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лями в отношении необходимости проведения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30.09.2020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lastRenderedPageBreak/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Del="00D53101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Дерипаско,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ционно-коммуникационных мероприятий, направленных на формирование и поддержание здорового образа жизни среди детей и их род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телей/законных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30.06.2020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ционно-коммуникационных мероприятий, направленных на формирование и поддержание здорового образа жизни среди детей и их род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телей/законных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Проведено за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 квартал не менее 25 информ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ционно-коммуникационных мероприятий, направленных на формирование и поддержание здорового образа жизни среди детей и их род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телей/законных представителей ежегодно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ПК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осмотров детей в возрасте 15–17 лет в рамках реализации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 Минздрава России от 10 августа 2017г. №514н «О Порядке проведения профилактич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медицинских осмотров несовершенноле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них»: девочек – врачами акушерами-гинекологами; мальчиков – врачами детскими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профилактические осмотры детей в возрасте 15–17 лет в рамках реализации приказа Минздрава России от 10 августа 2017г. №514н «О Порядке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 с увеличением охвата не менее, чем до 65%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5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Завершена реконструкция здания стационара БУ «Городская детская больница № 2» Ми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Совет</w:t>
            </w:r>
          </w:p>
        </w:tc>
      </w:tr>
      <w:tr w:rsidR="00CA067F" w:rsidRPr="00CA067F" w:rsidTr="00514E47">
        <w:trPr>
          <w:trHeight w:val="5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работ по реконструкции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здания стационара БУ «Городская детская больница № 2» Минздрава Чувашии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Малова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здания ст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ционара БУ «Городская детская больница № 2» Минздрава Чувашии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Завершена реконструкция и ввод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здания стац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онара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БУ «Городская детская больница № 2» Минздрава Чувашии (инфекционный корпус)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Чебоксары, ул. Гладкова, 15). Получено разр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шение на ввод в эксплуатацию.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ввода в эксплуат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цию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здания стационара 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БУ «Городская детская бол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ница № 2» Минздрава Ч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вашии (инфекционный корпус)</w:t>
            </w:r>
            <w:r w:rsidRPr="00CA0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A067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Чебоксары, ул. Гладкова, 15)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24,8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во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D53101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D53101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34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симуляционных центрах обучено не менее 223 специалистов (нарастающим итогом)  в обл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 перинатологии, неонатологии и педиатрии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2021 году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Обучение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гии, неонатологии и педиатрии в симуляцио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ных центрах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симуляционных центрах обучено не менее 223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Не менее 95%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заций соответствуют требованиям приказа Минздрава России от 7 марта 2018 г. № 92н «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 в части дооснащения медицинскими 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делиями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Поддержание соответствия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требованиям приказа  Минздрава России от 7 марта 2018 г. № 92н «Об утверждении Положения об организации оказ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первичной медико-санитарной помощи 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тям» в части дооснащения медицинскими изд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95%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заций соответствуют требованиям приказа Минздрава России от 7 марта 2018 г. № 92н «Об утверждении Положения об организации оказ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ния первичной медико-санитарной помощи 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тям» в части дооснащения медицинскими изд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лиями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Иванов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Не менее 95%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ликлинических отделений 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заций реализовали организационно-планировочные решения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 с приказом Минздрава России от 7 марта 2018 г. № 92н «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Поддержание соответствия детских поликл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ник/детских поликлинических отделений мед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цинских организаций требованиям приказа  Минздрава  России от 7 марта 2018 г. № 92н «Об утверждении Положения об организации оказания первичной медико-санитарной пом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щи детям» в части реализации организационно-планировочных решений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бывания детей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З.А. Григорьева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Не менее 95% детских поликлиник/детских п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ликлинических отделений медицинских орган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заций соответствуют требованиям приказа Минздрава  России от 7 марта 2018 г. № 92н «Об утверждении Положения об организации оказания первичной медико-санитарной пом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щи детям» в части реализации организационно-планировочных решений внутренних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странств, обеспечивающих комфортность пр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бывания детей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З.А. Григорьева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70% увеличен охват проф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лактическими медицинскими осмотрами детей в возрасте 15–17 лет в рамках реализации пр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каза Минздрава России от 10 августа 2017 г. №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514н «О Порядке проведения профилактических медицинских осмотров несовершенно-летних»: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lastRenderedPageBreak/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1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2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31.06.2021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3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31.09.2021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4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осмотров детей в возрасте 15–17 лет в рамках реализации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 Минздрава России от 10 августа 2017 г. № 514н «О Порядке проведения профилактических медицинских осмотров несовершеннолетних»: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профилактические осмотры детей в возрасте 15–17 лет в рамках реализации приказа Минздрава России от 10 августа 2017 г. № 514н «О Порядке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 с увеличением охвата не менее, чем 70%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36,9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01.01.202</w:t>
            </w:r>
            <w:r w:rsidR="00147154"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31.12.202</w:t>
            </w:r>
            <w:r w:rsidR="00147154"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01.01.202</w:t>
            </w:r>
            <w:r w:rsidR="00147154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</w:t>
            </w:r>
            <w:r w:rsidR="00147154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</w:t>
            </w:r>
            <w:r w:rsidR="00147154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во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</w:t>
            </w:r>
            <w:r w:rsidR="00147154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</w:t>
            </w:r>
            <w:r w:rsidR="00147154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1471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</w:t>
            </w:r>
            <w:r w:rsidR="00147154"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760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симуляционных центрах обучено не менее 308 специалистов (нарастающим итогом) в обл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 перинатологии, неонатологии и педиатрии в 2022 году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428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Обучение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гии, неонатологии и педиатрии в симуляцио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ных центрах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симуляционных центрах обучено не менее 308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менее, чем до 73% увеличен охват проф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лактическими медицинскими осмотрами детей в возрасте 15-17 лет в рамках реализации пр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каза Минздрава России от 10 августа 2017 г. № 514н «О Порядке проведения профилактических медицинских осмотров несовершенно-летних»: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1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28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2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31.06.2022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3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31.09.2022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4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осмотров детей в возрасте 15–17 лет в рамках реализации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 Минздрава России от 10 августа 2017 г. № 514н «О Порядке проведения профилактических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осмотров несовершеннолетних»: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lastRenderedPageBreak/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58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профилактические осмотры детей в возрасте 15–17 лет в рамках реализации приказа Минздрава России от 10 августа 2017 г. № 514н «О Порядке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 с увеличением охвата не менее, чем 73%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49,1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во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37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симуляционных центрах обучено не менее 395 специалистов (нарастающим итогом)  в обл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 перинатологии, неонатологии и педиатрии в 2023 году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32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Обучение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гии, неонатологии и педиатрии в симуляцио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ных центрах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симуляционных центрах обучено не менее 395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чем до 75% увеличен охват проф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лактическими медицинскими осмотрами детей в возрасте 15–17 лет в рамках реализации пр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каза Минздрава России от 10 августа 2017 г. № 514н «О Порядке проведения профилактических медицинских осмотров несовершенно-летних»: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1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58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2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31.06.2023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3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31.09.2023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4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осмотров детей в возрасте 15–17 лет в рамках реализации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 Минздрава России от 10 августа 2017 г. № 514н «О Порядке проведения профилактических медицинских осмотров несовершеннолетних»: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профилактические осмотры детей в возрасте 15–17 лет в рамках реализации приказа Минздрава России от 10 августа 2017 г. № 514н «О Порядке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 с увеличением охвата не менее, чем 75%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61,2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во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06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55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В симуляционных центрах обучено не менее 490 специалистов (нарастающим итогом) в обл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сти перинатологии, неонатологии и педиатрии в 2024 году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218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Обучение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специалистов в области перинатол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гии, неонатологии и педиатрии в симуляцио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ных центрах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симуляционных центрах обучено не менее 490 специалистов (нарастающим итогом) в области перинатологии, неонатологии и педиатрии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Борисова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чем до 80% увеличен охват проф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лактическими медицинскими осмотрами детей в возрасте 15–17 лет в рамках реализации пр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каза Минздрава России от 10 августа 2017 г. № 514н «О Порядке проведения профилактических медицинских осмотров несовершенно-летних»: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подрос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 их родителями/законными представит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в отношении необходимости проведения профилактических медицинских осмотров нес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вершеннолетних: девочек – врачами акушер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ми-гинекологами; мальчиков – врачами детск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1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31.03.2024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58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2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31.06.2024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3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31.09.2024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(контрольная точка)</w:t>
            </w:r>
          </w:p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Проведено за 4 квартал не менее 25 информац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онно-коммуникационных мероприятий, напра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ленных на формирование и поддержание здор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вого образа жизни среди детей и их родит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е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 xml:space="preserve">лей/законных представителей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осмотров детей в возрасте 15–17 лет в рамках реализации пр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 Минздрава России от 10 августа 2017 г. № 514н «О Порядке проведения профилактических медицинских осмотров несовершеннолетних»: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Мардоян,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И.Н. Абызов,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РРП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профилактические осмотры детей в возрасте 15–17 лет в рамках реализации приказа Минздрава России от 10 августа 2017 г. № 514н «О Порядке проведения профилактических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дицинских осмотров несовершеннолетних»: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вочек – врачами акушерами-гинекологами; мальчиков – врачами детскими урологами-андрологами с увеличением охвата не менее, чем 80%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Не менее 73,4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i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В.Н. Викторов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27.1.1.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 женщинам в период беременности, родов и в послеродовый период, в том числе за счет средств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Дерипаско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31.03.2024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во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30.06.2024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27.3.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3,0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A067F" w:rsidRPr="00CA067F" w:rsidTr="00514E47">
        <w:trPr>
          <w:trHeight w:val="1169"/>
        </w:trPr>
        <w:tc>
          <w:tcPr>
            <w:tcW w:w="299" w:type="pct"/>
            <w:shd w:val="clear" w:color="auto" w:fill="auto"/>
            <w:vAlign w:val="center"/>
          </w:tcPr>
          <w:p w:rsidR="00D0027B" w:rsidRPr="00CA067F" w:rsidDel="002A30E9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27.4.</w:t>
            </w:r>
          </w:p>
        </w:tc>
        <w:tc>
          <w:tcPr>
            <w:tcW w:w="1720" w:type="pct"/>
            <w:shd w:val="clear" w:color="auto" w:fill="auto"/>
          </w:tcPr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(контрольная точка)</w:t>
            </w:r>
          </w:p>
          <w:p w:rsidR="00D0027B" w:rsidRPr="00CA067F" w:rsidRDefault="00D0027B" w:rsidP="00A0536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Не менее 3,1 тыс. женщин получили медици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скую помощь в 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A067F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квартале, в том числе за счет родовых сертификатов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Виноградова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</w:tbl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к паспорту регионального проекта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детского здравоохранения,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включая создание современной инфраструктуры</w:t>
      </w:r>
    </w:p>
    <w:p w:rsidR="00D0027B" w:rsidRPr="00CA067F" w:rsidRDefault="00D0027B" w:rsidP="00D0027B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медицинской помощи детям»</w:t>
      </w:r>
    </w:p>
    <w:p w:rsidR="00D0027B" w:rsidRPr="00CA067F" w:rsidRDefault="00D0027B" w:rsidP="00D0027B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и обосновывающие материалы</w:t>
      </w: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регионального проекта Чувашской Республики </w:t>
      </w: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«Развитие детского здравоохранения, включая создание современной инфраструктуры</w:t>
      </w: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оказания медицинской помощи детям»</w:t>
      </w: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t>1. Модель функционирования результатов и достижения показателей регионального проекта Чувашской Республики</w:t>
      </w: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9"/>
      </w:tblGrid>
      <w:tr w:rsidR="00CA067F" w:rsidRPr="00CA067F" w:rsidTr="00A05361">
        <w:tc>
          <w:tcPr>
            <w:tcW w:w="14770" w:type="dxa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Региональный проект</w:t>
            </w:r>
            <w:r w:rsidRPr="00CA067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Чувашской Республики «Развитие детского здравоохранения, включая создание современной инфраструктуры оказания медицинской помощи детям» направлен на повышение качества и доступности медицинской помощи детям, развитие профила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тики, снижение младенческой и детской смертности.</w:t>
            </w:r>
          </w:p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Указанные задачи планируется решить как за счет развития материально-технической базы детского здравоохранения, так и за счет повышения квалификации кадров и развития профилактического направления медицинской помощи детям. </w:t>
            </w:r>
          </w:p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Одновременно мероприятия регионального проекта направлены и на совершенствование организации медицинской помощи детям в части внедрения принципов бережливого производства, сокращения очередей, существенного улучшения логистики передвижения пациентов внутри поликлиник, создания архитектурно-планировочных решений, обеспечивающих комфортное пребывание детей и их семей в медици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ских организациях.</w:t>
            </w:r>
          </w:p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 2019 года подпрограмма «Развитие материально-технической базы детских поликлиник и детских поликлинических отделений» государственной программы Чувашской Республики «Развитие здравоохранения» становится частью регионального проекта.</w:t>
            </w:r>
          </w:p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рамках регионального проекта получит развитие п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рофилактическое направление в педиатрии, будут внедрены современные проф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лактические технологии, улучшена материально-технической база детских поликлиник и детских поликлинических отделений медицинских организаций путем оснащения новым медицинским оборудованием, строительства нового хирургического  лечебно-диагностического корп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са,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создания в них организационно-планировочных решений внутренних пространств, обеспечивающих комфортность пребывания детей,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п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вышена квалификация кадров,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совершенствована ранняя диагностика заболеваний органов репродуктивной сферы у детей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Реализация мероприятий регионального проекта позволит снизить длительность ожидания осмотров врачами-специалистами и ди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гностических обследований у детей, упростит процедуру записи к врачу, создаст систему понятной навигации. Строительство нового х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рургического корпуса расширит возможности по оказанию специализированной, в том числе высокотехнологичной медицинской помощи д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тям, обеспечит внедрение инновационных медицинских технологий в педиатрическую практику, создаст комфортные условия пребывания 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детей в медицинских организациях, в том числе совместно  с родителями. Таким образом, региональный проект позволит повысить досту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ность и качество медицинской помощи детям всех возрастных групп.</w:t>
            </w:r>
          </w:p>
          <w:p w:rsidR="00D0027B" w:rsidRPr="00CA067F" w:rsidRDefault="00D0027B" w:rsidP="00A053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Реализация регионального проекта носит системный характер, обеспечивая достижение целевого показателя проекта – снижение младенческой смертности до 3,2 на 1 тыс. родившихся живыми, и опосредовано влияет на достижение других целевых показателей 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наци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нального проекта 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«Здравоохранение»</w:t>
            </w:r>
            <w:r w:rsidRPr="00CA06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page"/>
      </w:r>
    </w:p>
    <w:p w:rsidR="00D0027B" w:rsidRPr="00CA067F" w:rsidRDefault="00D0027B" w:rsidP="00D00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 Методика расчета показателей регионального проекта Чувашской Республики</w:t>
      </w:r>
    </w:p>
    <w:p w:rsidR="00D0027B" w:rsidRPr="00CA067F" w:rsidRDefault="00D0027B" w:rsidP="00D002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737"/>
        <w:gridCol w:w="2144"/>
        <w:gridCol w:w="1736"/>
        <w:gridCol w:w="1637"/>
        <w:gridCol w:w="1542"/>
        <w:gridCol w:w="1671"/>
        <w:gridCol w:w="1751"/>
      </w:tblGrid>
      <w:tr w:rsidR="00CA067F" w:rsidRPr="00CA067F" w:rsidTr="00A05361"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расчета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да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сбор данных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агр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гирования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х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</w:tr>
      <w:tr w:rsidR="00CA067F" w:rsidRPr="00CA067F" w:rsidTr="00A05361">
        <w:trPr>
          <w:trHeight w:val="335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паспорте федерального проекта показатель отсутствует</w:t>
            </w:r>
          </w:p>
        </w:tc>
      </w:tr>
      <w:tr w:rsidR="00CA067F" w:rsidRPr="00CA067F" w:rsidTr="00A05361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случаев смерти детей в во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 от 0 до 1 года включительно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числу родившихся живыми × 1000 за отчетный период (‰)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случаев смерти детей в во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 от 0 до 1 года включительно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детей,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дившихся живыми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Росстата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месяц,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30 числу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сяца, следу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за отче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периодом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335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преждевременных родов 22–37 недель в перинатальных центрах, %</w:t>
            </w:r>
          </w:p>
        </w:tc>
      </w:tr>
      <w:tr w:rsidR="00CA067F" w:rsidRPr="00CA067F" w:rsidTr="00A05361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преждевременных родов (22-37 недель) в перинатальных центрах к числу всех преждевр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менных родов × 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преждевр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менных родов (22-37 недель) в пер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натальных центрах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прежд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временных родов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стического наблюдения № 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год,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335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Смертность детей в возрасте 0–4 года на 1 тыс. родившихся живыми</w:t>
            </w:r>
          </w:p>
        </w:tc>
      </w:tr>
      <w:tr w:rsidR="00CA067F" w:rsidRPr="00CA067F" w:rsidTr="00A05361">
        <w:trPr>
          <w:trHeight w:val="341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случаев смерти детей в во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 от 0 до 4 лет включительно 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числу родившихся живыми × 1000 за отчетный период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случаев смерти детей в во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 от 0 до 4 лет включительно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детей, 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дившихся живыми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Росстата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квартал,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48"/>
        </w:trPr>
        <w:tc>
          <w:tcPr>
            <w:tcW w:w="14532" w:type="dxa"/>
            <w:gridSpan w:val="8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посещений детьми медицинских организаций с профилактической целью, %</w:t>
            </w:r>
          </w:p>
        </w:tc>
      </w:tr>
      <w:tr w:rsidR="00CA067F" w:rsidRPr="00CA067F" w:rsidTr="00A05361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 детьми медици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организаций с профилактич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скими целями от 0 до 17 лет вкл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чительно 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 числу всех посещений детьми медицинских организаций × 100 за отчетный период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посещений детьми медици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организаций с профилактическими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целями от 0 до 17 лет включительно 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посещ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детьми мед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цинских организ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стического наблюдения №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месяц,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30 числу м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сяца, следу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за отче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ным периодом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относительный показатель</w:t>
            </w:r>
          </w:p>
        </w:tc>
      </w:tr>
      <w:tr w:rsidR="00CA067F" w:rsidRPr="00CA067F" w:rsidTr="00A05361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Доля взятых под диспансерное наблюдение детей в возрасте 0–17 лет с впервые в жизни установленным диагнозом болезни костно-мышечной системы и соединительной ткани, %</w:t>
            </w:r>
          </w:p>
        </w:tc>
      </w:tr>
      <w:tr w:rsidR="00CA067F" w:rsidRPr="00CA067F" w:rsidTr="00A05361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взятых под диспансерное наблюдение детей в возрасте 0–17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костно-мышечной системы и соедин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ткани к числу всех детей с впервые в жизни установленным диагнозом болезни костно-мышечной системы и соедин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ткани × 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взятых под диспансерное наблюдение детей в возрасте 0–17 лет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костно-мышечной системы и соедин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ткани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детей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костно-мышечной системы и соедин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ткани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квартал,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0–17 лет с впервые в жизни установленным диагнозом болезни глаза и его придаточного аппарата, %</w:t>
            </w:r>
          </w:p>
        </w:tc>
      </w:tr>
      <w:tr w:rsidR="00CA067F" w:rsidRPr="00CA067F" w:rsidTr="00A05361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взятых под диспансерное наблюдение детей в возрасте 0–17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глаза и его придаточного аппарата к числу всех детей с впервые в жизни уст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новленным диагнозом болезни гл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 его придаточного аппарата × 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взятых под диспансерное наблюдение детей в возрасте 0–17 лет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агнозом болезни глаза и его прид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точного аппарата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детей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глаза и его прид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точного аппарата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квартал,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Доля взятых под диспансерное наблюдение детей в возрасте 0–17 лет с впервые в жизни установленным диагнозом болезни органов пищ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варения, %</w:t>
            </w:r>
          </w:p>
        </w:tc>
      </w:tr>
      <w:tr w:rsidR="00CA067F" w:rsidRPr="00CA067F" w:rsidTr="00A05361">
        <w:trPr>
          <w:trHeight w:val="909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0–17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органов пищеварения к числу всех детей с впервые установленным диагнозом болезни органов пищеварения × 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0–17 лет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органов пищевар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детей с впервые устано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ленным диагнозом болезни органов пищеварения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квартал,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Доля взятых под диспансерное наблюдение детей в возрасте 0–17 лет с впервые в жизни установленным диагнозом болезни системы кр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вообращения, %</w:t>
            </w:r>
          </w:p>
        </w:tc>
      </w:tr>
      <w:tr w:rsidR="00CA067F" w:rsidRPr="00CA067F" w:rsidTr="00A05361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взятых под диспансерное наблюдение детей в возрасте 0–17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системы кровообращения к числу всех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ным диагнозом болезни системы кровообращения × 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взятых под диспансерное наблюдение детей в возрасте 0–17 лет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агнозом болезни системы кровоо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ращения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детей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системы кровоо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квартал,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  <w:tr w:rsidR="00CA067F" w:rsidRPr="00CA067F" w:rsidTr="00A05361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Доля взятых под диспансерное наблюдение детей в возрасте 0–17 лет с впервые в жизни установленным диагнозом болезни эндокринной системы, расстройств питания и нарушения обмена веществ, %</w:t>
            </w:r>
          </w:p>
        </w:tc>
      </w:tr>
      <w:tr w:rsidR="00CA067F" w:rsidRPr="00CA067F" w:rsidTr="00A05361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взятых под диспансерное наблюдение детей в возрасте 0–17 лет с впервые в жизни установле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диагнозом болезни эндокри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системы, расстройств питания и нарушения обмена веществ</w:t>
            </w:r>
            <w:r w:rsidRPr="00CA067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числу всех детей с впервые в жи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установленным диагнозом 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лезни эндокринной системы, ра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стройств питания и нарушения о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мена веществ × 100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взятых под диспансерное наблюдение детей в возрасте 0–17 лет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эндокринной 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стемы, расстройств питания и наруш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обмена веществ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детей с впервые в жизни установленным 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агнозом болезни эндокринной с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стемы, расстройств питания и наруш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обмена веществ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фед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стат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квартал, </w:t>
            </w:r>
          </w:p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27B" w:rsidRPr="00CA067F" w:rsidRDefault="00D0027B" w:rsidP="00A05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относительный показатель</w:t>
            </w:r>
          </w:p>
        </w:tc>
      </w:tr>
    </w:tbl>
    <w:p w:rsidR="00D0027B" w:rsidRPr="00CA067F" w:rsidRDefault="00D0027B" w:rsidP="00D002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D0027B" w:rsidRPr="00CA067F" w:rsidRDefault="00D0027B" w:rsidP="00B033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027B" w:rsidRPr="00CA067F" w:rsidSect="000E0CA4">
      <w:headerReference w:type="default" r:id="rId9"/>
      <w:headerReference w:type="first" r:id="rId10"/>
      <w:type w:val="continuous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B1" w:rsidRDefault="00C009B1">
      <w:pPr>
        <w:spacing w:after="0" w:line="240" w:lineRule="auto"/>
      </w:pPr>
      <w:r>
        <w:separator/>
      </w:r>
    </w:p>
  </w:endnote>
  <w:endnote w:type="continuationSeparator" w:id="0">
    <w:p w:rsidR="00C009B1" w:rsidRDefault="00C0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B1" w:rsidRDefault="00C009B1">
      <w:pPr>
        <w:spacing w:after="0" w:line="240" w:lineRule="auto"/>
      </w:pPr>
      <w:r>
        <w:separator/>
      </w:r>
    </w:p>
  </w:footnote>
  <w:footnote w:type="continuationSeparator" w:id="0">
    <w:p w:rsidR="00C009B1" w:rsidRDefault="00C0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159166"/>
      <w:docPartObj>
        <w:docPartGallery w:val="Page Numbers (Top of Page)"/>
        <w:docPartUnique/>
      </w:docPartObj>
    </w:sdtPr>
    <w:sdtEndPr/>
    <w:sdtContent>
      <w:p w:rsidR="00884F64" w:rsidRPr="003E4390" w:rsidRDefault="00C009B1" w:rsidP="003E4390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64" w:rsidRDefault="00884F64">
    <w:pPr>
      <w:pStyle w:val="a8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5CE"/>
    <w:multiLevelType w:val="hybridMultilevel"/>
    <w:tmpl w:val="DFAC7C14"/>
    <w:lvl w:ilvl="0" w:tplc="84A05986">
      <w:start w:val="31"/>
      <w:numFmt w:val="bullet"/>
      <w:lvlText w:val=""/>
      <w:lvlJc w:val="left"/>
      <w:pPr>
        <w:ind w:left="2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">
    <w:nsid w:val="13E15476"/>
    <w:multiLevelType w:val="hybridMultilevel"/>
    <w:tmpl w:val="1642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293E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A9A"/>
    <w:multiLevelType w:val="hybridMultilevel"/>
    <w:tmpl w:val="24AAE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7BD2"/>
    <w:multiLevelType w:val="hybridMultilevel"/>
    <w:tmpl w:val="F3D6E1CA"/>
    <w:lvl w:ilvl="0" w:tplc="F836EAC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93CBB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1D8E"/>
    <w:multiLevelType w:val="hybridMultilevel"/>
    <w:tmpl w:val="EDBCCD22"/>
    <w:lvl w:ilvl="0" w:tplc="EDEABD0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23CA"/>
    <w:multiLevelType w:val="hybridMultilevel"/>
    <w:tmpl w:val="3FBA2D7C"/>
    <w:lvl w:ilvl="0" w:tplc="CD2A48D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66A22"/>
    <w:multiLevelType w:val="hybridMultilevel"/>
    <w:tmpl w:val="DBA6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32D9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A5B8B"/>
    <w:multiLevelType w:val="hybridMultilevel"/>
    <w:tmpl w:val="4592476C"/>
    <w:lvl w:ilvl="0" w:tplc="B156D9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F14C7"/>
    <w:multiLevelType w:val="hybridMultilevel"/>
    <w:tmpl w:val="EDBCCD22"/>
    <w:lvl w:ilvl="0" w:tplc="EDEABD0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45BD6"/>
    <w:multiLevelType w:val="hybridMultilevel"/>
    <w:tmpl w:val="B71E8F44"/>
    <w:lvl w:ilvl="0" w:tplc="B5AAB0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A000D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87BAE"/>
    <w:multiLevelType w:val="hybridMultilevel"/>
    <w:tmpl w:val="87204A64"/>
    <w:lvl w:ilvl="0" w:tplc="B156D9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6FAA"/>
    <w:multiLevelType w:val="hybridMultilevel"/>
    <w:tmpl w:val="C3564D82"/>
    <w:lvl w:ilvl="0" w:tplc="CAF6DAB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65"/>
    <w:rsid w:val="000033C5"/>
    <w:rsid w:val="0000556E"/>
    <w:rsid w:val="00010C93"/>
    <w:rsid w:val="00014D3F"/>
    <w:rsid w:val="00015430"/>
    <w:rsid w:val="000155AE"/>
    <w:rsid w:val="00015DA7"/>
    <w:rsid w:val="0002067D"/>
    <w:rsid w:val="00024B58"/>
    <w:rsid w:val="00026185"/>
    <w:rsid w:val="00026EC8"/>
    <w:rsid w:val="00027725"/>
    <w:rsid w:val="00030AC4"/>
    <w:rsid w:val="000331C3"/>
    <w:rsid w:val="000412B1"/>
    <w:rsid w:val="000425A4"/>
    <w:rsid w:val="00043EA7"/>
    <w:rsid w:val="00046425"/>
    <w:rsid w:val="00047663"/>
    <w:rsid w:val="00050289"/>
    <w:rsid w:val="00051058"/>
    <w:rsid w:val="00051818"/>
    <w:rsid w:val="00056B05"/>
    <w:rsid w:val="00056D02"/>
    <w:rsid w:val="0005706F"/>
    <w:rsid w:val="00057901"/>
    <w:rsid w:val="00060DDD"/>
    <w:rsid w:val="0006420C"/>
    <w:rsid w:val="00071875"/>
    <w:rsid w:val="00074815"/>
    <w:rsid w:val="00076ECE"/>
    <w:rsid w:val="00077150"/>
    <w:rsid w:val="00077DF1"/>
    <w:rsid w:val="00083A30"/>
    <w:rsid w:val="00085540"/>
    <w:rsid w:val="0008580C"/>
    <w:rsid w:val="00086571"/>
    <w:rsid w:val="00087314"/>
    <w:rsid w:val="00096915"/>
    <w:rsid w:val="000A2356"/>
    <w:rsid w:val="000A482C"/>
    <w:rsid w:val="000B13A3"/>
    <w:rsid w:val="000B7221"/>
    <w:rsid w:val="000B725C"/>
    <w:rsid w:val="000C6086"/>
    <w:rsid w:val="000C64CB"/>
    <w:rsid w:val="000D3F78"/>
    <w:rsid w:val="000D41E9"/>
    <w:rsid w:val="000D49C4"/>
    <w:rsid w:val="000D65F9"/>
    <w:rsid w:val="000D71FF"/>
    <w:rsid w:val="000E0CA4"/>
    <w:rsid w:val="000E3217"/>
    <w:rsid w:val="000E3A28"/>
    <w:rsid w:val="000E5B31"/>
    <w:rsid w:val="000F00B0"/>
    <w:rsid w:val="000F05C9"/>
    <w:rsid w:val="000F0F88"/>
    <w:rsid w:val="000F3ABA"/>
    <w:rsid w:val="000F3AF3"/>
    <w:rsid w:val="000F733B"/>
    <w:rsid w:val="0010333F"/>
    <w:rsid w:val="001033D0"/>
    <w:rsid w:val="00106D28"/>
    <w:rsid w:val="00107A08"/>
    <w:rsid w:val="00107D53"/>
    <w:rsid w:val="00107F0E"/>
    <w:rsid w:val="00110DA8"/>
    <w:rsid w:val="001132BA"/>
    <w:rsid w:val="00114982"/>
    <w:rsid w:val="00116E21"/>
    <w:rsid w:val="001200BC"/>
    <w:rsid w:val="001222E5"/>
    <w:rsid w:val="001226DA"/>
    <w:rsid w:val="00124D15"/>
    <w:rsid w:val="001262EC"/>
    <w:rsid w:val="001313E3"/>
    <w:rsid w:val="00133D65"/>
    <w:rsid w:val="00141A0A"/>
    <w:rsid w:val="001433F5"/>
    <w:rsid w:val="0014406E"/>
    <w:rsid w:val="0014560B"/>
    <w:rsid w:val="00147154"/>
    <w:rsid w:val="00147EA6"/>
    <w:rsid w:val="00151362"/>
    <w:rsid w:val="00154DDF"/>
    <w:rsid w:val="00156070"/>
    <w:rsid w:val="001577AA"/>
    <w:rsid w:val="00157CFB"/>
    <w:rsid w:val="00164D20"/>
    <w:rsid w:val="001650B9"/>
    <w:rsid w:val="00165FAC"/>
    <w:rsid w:val="00171581"/>
    <w:rsid w:val="001731B5"/>
    <w:rsid w:val="001758AB"/>
    <w:rsid w:val="00182289"/>
    <w:rsid w:val="001843D7"/>
    <w:rsid w:val="00186741"/>
    <w:rsid w:val="001915BE"/>
    <w:rsid w:val="001922F7"/>
    <w:rsid w:val="00194F83"/>
    <w:rsid w:val="0019509A"/>
    <w:rsid w:val="00195F99"/>
    <w:rsid w:val="001974B7"/>
    <w:rsid w:val="001A150D"/>
    <w:rsid w:val="001A342A"/>
    <w:rsid w:val="001A5325"/>
    <w:rsid w:val="001A7920"/>
    <w:rsid w:val="001B0159"/>
    <w:rsid w:val="001B0517"/>
    <w:rsid w:val="001B0B0F"/>
    <w:rsid w:val="001B133C"/>
    <w:rsid w:val="001B143B"/>
    <w:rsid w:val="001B3AF3"/>
    <w:rsid w:val="001B59A7"/>
    <w:rsid w:val="001B6717"/>
    <w:rsid w:val="001B6AF3"/>
    <w:rsid w:val="001C026D"/>
    <w:rsid w:val="001C1605"/>
    <w:rsid w:val="001D0DB0"/>
    <w:rsid w:val="001D27B3"/>
    <w:rsid w:val="001D3922"/>
    <w:rsid w:val="001D57C5"/>
    <w:rsid w:val="001D5BD4"/>
    <w:rsid w:val="001D7CF6"/>
    <w:rsid w:val="001E0A82"/>
    <w:rsid w:val="001E0C38"/>
    <w:rsid w:val="001E1A0B"/>
    <w:rsid w:val="001E1D34"/>
    <w:rsid w:val="001E7C16"/>
    <w:rsid w:val="001F0EBF"/>
    <w:rsid w:val="001F3CBA"/>
    <w:rsid w:val="001F6261"/>
    <w:rsid w:val="001F6366"/>
    <w:rsid w:val="001F693C"/>
    <w:rsid w:val="001F723B"/>
    <w:rsid w:val="001F77EE"/>
    <w:rsid w:val="001F7F5E"/>
    <w:rsid w:val="00200535"/>
    <w:rsid w:val="002043FF"/>
    <w:rsid w:val="00206EFB"/>
    <w:rsid w:val="0020708B"/>
    <w:rsid w:val="0021013A"/>
    <w:rsid w:val="00210C84"/>
    <w:rsid w:val="00210E95"/>
    <w:rsid w:val="00213DE3"/>
    <w:rsid w:val="002178BC"/>
    <w:rsid w:val="002202AB"/>
    <w:rsid w:val="00221D4F"/>
    <w:rsid w:val="00222AC1"/>
    <w:rsid w:val="0022681E"/>
    <w:rsid w:val="002271AD"/>
    <w:rsid w:val="00227281"/>
    <w:rsid w:val="00227E20"/>
    <w:rsid w:val="00231809"/>
    <w:rsid w:val="00232339"/>
    <w:rsid w:val="00232A24"/>
    <w:rsid w:val="0023496D"/>
    <w:rsid w:val="002374E6"/>
    <w:rsid w:val="0023784F"/>
    <w:rsid w:val="00240269"/>
    <w:rsid w:val="00241C45"/>
    <w:rsid w:val="00242296"/>
    <w:rsid w:val="00243C05"/>
    <w:rsid w:val="00244104"/>
    <w:rsid w:val="00245CFE"/>
    <w:rsid w:val="00251218"/>
    <w:rsid w:val="00251265"/>
    <w:rsid w:val="00251376"/>
    <w:rsid w:val="00251D3A"/>
    <w:rsid w:val="00251FF4"/>
    <w:rsid w:val="00252C6E"/>
    <w:rsid w:val="002535DC"/>
    <w:rsid w:val="0025515B"/>
    <w:rsid w:val="002613C7"/>
    <w:rsid w:val="00262E8C"/>
    <w:rsid w:val="002662D8"/>
    <w:rsid w:val="00266532"/>
    <w:rsid w:val="002706EA"/>
    <w:rsid w:val="002735DF"/>
    <w:rsid w:val="002747B6"/>
    <w:rsid w:val="00275081"/>
    <w:rsid w:val="0028186C"/>
    <w:rsid w:val="00284DAE"/>
    <w:rsid w:val="00291013"/>
    <w:rsid w:val="002917EE"/>
    <w:rsid w:val="002945DC"/>
    <w:rsid w:val="002949CC"/>
    <w:rsid w:val="0029551D"/>
    <w:rsid w:val="002A0B9C"/>
    <w:rsid w:val="002A122E"/>
    <w:rsid w:val="002A1419"/>
    <w:rsid w:val="002A3F94"/>
    <w:rsid w:val="002A6EA6"/>
    <w:rsid w:val="002B390D"/>
    <w:rsid w:val="002B3C43"/>
    <w:rsid w:val="002B4538"/>
    <w:rsid w:val="002B4F3E"/>
    <w:rsid w:val="002B5598"/>
    <w:rsid w:val="002B6AAB"/>
    <w:rsid w:val="002C0E2A"/>
    <w:rsid w:val="002C1C8B"/>
    <w:rsid w:val="002C2911"/>
    <w:rsid w:val="002E0CB7"/>
    <w:rsid w:val="002E2077"/>
    <w:rsid w:val="002E3949"/>
    <w:rsid w:val="002E6B95"/>
    <w:rsid w:val="002E6D32"/>
    <w:rsid w:val="002E709D"/>
    <w:rsid w:val="002F052B"/>
    <w:rsid w:val="002F2D8A"/>
    <w:rsid w:val="002F5531"/>
    <w:rsid w:val="002F559B"/>
    <w:rsid w:val="002F620D"/>
    <w:rsid w:val="002F733A"/>
    <w:rsid w:val="00300159"/>
    <w:rsid w:val="003024AB"/>
    <w:rsid w:val="00304371"/>
    <w:rsid w:val="00311FF1"/>
    <w:rsid w:val="003130B4"/>
    <w:rsid w:val="00314230"/>
    <w:rsid w:val="00316BA1"/>
    <w:rsid w:val="00317112"/>
    <w:rsid w:val="00320AC3"/>
    <w:rsid w:val="0032535D"/>
    <w:rsid w:val="00325935"/>
    <w:rsid w:val="0032646D"/>
    <w:rsid w:val="00327CF6"/>
    <w:rsid w:val="00327EF6"/>
    <w:rsid w:val="00331319"/>
    <w:rsid w:val="0033371E"/>
    <w:rsid w:val="00333EBF"/>
    <w:rsid w:val="003363BF"/>
    <w:rsid w:val="00340860"/>
    <w:rsid w:val="00343B2A"/>
    <w:rsid w:val="00345E57"/>
    <w:rsid w:val="00350634"/>
    <w:rsid w:val="00353708"/>
    <w:rsid w:val="00356919"/>
    <w:rsid w:val="00365A54"/>
    <w:rsid w:val="0036634C"/>
    <w:rsid w:val="0036674A"/>
    <w:rsid w:val="00375DCC"/>
    <w:rsid w:val="00380D59"/>
    <w:rsid w:val="003827AF"/>
    <w:rsid w:val="00383614"/>
    <w:rsid w:val="00384942"/>
    <w:rsid w:val="0039108B"/>
    <w:rsid w:val="0039275C"/>
    <w:rsid w:val="00392EF1"/>
    <w:rsid w:val="00393735"/>
    <w:rsid w:val="003944E7"/>
    <w:rsid w:val="00394859"/>
    <w:rsid w:val="00397F7E"/>
    <w:rsid w:val="003A0059"/>
    <w:rsid w:val="003A02A1"/>
    <w:rsid w:val="003A0A6E"/>
    <w:rsid w:val="003A284D"/>
    <w:rsid w:val="003A2BB9"/>
    <w:rsid w:val="003A3047"/>
    <w:rsid w:val="003A3D09"/>
    <w:rsid w:val="003B1084"/>
    <w:rsid w:val="003B5525"/>
    <w:rsid w:val="003B5D2B"/>
    <w:rsid w:val="003B6BE4"/>
    <w:rsid w:val="003C00BA"/>
    <w:rsid w:val="003C3FB1"/>
    <w:rsid w:val="003C47B3"/>
    <w:rsid w:val="003C49DC"/>
    <w:rsid w:val="003C5B66"/>
    <w:rsid w:val="003C7B62"/>
    <w:rsid w:val="003C7D25"/>
    <w:rsid w:val="003D2B28"/>
    <w:rsid w:val="003D3016"/>
    <w:rsid w:val="003D38DC"/>
    <w:rsid w:val="003D47AC"/>
    <w:rsid w:val="003D491A"/>
    <w:rsid w:val="003E0F08"/>
    <w:rsid w:val="003E2BAC"/>
    <w:rsid w:val="003E4390"/>
    <w:rsid w:val="003E62A4"/>
    <w:rsid w:val="003E6A97"/>
    <w:rsid w:val="003F749C"/>
    <w:rsid w:val="0040071B"/>
    <w:rsid w:val="00400A28"/>
    <w:rsid w:val="00402016"/>
    <w:rsid w:val="00402A4A"/>
    <w:rsid w:val="00406B2C"/>
    <w:rsid w:val="0041177E"/>
    <w:rsid w:val="00411A08"/>
    <w:rsid w:val="0041370F"/>
    <w:rsid w:val="00413B2A"/>
    <w:rsid w:val="00414109"/>
    <w:rsid w:val="00420391"/>
    <w:rsid w:val="0042282B"/>
    <w:rsid w:val="00422EBF"/>
    <w:rsid w:val="00423EA2"/>
    <w:rsid w:val="004267B8"/>
    <w:rsid w:val="00426E06"/>
    <w:rsid w:val="00426E27"/>
    <w:rsid w:val="00427A2A"/>
    <w:rsid w:val="00432F7C"/>
    <w:rsid w:val="004357EC"/>
    <w:rsid w:val="00436D68"/>
    <w:rsid w:val="00437A3A"/>
    <w:rsid w:val="00437D99"/>
    <w:rsid w:val="004411BB"/>
    <w:rsid w:val="00441BBE"/>
    <w:rsid w:val="0044289D"/>
    <w:rsid w:val="0045184D"/>
    <w:rsid w:val="00452281"/>
    <w:rsid w:val="00460284"/>
    <w:rsid w:val="004612F3"/>
    <w:rsid w:val="0046386E"/>
    <w:rsid w:val="00466F9D"/>
    <w:rsid w:val="004728BF"/>
    <w:rsid w:val="00481904"/>
    <w:rsid w:val="00484359"/>
    <w:rsid w:val="004863A6"/>
    <w:rsid w:val="00492061"/>
    <w:rsid w:val="00492512"/>
    <w:rsid w:val="0049527F"/>
    <w:rsid w:val="0049619E"/>
    <w:rsid w:val="004A2201"/>
    <w:rsid w:val="004A5FE0"/>
    <w:rsid w:val="004A6035"/>
    <w:rsid w:val="004A65B9"/>
    <w:rsid w:val="004A7151"/>
    <w:rsid w:val="004A77FE"/>
    <w:rsid w:val="004B181F"/>
    <w:rsid w:val="004B1A12"/>
    <w:rsid w:val="004B3E64"/>
    <w:rsid w:val="004B4761"/>
    <w:rsid w:val="004B580A"/>
    <w:rsid w:val="004B6876"/>
    <w:rsid w:val="004C339B"/>
    <w:rsid w:val="004C646E"/>
    <w:rsid w:val="004D3DCF"/>
    <w:rsid w:val="004D4131"/>
    <w:rsid w:val="004D5615"/>
    <w:rsid w:val="004D56C9"/>
    <w:rsid w:val="004D63C3"/>
    <w:rsid w:val="004D6849"/>
    <w:rsid w:val="004E127C"/>
    <w:rsid w:val="004E2C18"/>
    <w:rsid w:val="004E2C7D"/>
    <w:rsid w:val="004E61D5"/>
    <w:rsid w:val="004F24F1"/>
    <w:rsid w:val="004F2838"/>
    <w:rsid w:val="004F37EF"/>
    <w:rsid w:val="004F43BF"/>
    <w:rsid w:val="004F748B"/>
    <w:rsid w:val="00500F9B"/>
    <w:rsid w:val="00502E24"/>
    <w:rsid w:val="00506FE8"/>
    <w:rsid w:val="00511555"/>
    <w:rsid w:val="005137FF"/>
    <w:rsid w:val="005140A2"/>
    <w:rsid w:val="00514DE6"/>
    <w:rsid w:val="00514E47"/>
    <w:rsid w:val="00515F8B"/>
    <w:rsid w:val="005200AE"/>
    <w:rsid w:val="0052083A"/>
    <w:rsid w:val="00521F6E"/>
    <w:rsid w:val="005236C9"/>
    <w:rsid w:val="00523FA4"/>
    <w:rsid w:val="005246D6"/>
    <w:rsid w:val="0052724B"/>
    <w:rsid w:val="00530C18"/>
    <w:rsid w:val="00531D37"/>
    <w:rsid w:val="00532130"/>
    <w:rsid w:val="00536D7D"/>
    <w:rsid w:val="00537DF6"/>
    <w:rsid w:val="00540B86"/>
    <w:rsid w:val="005430F3"/>
    <w:rsid w:val="005435FD"/>
    <w:rsid w:val="00544255"/>
    <w:rsid w:val="00551B0C"/>
    <w:rsid w:val="005539CB"/>
    <w:rsid w:val="005541CC"/>
    <w:rsid w:val="00554482"/>
    <w:rsid w:val="0055554F"/>
    <w:rsid w:val="00555E25"/>
    <w:rsid w:val="0055752A"/>
    <w:rsid w:val="005576BA"/>
    <w:rsid w:val="00560B90"/>
    <w:rsid w:val="00560BA8"/>
    <w:rsid w:val="00560D8C"/>
    <w:rsid w:val="005612F1"/>
    <w:rsid w:val="0056242A"/>
    <w:rsid w:val="005624F1"/>
    <w:rsid w:val="00565EDE"/>
    <w:rsid w:val="00571748"/>
    <w:rsid w:val="0057328B"/>
    <w:rsid w:val="00574AC5"/>
    <w:rsid w:val="00574B5A"/>
    <w:rsid w:val="00575AF6"/>
    <w:rsid w:val="00575F42"/>
    <w:rsid w:val="0057676E"/>
    <w:rsid w:val="00581C8D"/>
    <w:rsid w:val="00582616"/>
    <w:rsid w:val="00584917"/>
    <w:rsid w:val="0058729C"/>
    <w:rsid w:val="005877E3"/>
    <w:rsid w:val="00594CAA"/>
    <w:rsid w:val="005963D9"/>
    <w:rsid w:val="005975A8"/>
    <w:rsid w:val="005A02EA"/>
    <w:rsid w:val="005A1296"/>
    <w:rsid w:val="005A2262"/>
    <w:rsid w:val="005A3313"/>
    <w:rsid w:val="005A4D16"/>
    <w:rsid w:val="005A5040"/>
    <w:rsid w:val="005A6DAD"/>
    <w:rsid w:val="005B5024"/>
    <w:rsid w:val="005B598B"/>
    <w:rsid w:val="005B62DC"/>
    <w:rsid w:val="005C10BF"/>
    <w:rsid w:val="005C156F"/>
    <w:rsid w:val="005C2FC2"/>
    <w:rsid w:val="005D0ADD"/>
    <w:rsid w:val="005D35CB"/>
    <w:rsid w:val="005D45B9"/>
    <w:rsid w:val="005D55D2"/>
    <w:rsid w:val="005D7184"/>
    <w:rsid w:val="005E387D"/>
    <w:rsid w:val="005E52BF"/>
    <w:rsid w:val="005E637A"/>
    <w:rsid w:val="005F0677"/>
    <w:rsid w:val="005F2A9E"/>
    <w:rsid w:val="005F6F4E"/>
    <w:rsid w:val="00600DC5"/>
    <w:rsid w:val="006039EA"/>
    <w:rsid w:val="00604CBE"/>
    <w:rsid w:val="00605170"/>
    <w:rsid w:val="00611203"/>
    <w:rsid w:val="00615ADD"/>
    <w:rsid w:val="00615B42"/>
    <w:rsid w:val="00617A4D"/>
    <w:rsid w:val="00621308"/>
    <w:rsid w:val="00622245"/>
    <w:rsid w:val="00631557"/>
    <w:rsid w:val="006369FD"/>
    <w:rsid w:val="00644C1B"/>
    <w:rsid w:val="006509F2"/>
    <w:rsid w:val="00652794"/>
    <w:rsid w:val="006606E8"/>
    <w:rsid w:val="006624E0"/>
    <w:rsid w:val="00663422"/>
    <w:rsid w:val="00664134"/>
    <w:rsid w:val="0066526D"/>
    <w:rsid w:val="00673B45"/>
    <w:rsid w:val="00676E94"/>
    <w:rsid w:val="00677F2F"/>
    <w:rsid w:val="00682178"/>
    <w:rsid w:val="00684759"/>
    <w:rsid w:val="00686803"/>
    <w:rsid w:val="00687DB9"/>
    <w:rsid w:val="006908FA"/>
    <w:rsid w:val="006915C4"/>
    <w:rsid w:val="00691FDB"/>
    <w:rsid w:val="00692B10"/>
    <w:rsid w:val="00692EC5"/>
    <w:rsid w:val="0069407E"/>
    <w:rsid w:val="00696BC4"/>
    <w:rsid w:val="006971C1"/>
    <w:rsid w:val="00697EC2"/>
    <w:rsid w:val="006A043A"/>
    <w:rsid w:val="006A3E34"/>
    <w:rsid w:val="006A6556"/>
    <w:rsid w:val="006A68C0"/>
    <w:rsid w:val="006B1F83"/>
    <w:rsid w:val="006B20CE"/>
    <w:rsid w:val="006B6D56"/>
    <w:rsid w:val="006C1CF7"/>
    <w:rsid w:val="006C2E02"/>
    <w:rsid w:val="006C3B85"/>
    <w:rsid w:val="006C3F09"/>
    <w:rsid w:val="006C5995"/>
    <w:rsid w:val="006C6E2C"/>
    <w:rsid w:val="006D3ACE"/>
    <w:rsid w:val="006D4B66"/>
    <w:rsid w:val="006D5D09"/>
    <w:rsid w:val="006E0EB4"/>
    <w:rsid w:val="006E2900"/>
    <w:rsid w:val="006E32C6"/>
    <w:rsid w:val="006E4570"/>
    <w:rsid w:val="006E6F43"/>
    <w:rsid w:val="006E7468"/>
    <w:rsid w:val="006E75B4"/>
    <w:rsid w:val="006F3943"/>
    <w:rsid w:val="006F5A09"/>
    <w:rsid w:val="006F61B2"/>
    <w:rsid w:val="00703C62"/>
    <w:rsid w:val="00704B5F"/>
    <w:rsid w:val="0070724B"/>
    <w:rsid w:val="00711AC3"/>
    <w:rsid w:val="00711FD4"/>
    <w:rsid w:val="0071210C"/>
    <w:rsid w:val="0071334D"/>
    <w:rsid w:val="007152A5"/>
    <w:rsid w:val="0071788E"/>
    <w:rsid w:val="00717D82"/>
    <w:rsid w:val="0072208D"/>
    <w:rsid w:val="007221A9"/>
    <w:rsid w:val="00724978"/>
    <w:rsid w:val="00724FC8"/>
    <w:rsid w:val="007300F1"/>
    <w:rsid w:val="0073052E"/>
    <w:rsid w:val="00730AB5"/>
    <w:rsid w:val="007354E7"/>
    <w:rsid w:val="00737955"/>
    <w:rsid w:val="007411EA"/>
    <w:rsid w:val="007430B0"/>
    <w:rsid w:val="00744468"/>
    <w:rsid w:val="00745A72"/>
    <w:rsid w:val="0074654B"/>
    <w:rsid w:val="00746F9E"/>
    <w:rsid w:val="0075025A"/>
    <w:rsid w:val="00752DBE"/>
    <w:rsid w:val="007531E2"/>
    <w:rsid w:val="007533B5"/>
    <w:rsid w:val="007534F3"/>
    <w:rsid w:val="00756AFF"/>
    <w:rsid w:val="00764018"/>
    <w:rsid w:val="007676F9"/>
    <w:rsid w:val="0077247E"/>
    <w:rsid w:val="0077297E"/>
    <w:rsid w:val="00775249"/>
    <w:rsid w:val="00775EDB"/>
    <w:rsid w:val="0077686A"/>
    <w:rsid w:val="007815B3"/>
    <w:rsid w:val="007829D7"/>
    <w:rsid w:val="00782A04"/>
    <w:rsid w:val="007850AE"/>
    <w:rsid w:val="007856A2"/>
    <w:rsid w:val="007863C8"/>
    <w:rsid w:val="007864A7"/>
    <w:rsid w:val="00787199"/>
    <w:rsid w:val="007874B1"/>
    <w:rsid w:val="00787953"/>
    <w:rsid w:val="0079008B"/>
    <w:rsid w:val="007930A6"/>
    <w:rsid w:val="007A139A"/>
    <w:rsid w:val="007A1929"/>
    <w:rsid w:val="007A2059"/>
    <w:rsid w:val="007A5B84"/>
    <w:rsid w:val="007B4DDA"/>
    <w:rsid w:val="007C0CA0"/>
    <w:rsid w:val="007C0F96"/>
    <w:rsid w:val="007C44B8"/>
    <w:rsid w:val="007C677F"/>
    <w:rsid w:val="007C6E2C"/>
    <w:rsid w:val="007C7BD1"/>
    <w:rsid w:val="007D0586"/>
    <w:rsid w:val="007D3282"/>
    <w:rsid w:val="007D3C32"/>
    <w:rsid w:val="007D5895"/>
    <w:rsid w:val="007D590B"/>
    <w:rsid w:val="007D593F"/>
    <w:rsid w:val="007D5B46"/>
    <w:rsid w:val="007E1452"/>
    <w:rsid w:val="007E4A82"/>
    <w:rsid w:val="007E5738"/>
    <w:rsid w:val="007F01F7"/>
    <w:rsid w:val="007F3487"/>
    <w:rsid w:val="007F5BDA"/>
    <w:rsid w:val="007F6300"/>
    <w:rsid w:val="007F6B73"/>
    <w:rsid w:val="00800090"/>
    <w:rsid w:val="00801874"/>
    <w:rsid w:val="00802909"/>
    <w:rsid w:val="008039E6"/>
    <w:rsid w:val="00804E6A"/>
    <w:rsid w:val="00806C32"/>
    <w:rsid w:val="0081012A"/>
    <w:rsid w:val="00810625"/>
    <w:rsid w:val="00814878"/>
    <w:rsid w:val="00817E26"/>
    <w:rsid w:val="00817FD1"/>
    <w:rsid w:val="008206A4"/>
    <w:rsid w:val="00821DF9"/>
    <w:rsid w:val="00822C6F"/>
    <w:rsid w:val="00823A51"/>
    <w:rsid w:val="0082590A"/>
    <w:rsid w:val="0082778D"/>
    <w:rsid w:val="008325AB"/>
    <w:rsid w:val="0083293F"/>
    <w:rsid w:val="008343CB"/>
    <w:rsid w:val="00840194"/>
    <w:rsid w:val="00844AA6"/>
    <w:rsid w:val="00844D2B"/>
    <w:rsid w:val="0084596B"/>
    <w:rsid w:val="0084779B"/>
    <w:rsid w:val="0085098F"/>
    <w:rsid w:val="008518DF"/>
    <w:rsid w:val="008534F5"/>
    <w:rsid w:val="0085392F"/>
    <w:rsid w:val="00857CC6"/>
    <w:rsid w:val="008638B8"/>
    <w:rsid w:val="00866C9D"/>
    <w:rsid w:val="0087117B"/>
    <w:rsid w:val="008713F7"/>
    <w:rsid w:val="00874A89"/>
    <w:rsid w:val="00882CAB"/>
    <w:rsid w:val="0088326E"/>
    <w:rsid w:val="00884F64"/>
    <w:rsid w:val="00890212"/>
    <w:rsid w:val="008947F5"/>
    <w:rsid w:val="00895A53"/>
    <w:rsid w:val="00895B7E"/>
    <w:rsid w:val="00895CBF"/>
    <w:rsid w:val="00896567"/>
    <w:rsid w:val="0089674E"/>
    <w:rsid w:val="00896DFE"/>
    <w:rsid w:val="00897B55"/>
    <w:rsid w:val="008A0899"/>
    <w:rsid w:val="008A41FC"/>
    <w:rsid w:val="008A641D"/>
    <w:rsid w:val="008B2477"/>
    <w:rsid w:val="008B67D9"/>
    <w:rsid w:val="008B6E9E"/>
    <w:rsid w:val="008B777D"/>
    <w:rsid w:val="008C0310"/>
    <w:rsid w:val="008C168C"/>
    <w:rsid w:val="008C2E17"/>
    <w:rsid w:val="008C5122"/>
    <w:rsid w:val="008C7F5A"/>
    <w:rsid w:val="008D1F4D"/>
    <w:rsid w:val="008D218F"/>
    <w:rsid w:val="008D583E"/>
    <w:rsid w:val="008D6A8E"/>
    <w:rsid w:val="008E41FF"/>
    <w:rsid w:val="008E482F"/>
    <w:rsid w:val="008E4D33"/>
    <w:rsid w:val="008E5874"/>
    <w:rsid w:val="008E6E66"/>
    <w:rsid w:val="008E7BAD"/>
    <w:rsid w:val="008F1D54"/>
    <w:rsid w:val="008F2253"/>
    <w:rsid w:val="008F31E8"/>
    <w:rsid w:val="008F52B9"/>
    <w:rsid w:val="008F621C"/>
    <w:rsid w:val="008F696D"/>
    <w:rsid w:val="008F6979"/>
    <w:rsid w:val="008F6994"/>
    <w:rsid w:val="008F6EAA"/>
    <w:rsid w:val="00901216"/>
    <w:rsid w:val="00902C6F"/>
    <w:rsid w:val="00903C99"/>
    <w:rsid w:val="00904B34"/>
    <w:rsid w:val="00905F21"/>
    <w:rsid w:val="00906040"/>
    <w:rsid w:val="0090694A"/>
    <w:rsid w:val="009078FB"/>
    <w:rsid w:val="009103EC"/>
    <w:rsid w:val="00914193"/>
    <w:rsid w:val="009151AD"/>
    <w:rsid w:val="009174EE"/>
    <w:rsid w:val="009208BF"/>
    <w:rsid w:val="0092723C"/>
    <w:rsid w:val="00927460"/>
    <w:rsid w:val="00932895"/>
    <w:rsid w:val="009357B6"/>
    <w:rsid w:val="009362A2"/>
    <w:rsid w:val="00940206"/>
    <w:rsid w:val="00940429"/>
    <w:rsid w:val="00941982"/>
    <w:rsid w:val="00941C86"/>
    <w:rsid w:val="00942A99"/>
    <w:rsid w:val="00943F8F"/>
    <w:rsid w:val="00944984"/>
    <w:rsid w:val="00952935"/>
    <w:rsid w:val="00954372"/>
    <w:rsid w:val="009565A2"/>
    <w:rsid w:val="0095778B"/>
    <w:rsid w:val="00960C9C"/>
    <w:rsid w:val="00961F7D"/>
    <w:rsid w:val="00965269"/>
    <w:rsid w:val="00965714"/>
    <w:rsid w:val="0096641C"/>
    <w:rsid w:val="00966C5A"/>
    <w:rsid w:val="0097123A"/>
    <w:rsid w:val="00972310"/>
    <w:rsid w:val="00972D03"/>
    <w:rsid w:val="00976EDB"/>
    <w:rsid w:val="00977960"/>
    <w:rsid w:val="00980A22"/>
    <w:rsid w:val="0098320F"/>
    <w:rsid w:val="00990B9C"/>
    <w:rsid w:val="00992A4E"/>
    <w:rsid w:val="00992AA6"/>
    <w:rsid w:val="00994AAD"/>
    <w:rsid w:val="00994D2A"/>
    <w:rsid w:val="009A1D19"/>
    <w:rsid w:val="009A630D"/>
    <w:rsid w:val="009A7560"/>
    <w:rsid w:val="009B0589"/>
    <w:rsid w:val="009B3E12"/>
    <w:rsid w:val="009B5A6C"/>
    <w:rsid w:val="009B654C"/>
    <w:rsid w:val="009B7228"/>
    <w:rsid w:val="009B7BAF"/>
    <w:rsid w:val="009C10A0"/>
    <w:rsid w:val="009C3501"/>
    <w:rsid w:val="009C6079"/>
    <w:rsid w:val="009C62EE"/>
    <w:rsid w:val="009C73E7"/>
    <w:rsid w:val="009C7EBE"/>
    <w:rsid w:val="009D16E5"/>
    <w:rsid w:val="009D21CF"/>
    <w:rsid w:val="009D46B2"/>
    <w:rsid w:val="009D57C6"/>
    <w:rsid w:val="009D70A2"/>
    <w:rsid w:val="009E019A"/>
    <w:rsid w:val="009E3E4E"/>
    <w:rsid w:val="009E3E62"/>
    <w:rsid w:val="009E5421"/>
    <w:rsid w:val="009E599B"/>
    <w:rsid w:val="009F1AA3"/>
    <w:rsid w:val="009F6F0B"/>
    <w:rsid w:val="00A00127"/>
    <w:rsid w:val="00A00A4B"/>
    <w:rsid w:val="00A00A64"/>
    <w:rsid w:val="00A02F22"/>
    <w:rsid w:val="00A03925"/>
    <w:rsid w:val="00A05361"/>
    <w:rsid w:val="00A10994"/>
    <w:rsid w:val="00A1101B"/>
    <w:rsid w:val="00A137B0"/>
    <w:rsid w:val="00A143C3"/>
    <w:rsid w:val="00A1543A"/>
    <w:rsid w:val="00A16051"/>
    <w:rsid w:val="00A23A5F"/>
    <w:rsid w:val="00A24D93"/>
    <w:rsid w:val="00A2518A"/>
    <w:rsid w:val="00A27ED7"/>
    <w:rsid w:val="00A30075"/>
    <w:rsid w:val="00A31CD1"/>
    <w:rsid w:val="00A40D20"/>
    <w:rsid w:val="00A53418"/>
    <w:rsid w:val="00A552C8"/>
    <w:rsid w:val="00A55B03"/>
    <w:rsid w:val="00A55B65"/>
    <w:rsid w:val="00A55C6C"/>
    <w:rsid w:val="00A6011D"/>
    <w:rsid w:val="00A60294"/>
    <w:rsid w:val="00A61CCB"/>
    <w:rsid w:val="00A61CE2"/>
    <w:rsid w:val="00A644C9"/>
    <w:rsid w:val="00A64D0F"/>
    <w:rsid w:val="00A64D2A"/>
    <w:rsid w:val="00A7195D"/>
    <w:rsid w:val="00A72AC5"/>
    <w:rsid w:val="00A7323E"/>
    <w:rsid w:val="00A75F94"/>
    <w:rsid w:val="00A855AA"/>
    <w:rsid w:val="00A85917"/>
    <w:rsid w:val="00A86E5F"/>
    <w:rsid w:val="00A87809"/>
    <w:rsid w:val="00A9112A"/>
    <w:rsid w:val="00A95326"/>
    <w:rsid w:val="00A978A7"/>
    <w:rsid w:val="00AA2215"/>
    <w:rsid w:val="00AA416C"/>
    <w:rsid w:val="00AA4B4E"/>
    <w:rsid w:val="00AA5859"/>
    <w:rsid w:val="00AB10BA"/>
    <w:rsid w:val="00AB33F4"/>
    <w:rsid w:val="00AB395C"/>
    <w:rsid w:val="00AB3CF2"/>
    <w:rsid w:val="00AB457A"/>
    <w:rsid w:val="00AB5146"/>
    <w:rsid w:val="00AB6257"/>
    <w:rsid w:val="00AB6E45"/>
    <w:rsid w:val="00AC1A6C"/>
    <w:rsid w:val="00AC3E06"/>
    <w:rsid w:val="00AC4D85"/>
    <w:rsid w:val="00AC528E"/>
    <w:rsid w:val="00AC5713"/>
    <w:rsid w:val="00AC76AE"/>
    <w:rsid w:val="00AD14CA"/>
    <w:rsid w:val="00AD4CA3"/>
    <w:rsid w:val="00AE06DF"/>
    <w:rsid w:val="00AE55ED"/>
    <w:rsid w:val="00AF0FAD"/>
    <w:rsid w:val="00AF5613"/>
    <w:rsid w:val="00AF7ED5"/>
    <w:rsid w:val="00B0078D"/>
    <w:rsid w:val="00B03010"/>
    <w:rsid w:val="00B033D8"/>
    <w:rsid w:val="00B04DC6"/>
    <w:rsid w:val="00B04E67"/>
    <w:rsid w:val="00B07F55"/>
    <w:rsid w:val="00B11C34"/>
    <w:rsid w:val="00B125E9"/>
    <w:rsid w:val="00B13356"/>
    <w:rsid w:val="00B17202"/>
    <w:rsid w:val="00B17220"/>
    <w:rsid w:val="00B1797B"/>
    <w:rsid w:val="00B2700A"/>
    <w:rsid w:val="00B27D2A"/>
    <w:rsid w:val="00B31072"/>
    <w:rsid w:val="00B363C2"/>
    <w:rsid w:val="00B403F2"/>
    <w:rsid w:val="00B42228"/>
    <w:rsid w:val="00B43A22"/>
    <w:rsid w:val="00B45170"/>
    <w:rsid w:val="00B45361"/>
    <w:rsid w:val="00B52108"/>
    <w:rsid w:val="00B660D9"/>
    <w:rsid w:val="00B66881"/>
    <w:rsid w:val="00B70A64"/>
    <w:rsid w:val="00B720EE"/>
    <w:rsid w:val="00B73F2A"/>
    <w:rsid w:val="00B75072"/>
    <w:rsid w:val="00B752B1"/>
    <w:rsid w:val="00B75DD7"/>
    <w:rsid w:val="00B763FC"/>
    <w:rsid w:val="00B76751"/>
    <w:rsid w:val="00B80879"/>
    <w:rsid w:val="00B80D34"/>
    <w:rsid w:val="00B81661"/>
    <w:rsid w:val="00B83783"/>
    <w:rsid w:val="00B86AB3"/>
    <w:rsid w:val="00B873F0"/>
    <w:rsid w:val="00B903CB"/>
    <w:rsid w:val="00B912E5"/>
    <w:rsid w:val="00B91AF9"/>
    <w:rsid w:val="00B94DA3"/>
    <w:rsid w:val="00BA15A6"/>
    <w:rsid w:val="00BA1A67"/>
    <w:rsid w:val="00BA2737"/>
    <w:rsid w:val="00BA30C9"/>
    <w:rsid w:val="00BA364F"/>
    <w:rsid w:val="00BA40A5"/>
    <w:rsid w:val="00BA45B5"/>
    <w:rsid w:val="00BA5757"/>
    <w:rsid w:val="00BA5E5B"/>
    <w:rsid w:val="00BA7D39"/>
    <w:rsid w:val="00BB0783"/>
    <w:rsid w:val="00BB24DC"/>
    <w:rsid w:val="00BB3CF5"/>
    <w:rsid w:val="00BB4B35"/>
    <w:rsid w:val="00BB6C04"/>
    <w:rsid w:val="00BC070C"/>
    <w:rsid w:val="00BC0759"/>
    <w:rsid w:val="00BD2198"/>
    <w:rsid w:val="00BD2A7C"/>
    <w:rsid w:val="00BD5E4F"/>
    <w:rsid w:val="00BD6335"/>
    <w:rsid w:val="00BE0675"/>
    <w:rsid w:val="00BE1B9E"/>
    <w:rsid w:val="00BE6B0A"/>
    <w:rsid w:val="00BE6CCC"/>
    <w:rsid w:val="00BE7050"/>
    <w:rsid w:val="00BF2F51"/>
    <w:rsid w:val="00BF5657"/>
    <w:rsid w:val="00BF6384"/>
    <w:rsid w:val="00C009B1"/>
    <w:rsid w:val="00C02828"/>
    <w:rsid w:val="00C056C8"/>
    <w:rsid w:val="00C066E0"/>
    <w:rsid w:val="00C06FF0"/>
    <w:rsid w:val="00C07013"/>
    <w:rsid w:val="00C10A0A"/>
    <w:rsid w:val="00C144F3"/>
    <w:rsid w:val="00C15B7C"/>
    <w:rsid w:val="00C15BDA"/>
    <w:rsid w:val="00C16CEE"/>
    <w:rsid w:val="00C2163D"/>
    <w:rsid w:val="00C25968"/>
    <w:rsid w:val="00C3119C"/>
    <w:rsid w:val="00C3224D"/>
    <w:rsid w:val="00C32480"/>
    <w:rsid w:val="00C33E4A"/>
    <w:rsid w:val="00C34507"/>
    <w:rsid w:val="00C345B8"/>
    <w:rsid w:val="00C3494B"/>
    <w:rsid w:val="00C34ADE"/>
    <w:rsid w:val="00C4638A"/>
    <w:rsid w:val="00C51F53"/>
    <w:rsid w:val="00C56F77"/>
    <w:rsid w:val="00C60481"/>
    <w:rsid w:val="00C63A24"/>
    <w:rsid w:val="00C66A3D"/>
    <w:rsid w:val="00C66BBB"/>
    <w:rsid w:val="00C679AF"/>
    <w:rsid w:val="00C73B4C"/>
    <w:rsid w:val="00C74E46"/>
    <w:rsid w:val="00C7599F"/>
    <w:rsid w:val="00C759A7"/>
    <w:rsid w:val="00C75C26"/>
    <w:rsid w:val="00C7778D"/>
    <w:rsid w:val="00C80D3F"/>
    <w:rsid w:val="00C83203"/>
    <w:rsid w:val="00C844AE"/>
    <w:rsid w:val="00C85522"/>
    <w:rsid w:val="00C90CD1"/>
    <w:rsid w:val="00C910A5"/>
    <w:rsid w:val="00C92270"/>
    <w:rsid w:val="00C96CF4"/>
    <w:rsid w:val="00CA067F"/>
    <w:rsid w:val="00CA18D0"/>
    <w:rsid w:val="00CA3677"/>
    <w:rsid w:val="00CA394C"/>
    <w:rsid w:val="00CA5525"/>
    <w:rsid w:val="00CA6059"/>
    <w:rsid w:val="00CA7AA1"/>
    <w:rsid w:val="00CA7B35"/>
    <w:rsid w:val="00CB0E58"/>
    <w:rsid w:val="00CB2A41"/>
    <w:rsid w:val="00CB618C"/>
    <w:rsid w:val="00CB658F"/>
    <w:rsid w:val="00CB6710"/>
    <w:rsid w:val="00CB6DC5"/>
    <w:rsid w:val="00CB721B"/>
    <w:rsid w:val="00CC0CC0"/>
    <w:rsid w:val="00CC2137"/>
    <w:rsid w:val="00CC3F77"/>
    <w:rsid w:val="00CC5976"/>
    <w:rsid w:val="00CC67B9"/>
    <w:rsid w:val="00CC78CC"/>
    <w:rsid w:val="00CD100A"/>
    <w:rsid w:val="00CD7D7F"/>
    <w:rsid w:val="00CE0BD9"/>
    <w:rsid w:val="00CE1612"/>
    <w:rsid w:val="00CE1D2F"/>
    <w:rsid w:val="00CE260A"/>
    <w:rsid w:val="00CE2AE1"/>
    <w:rsid w:val="00CE3E01"/>
    <w:rsid w:val="00CE4377"/>
    <w:rsid w:val="00CE7625"/>
    <w:rsid w:val="00CF0067"/>
    <w:rsid w:val="00CF0314"/>
    <w:rsid w:val="00CF0363"/>
    <w:rsid w:val="00CF0F8B"/>
    <w:rsid w:val="00CF1B7D"/>
    <w:rsid w:val="00CF4C2B"/>
    <w:rsid w:val="00CF75B7"/>
    <w:rsid w:val="00D000AE"/>
    <w:rsid w:val="00D0027B"/>
    <w:rsid w:val="00D11842"/>
    <w:rsid w:val="00D12F72"/>
    <w:rsid w:val="00D15A54"/>
    <w:rsid w:val="00D16F64"/>
    <w:rsid w:val="00D22DCB"/>
    <w:rsid w:val="00D24378"/>
    <w:rsid w:val="00D25CEE"/>
    <w:rsid w:val="00D30D66"/>
    <w:rsid w:val="00D3231D"/>
    <w:rsid w:val="00D3307F"/>
    <w:rsid w:val="00D333A2"/>
    <w:rsid w:val="00D33BD1"/>
    <w:rsid w:val="00D45720"/>
    <w:rsid w:val="00D4751D"/>
    <w:rsid w:val="00D51EA1"/>
    <w:rsid w:val="00D55A54"/>
    <w:rsid w:val="00D60A34"/>
    <w:rsid w:val="00D615CD"/>
    <w:rsid w:val="00D632C2"/>
    <w:rsid w:val="00D652F2"/>
    <w:rsid w:val="00D67AB7"/>
    <w:rsid w:val="00D703A2"/>
    <w:rsid w:val="00D70886"/>
    <w:rsid w:val="00D71234"/>
    <w:rsid w:val="00D7401F"/>
    <w:rsid w:val="00D752BD"/>
    <w:rsid w:val="00D75789"/>
    <w:rsid w:val="00D80AB9"/>
    <w:rsid w:val="00D81E01"/>
    <w:rsid w:val="00D8354D"/>
    <w:rsid w:val="00D84D61"/>
    <w:rsid w:val="00D86602"/>
    <w:rsid w:val="00D86DAB"/>
    <w:rsid w:val="00D876E4"/>
    <w:rsid w:val="00D94E15"/>
    <w:rsid w:val="00D969E0"/>
    <w:rsid w:val="00D97AAC"/>
    <w:rsid w:val="00DA131A"/>
    <w:rsid w:val="00DA1330"/>
    <w:rsid w:val="00DA23DE"/>
    <w:rsid w:val="00DA24FC"/>
    <w:rsid w:val="00DA3CAC"/>
    <w:rsid w:val="00DA466B"/>
    <w:rsid w:val="00DA6CD7"/>
    <w:rsid w:val="00DB044C"/>
    <w:rsid w:val="00DB12FF"/>
    <w:rsid w:val="00DB1EE5"/>
    <w:rsid w:val="00DB3B09"/>
    <w:rsid w:val="00DB733F"/>
    <w:rsid w:val="00DC0CEB"/>
    <w:rsid w:val="00DC3100"/>
    <w:rsid w:val="00DC5360"/>
    <w:rsid w:val="00DC782E"/>
    <w:rsid w:val="00DC7BF3"/>
    <w:rsid w:val="00DD3065"/>
    <w:rsid w:val="00DD317A"/>
    <w:rsid w:val="00DD45E3"/>
    <w:rsid w:val="00DD539D"/>
    <w:rsid w:val="00DD634D"/>
    <w:rsid w:val="00DE1B48"/>
    <w:rsid w:val="00DE2C4C"/>
    <w:rsid w:val="00DE4DA7"/>
    <w:rsid w:val="00DE5258"/>
    <w:rsid w:val="00DE706F"/>
    <w:rsid w:val="00DF141B"/>
    <w:rsid w:val="00DF3EC8"/>
    <w:rsid w:val="00E01877"/>
    <w:rsid w:val="00E03F14"/>
    <w:rsid w:val="00E10F74"/>
    <w:rsid w:val="00E113D5"/>
    <w:rsid w:val="00E12AFC"/>
    <w:rsid w:val="00E13C8E"/>
    <w:rsid w:val="00E14DA7"/>
    <w:rsid w:val="00E1595B"/>
    <w:rsid w:val="00E1677F"/>
    <w:rsid w:val="00E20D2C"/>
    <w:rsid w:val="00E23AEE"/>
    <w:rsid w:val="00E24A9D"/>
    <w:rsid w:val="00E30B65"/>
    <w:rsid w:val="00E33C97"/>
    <w:rsid w:val="00E41046"/>
    <w:rsid w:val="00E43800"/>
    <w:rsid w:val="00E45513"/>
    <w:rsid w:val="00E45FBE"/>
    <w:rsid w:val="00E47E35"/>
    <w:rsid w:val="00E50C40"/>
    <w:rsid w:val="00E52BF6"/>
    <w:rsid w:val="00E53298"/>
    <w:rsid w:val="00E5479C"/>
    <w:rsid w:val="00E60843"/>
    <w:rsid w:val="00E60D17"/>
    <w:rsid w:val="00E62CA7"/>
    <w:rsid w:val="00E63014"/>
    <w:rsid w:val="00E664D0"/>
    <w:rsid w:val="00E66930"/>
    <w:rsid w:val="00E70F5F"/>
    <w:rsid w:val="00E81CD5"/>
    <w:rsid w:val="00E84D24"/>
    <w:rsid w:val="00E86F34"/>
    <w:rsid w:val="00E871AD"/>
    <w:rsid w:val="00E904DD"/>
    <w:rsid w:val="00E909E6"/>
    <w:rsid w:val="00E91079"/>
    <w:rsid w:val="00E91AA3"/>
    <w:rsid w:val="00E93CC7"/>
    <w:rsid w:val="00E9509A"/>
    <w:rsid w:val="00E9707A"/>
    <w:rsid w:val="00E974B7"/>
    <w:rsid w:val="00EA1FFF"/>
    <w:rsid w:val="00EA3EEB"/>
    <w:rsid w:val="00EA4F69"/>
    <w:rsid w:val="00EA601F"/>
    <w:rsid w:val="00EA6F30"/>
    <w:rsid w:val="00EA73CB"/>
    <w:rsid w:val="00EB2656"/>
    <w:rsid w:val="00EB3923"/>
    <w:rsid w:val="00EB4CAA"/>
    <w:rsid w:val="00EC1703"/>
    <w:rsid w:val="00EC5EAA"/>
    <w:rsid w:val="00EC5F87"/>
    <w:rsid w:val="00EC6305"/>
    <w:rsid w:val="00EC7489"/>
    <w:rsid w:val="00ED146E"/>
    <w:rsid w:val="00ED2232"/>
    <w:rsid w:val="00ED3301"/>
    <w:rsid w:val="00ED47A9"/>
    <w:rsid w:val="00EE06FD"/>
    <w:rsid w:val="00EE0868"/>
    <w:rsid w:val="00EE3577"/>
    <w:rsid w:val="00EE4171"/>
    <w:rsid w:val="00EE4EFC"/>
    <w:rsid w:val="00EE56FC"/>
    <w:rsid w:val="00EE775D"/>
    <w:rsid w:val="00F00B66"/>
    <w:rsid w:val="00F00DFA"/>
    <w:rsid w:val="00F01BA8"/>
    <w:rsid w:val="00F02889"/>
    <w:rsid w:val="00F03AAC"/>
    <w:rsid w:val="00F04CDB"/>
    <w:rsid w:val="00F06D0D"/>
    <w:rsid w:val="00F11BA6"/>
    <w:rsid w:val="00F11C02"/>
    <w:rsid w:val="00F127A2"/>
    <w:rsid w:val="00F1418D"/>
    <w:rsid w:val="00F162CF"/>
    <w:rsid w:val="00F17B3E"/>
    <w:rsid w:val="00F228B0"/>
    <w:rsid w:val="00F22978"/>
    <w:rsid w:val="00F23813"/>
    <w:rsid w:val="00F24343"/>
    <w:rsid w:val="00F26B19"/>
    <w:rsid w:val="00F301FC"/>
    <w:rsid w:val="00F30CF8"/>
    <w:rsid w:val="00F33CC0"/>
    <w:rsid w:val="00F341FC"/>
    <w:rsid w:val="00F35CF8"/>
    <w:rsid w:val="00F417CE"/>
    <w:rsid w:val="00F43514"/>
    <w:rsid w:val="00F50CD5"/>
    <w:rsid w:val="00F52DCF"/>
    <w:rsid w:val="00F54952"/>
    <w:rsid w:val="00F55983"/>
    <w:rsid w:val="00F56B6C"/>
    <w:rsid w:val="00F57E08"/>
    <w:rsid w:val="00F60312"/>
    <w:rsid w:val="00F6179B"/>
    <w:rsid w:val="00F6341A"/>
    <w:rsid w:val="00F648A9"/>
    <w:rsid w:val="00F64F5A"/>
    <w:rsid w:val="00F66C98"/>
    <w:rsid w:val="00F7132D"/>
    <w:rsid w:val="00F714D9"/>
    <w:rsid w:val="00F74C38"/>
    <w:rsid w:val="00F755E7"/>
    <w:rsid w:val="00F76810"/>
    <w:rsid w:val="00F773AB"/>
    <w:rsid w:val="00F8098D"/>
    <w:rsid w:val="00F82CBD"/>
    <w:rsid w:val="00F842C4"/>
    <w:rsid w:val="00F853ED"/>
    <w:rsid w:val="00F8654B"/>
    <w:rsid w:val="00F86E3D"/>
    <w:rsid w:val="00F91307"/>
    <w:rsid w:val="00F958A9"/>
    <w:rsid w:val="00F9785F"/>
    <w:rsid w:val="00FA0E2D"/>
    <w:rsid w:val="00FA3098"/>
    <w:rsid w:val="00FA5E02"/>
    <w:rsid w:val="00FA7541"/>
    <w:rsid w:val="00FA7A41"/>
    <w:rsid w:val="00FB1D08"/>
    <w:rsid w:val="00FB3852"/>
    <w:rsid w:val="00FB5B0C"/>
    <w:rsid w:val="00FB6646"/>
    <w:rsid w:val="00FC044A"/>
    <w:rsid w:val="00FC5B15"/>
    <w:rsid w:val="00FD0C8A"/>
    <w:rsid w:val="00FD512F"/>
    <w:rsid w:val="00FD5F89"/>
    <w:rsid w:val="00FD66B4"/>
    <w:rsid w:val="00FE2F52"/>
    <w:rsid w:val="00FE5C2E"/>
    <w:rsid w:val="00FE692A"/>
    <w:rsid w:val="00FF01F7"/>
    <w:rsid w:val="00FF09CE"/>
    <w:rsid w:val="00FF151A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B8"/>
  </w:style>
  <w:style w:type="paragraph" w:styleId="1">
    <w:name w:val="heading 1"/>
    <w:basedOn w:val="a"/>
    <w:next w:val="a"/>
    <w:link w:val="10"/>
    <w:uiPriority w:val="9"/>
    <w:qFormat/>
    <w:rsid w:val="00D002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02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E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8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rsid w:val="00026EC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2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B3923"/>
  </w:style>
  <w:style w:type="character" w:styleId="ad">
    <w:name w:val="footnote reference"/>
    <w:rsid w:val="00394859"/>
    <w:rPr>
      <w:vertAlign w:val="superscript"/>
    </w:rPr>
  </w:style>
  <w:style w:type="paragraph" w:styleId="ae">
    <w:name w:val="List Paragraph"/>
    <w:basedOn w:val="a"/>
    <w:uiPriority w:val="34"/>
    <w:qFormat/>
    <w:rsid w:val="00CF0314"/>
    <w:pPr>
      <w:ind w:left="720"/>
      <w:contextualSpacing/>
    </w:pPr>
  </w:style>
  <w:style w:type="paragraph" w:customStyle="1" w:styleId="11">
    <w:name w:val="Обычный1"/>
    <w:rsid w:val="00F52DC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Default">
    <w:name w:val="Default"/>
    <w:rsid w:val="006A6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2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2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027B"/>
  </w:style>
  <w:style w:type="table" w:customStyle="1" w:styleId="13">
    <w:name w:val="Сетка таблицы1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0027B"/>
  </w:style>
  <w:style w:type="paragraph" w:styleId="af">
    <w:name w:val="No Spacing"/>
    <w:uiPriority w:val="1"/>
    <w:qFormat/>
    <w:rsid w:val="00D0027B"/>
    <w:pPr>
      <w:spacing w:after="0" w:line="240" w:lineRule="auto"/>
    </w:pPr>
    <w:rPr>
      <w:rFonts w:eastAsiaTheme="minorEastAsia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D0027B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D0027B"/>
    <w:rPr>
      <w:sz w:val="16"/>
      <w:szCs w:val="16"/>
    </w:rPr>
  </w:style>
  <w:style w:type="paragraph" w:styleId="af1">
    <w:name w:val="annotation text"/>
    <w:basedOn w:val="a"/>
    <w:link w:val="af2"/>
    <w:unhideWhenUsed/>
    <w:rsid w:val="00D0027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D0027B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D0027B"/>
    <w:rPr>
      <w:b/>
      <w:bCs/>
    </w:rPr>
  </w:style>
  <w:style w:type="character" w:customStyle="1" w:styleId="af4">
    <w:name w:val="Тема примечания Знак"/>
    <w:basedOn w:val="af2"/>
    <w:link w:val="af3"/>
    <w:rsid w:val="00D0027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D0027B"/>
    <w:pPr>
      <w:spacing w:after="0" w:line="240" w:lineRule="auto"/>
    </w:pPr>
  </w:style>
  <w:style w:type="numbering" w:customStyle="1" w:styleId="1110">
    <w:name w:val="Нет списка111"/>
    <w:next w:val="a2"/>
    <w:uiPriority w:val="99"/>
    <w:semiHidden/>
    <w:unhideWhenUsed/>
    <w:rsid w:val="00D0027B"/>
  </w:style>
  <w:style w:type="table" w:customStyle="1" w:styleId="21">
    <w:name w:val="Сетка таблицы2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0027B"/>
  </w:style>
  <w:style w:type="paragraph" w:customStyle="1" w:styleId="112">
    <w:name w:val="Заголовок 11"/>
    <w:basedOn w:val="a"/>
    <w:next w:val="a"/>
    <w:uiPriority w:val="9"/>
    <w:qFormat/>
    <w:rsid w:val="00D0027B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0027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D0027B"/>
  </w:style>
  <w:style w:type="table" w:customStyle="1" w:styleId="3">
    <w:name w:val="Сетка таблицы3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e"/>
    <w:uiPriority w:val="34"/>
    <w:qFormat/>
    <w:rsid w:val="00D0027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5">
    <w:name w:val="Без интервала1"/>
    <w:next w:val="af"/>
    <w:uiPriority w:val="1"/>
    <w:qFormat/>
    <w:rsid w:val="00D0027B"/>
    <w:pPr>
      <w:spacing w:after="0" w:line="240" w:lineRule="auto"/>
    </w:pPr>
    <w:rPr>
      <w:rFonts w:eastAsia="Times New Roman"/>
      <w:lang w:eastAsia="ru-RU"/>
    </w:rPr>
  </w:style>
  <w:style w:type="table" w:customStyle="1" w:styleId="1112">
    <w:name w:val="Сетка таблицы111"/>
    <w:basedOn w:val="a1"/>
    <w:next w:val="a3"/>
    <w:uiPriority w:val="39"/>
    <w:rsid w:val="00D0027B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D0027B"/>
  </w:style>
  <w:style w:type="table" w:customStyle="1" w:styleId="211">
    <w:name w:val="Сетка таблицы21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D002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D002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30">
    <w:name w:val="Нет списка3"/>
    <w:next w:val="a2"/>
    <w:uiPriority w:val="99"/>
    <w:semiHidden/>
    <w:unhideWhenUsed/>
    <w:rsid w:val="00D0027B"/>
  </w:style>
  <w:style w:type="numbering" w:customStyle="1" w:styleId="120">
    <w:name w:val="Нет списка12"/>
    <w:next w:val="a2"/>
    <w:uiPriority w:val="99"/>
    <w:semiHidden/>
    <w:unhideWhenUsed/>
    <w:rsid w:val="00D0027B"/>
  </w:style>
  <w:style w:type="table" w:customStyle="1" w:styleId="121">
    <w:name w:val="Сетка таблицы12"/>
    <w:basedOn w:val="a1"/>
    <w:next w:val="a3"/>
    <w:uiPriority w:val="39"/>
    <w:rsid w:val="00D0027B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D0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B8"/>
  </w:style>
  <w:style w:type="paragraph" w:styleId="1">
    <w:name w:val="heading 1"/>
    <w:basedOn w:val="a"/>
    <w:next w:val="a"/>
    <w:link w:val="10"/>
    <w:uiPriority w:val="9"/>
    <w:qFormat/>
    <w:rsid w:val="00D002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02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E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8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rsid w:val="00026EC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2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B3923"/>
  </w:style>
  <w:style w:type="character" w:styleId="ad">
    <w:name w:val="footnote reference"/>
    <w:rsid w:val="00394859"/>
    <w:rPr>
      <w:vertAlign w:val="superscript"/>
    </w:rPr>
  </w:style>
  <w:style w:type="paragraph" w:styleId="ae">
    <w:name w:val="List Paragraph"/>
    <w:basedOn w:val="a"/>
    <w:uiPriority w:val="34"/>
    <w:qFormat/>
    <w:rsid w:val="00CF0314"/>
    <w:pPr>
      <w:ind w:left="720"/>
      <w:contextualSpacing/>
    </w:pPr>
  </w:style>
  <w:style w:type="paragraph" w:customStyle="1" w:styleId="11">
    <w:name w:val="Обычный1"/>
    <w:rsid w:val="00F52DC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Default">
    <w:name w:val="Default"/>
    <w:rsid w:val="006A6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2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2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027B"/>
  </w:style>
  <w:style w:type="table" w:customStyle="1" w:styleId="13">
    <w:name w:val="Сетка таблицы1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0027B"/>
  </w:style>
  <w:style w:type="paragraph" w:styleId="af">
    <w:name w:val="No Spacing"/>
    <w:uiPriority w:val="1"/>
    <w:qFormat/>
    <w:rsid w:val="00D0027B"/>
    <w:pPr>
      <w:spacing w:after="0" w:line="240" w:lineRule="auto"/>
    </w:pPr>
    <w:rPr>
      <w:rFonts w:eastAsiaTheme="minorEastAsia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D0027B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D0027B"/>
    <w:rPr>
      <w:sz w:val="16"/>
      <w:szCs w:val="16"/>
    </w:rPr>
  </w:style>
  <w:style w:type="paragraph" w:styleId="af1">
    <w:name w:val="annotation text"/>
    <w:basedOn w:val="a"/>
    <w:link w:val="af2"/>
    <w:unhideWhenUsed/>
    <w:rsid w:val="00D0027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D0027B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D0027B"/>
    <w:rPr>
      <w:b/>
      <w:bCs/>
    </w:rPr>
  </w:style>
  <w:style w:type="character" w:customStyle="1" w:styleId="af4">
    <w:name w:val="Тема примечания Знак"/>
    <w:basedOn w:val="af2"/>
    <w:link w:val="af3"/>
    <w:rsid w:val="00D0027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D0027B"/>
    <w:pPr>
      <w:spacing w:after="0" w:line="240" w:lineRule="auto"/>
    </w:pPr>
  </w:style>
  <w:style w:type="numbering" w:customStyle="1" w:styleId="1110">
    <w:name w:val="Нет списка111"/>
    <w:next w:val="a2"/>
    <w:uiPriority w:val="99"/>
    <w:semiHidden/>
    <w:unhideWhenUsed/>
    <w:rsid w:val="00D0027B"/>
  </w:style>
  <w:style w:type="table" w:customStyle="1" w:styleId="21">
    <w:name w:val="Сетка таблицы2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0027B"/>
  </w:style>
  <w:style w:type="paragraph" w:customStyle="1" w:styleId="112">
    <w:name w:val="Заголовок 11"/>
    <w:basedOn w:val="a"/>
    <w:next w:val="a"/>
    <w:uiPriority w:val="9"/>
    <w:qFormat/>
    <w:rsid w:val="00D0027B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0027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D0027B"/>
  </w:style>
  <w:style w:type="table" w:customStyle="1" w:styleId="3">
    <w:name w:val="Сетка таблицы3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e"/>
    <w:uiPriority w:val="34"/>
    <w:qFormat/>
    <w:rsid w:val="00D0027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5">
    <w:name w:val="Без интервала1"/>
    <w:next w:val="af"/>
    <w:uiPriority w:val="1"/>
    <w:qFormat/>
    <w:rsid w:val="00D0027B"/>
    <w:pPr>
      <w:spacing w:after="0" w:line="240" w:lineRule="auto"/>
    </w:pPr>
    <w:rPr>
      <w:rFonts w:eastAsia="Times New Roman"/>
      <w:lang w:eastAsia="ru-RU"/>
    </w:rPr>
  </w:style>
  <w:style w:type="table" w:customStyle="1" w:styleId="1112">
    <w:name w:val="Сетка таблицы111"/>
    <w:basedOn w:val="a1"/>
    <w:next w:val="a3"/>
    <w:uiPriority w:val="39"/>
    <w:rsid w:val="00D0027B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D0027B"/>
  </w:style>
  <w:style w:type="table" w:customStyle="1" w:styleId="211">
    <w:name w:val="Сетка таблицы21"/>
    <w:basedOn w:val="a1"/>
    <w:next w:val="a3"/>
    <w:uiPriority w:val="3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D002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D002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30">
    <w:name w:val="Нет списка3"/>
    <w:next w:val="a2"/>
    <w:uiPriority w:val="99"/>
    <w:semiHidden/>
    <w:unhideWhenUsed/>
    <w:rsid w:val="00D0027B"/>
  </w:style>
  <w:style w:type="numbering" w:customStyle="1" w:styleId="120">
    <w:name w:val="Нет списка12"/>
    <w:next w:val="a2"/>
    <w:uiPriority w:val="99"/>
    <w:semiHidden/>
    <w:unhideWhenUsed/>
    <w:rsid w:val="00D0027B"/>
  </w:style>
  <w:style w:type="table" w:customStyle="1" w:styleId="121">
    <w:name w:val="Сетка таблицы12"/>
    <w:basedOn w:val="a1"/>
    <w:next w:val="a3"/>
    <w:uiPriority w:val="39"/>
    <w:rsid w:val="00D0027B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D0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09A1C-8CE9-4E5E-921F-20DA16C0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87</Pages>
  <Words>27018</Words>
  <Characters>154009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Dolgushina</dc:creator>
  <cp:lastModifiedBy>economy21 (Шакшина А.Г.)</cp:lastModifiedBy>
  <cp:revision>41</cp:revision>
  <cp:lastPrinted>2019-01-23T12:18:00Z</cp:lastPrinted>
  <dcterms:created xsi:type="dcterms:W3CDTF">2019-01-29T06:44:00Z</dcterms:created>
  <dcterms:modified xsi:type="dcterms:W3CDTF">2019-07-03T05:31:00Z</dcterms:modified>
</cp:coreProperties>
</file>