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EF7461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CE1B00" w:rsidRDefault="00CE1B00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EF7461" w:rsidP="00FE5DDF">
      <w:pPr>
        <w:rPr>
          <w:b/>
        </w:rPr>
      </w:pPr>
      <w:r w:rsidRPr="00EF7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CE1B00" w:rsidRDefault="00CE1B00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b/>
                    </w:rPr>
                  </w:pPr>
                </w:p>
                <w:p w:rsidR="00CE1B00" w:rsidRPr="00665407" w:rsidRDefault="00CE1B00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E1B00" w:rsidRDefault="00CE1B00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EF7461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CE1B00" w:rsidRPr="004E1FE3" w:rsidRDefault="00CE1B00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CE1B00" w:rsidRPr="004E1FE3" w:rsidRDefault="00CE1B00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CE1B00" w:rsidRDefault="00CE1B00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CE1B00" w:rsidRPr="00665407" w:rsidRDefault="00CE1B00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CE1B00" w:rsidRPr="00665407" w:rsidRDefault="00CE1B00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0D3A9C">
        <w:rPr>
          <w:sz w:val="20"/>
        </w:rPr>
        <w:t>9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7838CB">
        <w:rPr>
          <w:sz w:val="20"/>
        </w:rPr>
        <w:t>25.07.</w:t>
      </w:r>
      <w:r w:rsidR="000D3A9C">
        <w:rPr>
          <w:sz w:val="20"/>
        </w:rPr>
        <w:t>2019</w:t>
      </w:r>
      <w:r>
        <w:rPr>
          <w:sz w:val="20"/>
        </w:rPr>
        <w:t xml:space="preserve"> г. № </w:t>
      </w:r>
      <w:r w:rsidR="007838CB">
        <w:rPr>
          <w:sz w:val="20"/>
        </w:rPr>
        <w:t>732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A36C4D" w:rsidRPr="00181F9E" w:rsidTr="00A36C4D">
        <w:tc>
          <w:tcPr>
            <w:tcW w:w="3369" w:type="dxa"/>
            <w:hideMark/>
          </w:tcPr>
          <w:p w:rsidR="00A36C4D" w:rsidRPr="00181F9E" w:rsidRDefault="000434B2" w:rsidP="009C620F">
            <w:pPr>
              <w:jc w:val="both"/>
            </w:pPr>
            <w:r>
              <w:t>О внесении изменений в П</w:t>
            </w:r>
            <w:r>
              <w:t>о</w:t>
            </w:r>
            <w:r>
              <w:t>рядок определения размера арендной платы за земельные участки, находящиеся в м</w:t>
            </w:r>
            <w:r>
              <w:t>у</w:t>
            </w:r>
            <w:r>
              <w:t>ниципальной собственности города Шумерли Чувашской Республики, предоставленные без проведения торгов, у</w:t>
            </w:r>
            <w:r>
              <w:t>т</w:t>
            </w:r>
            <w:r>
              <w:t>вержденный решением Со</w:t>
            </w:r>
            <w:r>
              <w:t>б</w:t>
            </w:r>
            <w:r>
              <w:t>рания депутатов города Ш</w:t>
            </w:r>
            <w:r>
              <w:t>у</w:t>
            </w:r>
            <w:r>
              <w:t>мерля от 28 апреля 2017 года №263</w:t>
            </w:r>
          </w:p>
        </w:tc>
      </w:tr>
    </w:tbl>
    <w:p w:rsidR="009C620F" w:rsidRDefault="009C620F" w:rsidP="009C620F">
      <w:pPr>
        <w:shd w:val="clear" w:color="auto" w:fill="FFFFFF"/>
        <w:ind w:firstLine="709"/>
        <w:jc w:val="both"/>
      </w:pPr>
    </w:p>
    <w:p w:rsidR="009E0F20" w:rsidRPr="009E0F20" w:rsidRDefault="001E670D" w:rsidP="009E0F20">
      <w:pPr>
        <w:ind w:firstLine="709"/>
        <w:jc w:val="both"/>
      </w:pPr>
      <w:r w:rsidRPr="00F614AB">
        <w:t xml:space="preserve">В соответствии с Федеральным законом от 06 октября 2003 года № 131-ФЗ </w:t>
      </w:r>
      <w:r>
        <w:t>«</w:t>
      </w:r>
      <w:r w:rsidRPr="00F614AB">
        <w:t>Об о</w:t>
      </w:r>
      <w:r w:rsidRPr="00F614AB">
        <w:t>б</w:t>
      </w:r>
      <w:r w:rsidRPr="00F614AB">
        <w:t>щих принципах организации местного самоуправления в Российской Федерации</w:t>
      </w:r>
      <w:r>
        <w:t>», Уставом города Шумерля Чувашской Республики</w:t>
      </w:r>
      <w:r w:rsidR="00AF7AFA">
        <w:t>,</w:t>
      </w:r>
      <w:r>
        <w:t xml:space="preserve"> </w:t>
      </w:r>
      <w:r w:rsidR="00AF7AFA" w:rsidRPr="009D7C77">
        <w:t>в целях реализации Указа Главы Чувашской Ре</w:t>
      </w:r>
      <w:r w:rsidR="00AF7AFA" w:rsidRPr="009D7C77">
        <w:t>с</w:t>
      </w:r>
      <w:r w:rsidR="00AF7AFA" w:rsidRPr="009D7C77">
        <w:t>публики от 05 ноября 2018 года №133 «О мерах по улучшению инвестиционного климата в Чувашской Республике» и дополнительной поддержки организаций, осуществляющих соц</w:t>
      </w:r>
      <w:r w:rsidR="00AF7AFA" w:rsidRPr="009D7C77">
        <w:t>и</w:t>
      </w:r>
      <w:r w:rsidR="00AF7AFA" w:rsidRPr="009D7C77">
        <w:t>ально значимые виды деятельности и недопущения ухудшения экономического состояния определенных категорий землепользователей</w:t>
      </w:r>
    </w:p>
    <w:p w:rsidR="009E0F20" w:rsidRDefault="009E0F20" w:rsidP="009E0F20">
      <w:pPr>
        <w:ind w:firstLine="709"/>
        <w:jc w:val="both"/>
        <w:rPr>
          <w:rStyle w:val="FontStyle12"/>
          <w:b/>
          <w:color w:val="000000"/>
          <w:sz w:val="24"/>
          <w:szCs w:val="24"/>
        </w:rPr>
      </w:pPr>
      <w:r w:rsidRPr="009E0F20">
        <w:rPr>
          <w:rStyle w:val="FontStyle12"/>
          <w:b/>
          <w:color w:val="000000"/>
          <w:sz w:val="24"/>
          <w:szCs w:val="24"/>
        </w:rPr>
        <w:t>Собрание депутатов города Шумерля РЕШИЛО:</w:t>
      </w:r>
    </w:p>
    <w:p w:rsidR="00904B16" w:rsidRDefault="00FC5AE3" w:rsidP="009E0F20">
      <w:pPr>
        <w:ind w:firstLine="709"/>
        <w:jc w:val="both"/>
      </w:pPr>
      <w:r>
        <w:t xml:space="preserve">1. </w:t>
      </w:r>
      <w:r w:rsidRPr="009E0F20">
        <w:t>Внести</w:t>
      </w:r>
      <w:r>
        <w:t xml:space="preserve"> в Порядок определения размера арендной платы за земельные участки, н</w:t>
      </w:r>
      <w:r>
        <w:t>а</w:t>
      </w:r>
      <w:r>
        <w:t>ходящиеся в муниципальной собственности города Шумерли Чувашской Республики, пр</w:t>
      </w:r>
      <w:r>
        <w:t>е</w:t>
      </w:r>
      <w:r>
        <w:t>доставленные без проведения торгов, утвержденный решением Собрания депутатов города Шумерля от 28 апреля 2017 года №263</w:t>
      </w:r>
      <w:bookmarkStart w:id="0" w:name="sub_2"/>
      <w:r w:rsidR="009E0F20">
        <w:t xml:space="preserve"> </w:t>
      </w:r>
      <w:r w:rsidR="00904B16">
        <w:t>следующие изменения:</w:t>
      </w:r>
    </w:p>
    <w:p w:rsidR="00904B16" w:rsidRDefault="001E670D" w:rsidP="009E0F20">
      <w:pPr>
        <w:ind w:firstLine="709"/>
        <w:jc w:val="both"/>
      </w:pPr>
      <w:r>
        <w:t>1.1. В</w:t>
      </w:r>
      <w:r w:rsidR="00904B16">
        <w:t xml:space="preserve"> подпункте «</w:t>
      </w:r>
      <w:r w:rsidR="009E0F20" w:rsidRPr="009E0F20">
        <w:t>в</w:t>
      </w:r>
      <w:r w:rsidR="00904B16">
        <w:t xml:space="preserve">» пункта </w:t>
      </w:r>
      <w:r w:rsidR="009E0F20" w:rsidRPr="009E0F20">
        <w:t>1</w:t>
      </w:r>
      <w:r w:rsidR="00904B16">
        <w:t>.</w:t>
      </w:r>
      <w:r w:rsidR="009E0F20" w:rsidRPr="009E0F20">
        <w:t>1</w:t>
      </w:r>
      <w:r w:rsidR="00904B16">
        <w:t xml:space="preserve"> слова «12.1 и 12.2» заменить словами «12 – 12.</w:t>
      </w:r>
      <w:r w:rsidR="00D65F6F">
        <w:t>2</w:t>
      </w:r>
      <w:r w:rsidR="00904B16">
        <w:t>»;</w:t>
      </w:r>
    </w:p>
    <w:p w:rsidR="00904B16" w:rsidRDefault="001E670D" w:rsidP="009E0F20">
      <w:pPr>
        <w:ind w:firstLine="709"/>
        <w:jc w:val="both"/>
      </w:pPr>
      <w:r>
        <w:t>1.2. В</w:t>
      </w:r>
      <w:r w:rsidR="00904B16">
        <w:t xml:space="preserve"> пункте 1.4:</w:t>
      </w:r>
    </w:p>
    <w:p w:rsidR="00904B16" w:rsidRDefault="001E670D" w:rsidP="009E0F20">
      <w:pPr>
        <w:ind w:firstLine="709"/>
        <w:jc w:val="both"/>
      </w:pPr>
      <w:r>
        <w:t xml:space="preserve">- </w:t>
      </w:r>
      <w:r w:rsidR="00904B16">
        <w:t>абзац второй изложить в следующей редакции:</w:t>
      </w:r>
    </w:p>
    <w:p w:rsidR="00904B16" w:rsidRDefault="00904B16" w:rsidP="009E0F20">
      <w:pPr>
        <w:ind w:firstLine="709"/>
        <w:jc w:val="both"/>
      </w:pPr>
      <w:r>
        <w:t>«При предоставлении земельного участка в аренду в случаях, не указанных в пунктах 1.2, 1.3, 11, 12.1 настоящего Порядка, при определении арендной платы за пользование з</w:t>
      </w:r>
      <w:r>
        <w:t>е</w:t>
      </w:r>
      <w:r>
        <w:t>мельным участком применяются корректирующие коэффициенты к размеру арендной платы, равные</w:t>
      </w:r>
      <w:proofErr w:type="gramStart"/>
      <w:r>
        <w:t>:»</w:t>
      </w:r>
      <w:proofErr w:type="gramEnd"/>
      <w:r>
        <w:t>;</w:t>
      </w:r>
    </w:p>
    <w:p w:rsidR="00904B16" w:rsidRDefault="001E670D" w:rsidP="009E0F20">
      <w:pPr>
        <w:ind w:firstLine="709"/>
        <w:jc w:val="both"/>
      </w:pPr>
      <w:r>
        <w:t>- д</w:t>
      </w:r>
      <w:r w:rsidR="00904B16">
        <w:t>ополнить абзац</w:t>
      </w:r>
      <w:r>
        <w:t>а</w:t>
      </w:r>
      <w:r w:rsidR="00904B16">
        <w:t>м</w:t>
      </w:r>
      <w:r>
        <w:t>и</w:t>
      </w:r>
      <w:r w:rsidR="00904B16">
        <w:t xml:space="preserve"> следующего содержания:</w:t>
      </w:r>
    </w:p>
    <w:p w:rsidR="00731D87" w:rsidRDefault="00904B16" w:rsidP="009E0F20">
      <w:pPr>
        <w:ind w:firstLine="709"/>
        <w:jc w:val="both"/>
      </w:pPr>
      <w:r w:rsidRPr="006C4B60">
        <w:t>«</w:t>
      </w:r>
      <w:r w:rsidR="00731D87">
        <w:t>0,25 – для муниципальных унитарных предприятий города Шумерля Чувашской Республики;</w:t>
      </w:r>
    </w:p>
    <w:p w:rsidR="00731D87" w:rsidRDefault="00731D87" w:rsidP="009E0F20">
      <w:pPr>
        <w:ind w:firstLine="709"/>
        <w:jc w:val="both"/>
      </w:pPr>
      <w:r>
        <w:t>0,5 – для хозяйственных обществ, в уставном капитале которых доля участия города Шумерля Чувашской Республик</w:t>
      </w:r>
      <w:r w:rsidR="000D3B7A">
        <w:t>и</w:t>
      </w:r>
      <w:r w:rsidRPr="00731D87">
        <w:t xml:space="preserve"> </w:t>
      </w:r>
      <w:r>
        <w:t>составляет 50 и более процентов</w:t>
      </w:r>
      <w:proofErr w:type="gramStart"/>
      <w:r w:rsidR="001E670D">
        <w:t>;»</w:t>
      </w:r>
      <w:proofErr w:type="gramEnd"/>
      <w:r>
        <w:t>;</w:t>
      </w:r>
    </w:p>
    <w:p w:rsidR="00D65F6F" w:rsidRDefault="001E670D" w:rsidP="00F30734">
      <w:pPr>
        <w:ind w:firstLine="709"/>
        <w:jc w:val="both"/>
      </w:pPr>
      <w:r>
        <w:t>1.3. А</w:t>
      </w:r>
      <w:r w:rsidR="00F30734">
        <w:t>бзац второй пункта</w:t>
      </w:r>
      <w:r w:rsidR="00D65F6F">
        <w:t xml:space="preserve"> 12.1 изложить в следующей редакции:</w:t>
      </w:r>
    </w:p>
    <w:p w:rsidR="00D65F6F" w:rsidRDefault="00D65F6F" w:rsidP="00F30734">
      <w:pPr>
        <w:ind w:firstLine="709"/>
        <w:jc w:val="both"/>
      </w:pPr>
      <w:proofErr w:type="gramStart"/>
      <w:r>
        <w:t>«Арендная плата в указанном размере устанавливается на основании обращения аре</w:t>
      </w:r>
      <w:r>
        <w:t>н</w:t>
      </w:r>
      <w:r>
        <w:t xml:space="preserve">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</w:t>
      </w:r>
      <w:r>
        <w:lastRenderedPageBreak/>
        <w:t xml:space="preserve">акта осмотра законсервированного объекта, проведенного должностными лицами </w:t>
      </w:r>
      <w:r w:rsidR="00CE1B00">
        <w:t>админис</w:t>
      </w:r>
      <w:r w:rsidR="00CE1B00">
        <w:t>т</w:t>
      </w:r>
      <w:r w:rsidR="00CE1B00">
        <w:t xml:space="preserve">рации города Шумерля </w:t>
      </w:r>
      <w:r>
        <w:t>в отношении законсервированных объектов, расположенных на з</w:t>
      </w:r>
      <w:r>
        <w:t>е</w:t>
      </w:r>
      <w:r>
        <w:t xml:space="preserve">мельных участках, находящихся в </w:t>
      </w:r>
      <w:r w:rsidR="00CE1B00">
        <w:t>муниципальной</w:t>
      </w:r>
      <w:r>
        <w:t xml:space="preserve"> собственности </w:t>
      </w:r>
      <w:r w:rsidR="00CE1B00">
        <w:t>города Шумерля Чува</w:t>
      </w:r>
      <w:r w:rsidR="00CE1B00">
        <w:t>ш</w:t>
      </w:r>
      <w:r w:rsidR="00CE1B00">
        <w:t>ской Республики</w:t>
      </w:r>
      <w:r>
        <w:t>, в течение 15</w:t>
      </w:r>
      <w:proofErr w:type="gramEnd"/>
      <w:r>
        <w:t xml:space="preserve"> рабочих дней со дня подачи указанного обращения</w:t>
      </w:r>
      <w:proofErr w:type="gramStart"/>
      <w:r>
        <w:t>.»;</w:t>
      </w:r>
      <w:proofErr w:type="gramEnd"/>
    </w:p>
    <w:p w:rsidR="00D65F6F" w:rsidRDefault="001E670D" w:rsidP="00994032">
      <w:pPr>
        <w:ind w:firstLine="709"/>
        <w:jc w:val="both"/>
      </w:pPr>
      <w:r>
        <w:t>1.4. Д</w:t>
      </w:r>
      <w:r w:rsidR="00D65F6F">
        <w:t>ополнить пунктом 12.2 следующего содержания:</w:t>
      </w:r>
    </w:p>
    <w:p w:rsidR="00994032" w:rsidRPr="00436A06" w:rsidRDefault="00994032" w:rsidP="00994032">
      <w:pPr>
        <w:ind w:firstLine="709"/>
        <w:jc w:val="both"/>
      </w:pPr>
      <w:r w:rsidRPr="006C4B60">
        <w:t xml:space="preserve">«12.2. </w:t>
      </w:r>
      <w:proofErr w:type="gramStart"/>
      <w:r w:rsidRPr="006C4B60">
        <w:t>Размер арендной платы за земельные участки,  предоставленные резидентам индустриальных (промышленных) парков, инвесторам масштабных инвестиционных прое</w:t>
      </w:r>
      <w:r w:rsidRPr="006C4B60">
        <w:t>к</w:t>
      </w:r>
      <w:r w:rsidRPr="006C4B60">
        <w:t>тов, являющимся собственниками зданий, сооружений, расположенных на земельных учас</w:t>
      </w:r>
      <w:r w:rsidRPr="006C4B60">
        <w:t>т</w:t>
      </w:r>
      <w:r w:rsidRPr="006C4B60">
        <w:t>ках, находящихся на территориях индустриальных (про</w:t>
      </w:r>
      <w:r w:rsidRPr="006C4B60">
        <w:softHyphen/>
        <w:t>мышленных) парков, реализации масштабных инвестиционных проектов, устанавливается в размере ставки земельного налога за единицу площади такого земельного участка.».</w:t>
      </w:r>
      <w:proofErr w:type="gramEnd"/>
    </w:p>
    <w:p w:rsidR="009E0F20" w:rsidRPr="00436A06" w:rsidRDefault="009E0F20" w:rsidP="00994032">
      <w:pPr>
        <w:ind w:firstLine="709"/>
        <w:jc w:val="both"/>
        <w:rPr>
          <w:color w:val="C00000"/>
        </w:rPr>
      </w:pPr>
      <w:bookmarkStart w:id="1" w:name="sub_3"/>
      <w:bookmarkEnd w:id="0"/>
      <w:r w:rsidRPr="00436A06">
        <w:t>2. Контроль за исполнением настоящего решения возложить начальника отдела з</w:t>
      </w:r>
      <w:r w:rsidRPr="00436A06">
        <w:t>е</w:t>
      </w:r>
      <w:r w:rsidRPr="00436A06">
        <w:t>мельных и имущественных отношений администрации города Шумерля.</w:t>
      </w:r>
    </w:p>
    <w:p w:rsidR="009E0F20" w:rsidRPr="00436A06" w:rsidRDefault="009E0F20" w:rsidP="009E0F20">
      <w:pPr>
        <w:ind w:firstLine="709"/>
        <w:jc w:val="both"/>
      </w:pPr>
      <w:bookmarkStart w:id="2" w:name="sub_4"/>
      <w:bookmarkEnd w:id="1"/>
      <w:r w:rsidRPr="00436A06">
        <w:t>3. Настоящее решение вступает в силу после его официального опубликования.</w:t>
      </w:r>
    </w:p>
    <w:bookmarkEnd w:id="2"/>
    <w:p w:rsidR="009E0F20" w:rsidRPr="00436A06" w:rsidRDefault="009E0F20" w:rsidP="009E0F20">
      <w:pPr>
        <w:ind w:firstLine="709"/>
        <w:jc w:val="both"/>
      </w:pPr>
    </w:p>
    <w:p w:rsidR="00FE5DDF" w:rsidRDefault="00FE5DDF"/>
    <w:p w:rsidR="009E0F20" w:rsidRDefault="009E0F20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sectPr w:rsidR="00FE5DDF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DF" w:rsidRDefault="006865DF" w:rsidP="00FE5DDF">
      <w:r>
        <w:separator/>
      </w:r>
    </w:p>
  </w:endnote>
  <w:endnote w:type="continuationSeparator" w:id="0">
    <w:p w:rsidR="006865DF" w:rsidRDefault="006865DF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00" w:rsidRPr="001E670D" w:rsidRDefault="00EF7461" w:rsidP="001E670D">
    <w:pPr>
      <w:pStyle w:val="aa"/>
      <w:jc w:val="right"/>
      <w:rPr>
        <w:sz w:val="10"/>
        <w:szCs w:val="10"/>
      </w:rPr>
    </w:pPr>
    <w:fldSimple w:instr=" FILENAME   \* MERGEFORMAT ">
      <w:r w:rsidR="00FC5AE3" w:rsidRPr="00FC5AE3">
        <w:rPr>
          <w:noProof/>
          <w:sz w:val="10"/>
          <w:szCs w:val="10"/>
        </w:rPr>
        <w:t>2507 внес изм в Порядок арендной платы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DF" w:rsidRDefault="006865DF" w:rsidP="00FE5DDF">
      <w:r>
        <w:separator/>
      </w:r>
    </w:p>
  </w:footnote>
  <w:footnote w:type="continuationSeparator" w:id="0">
    <w:p w:rsidR="006865DF" w:rsidRDefault="006865DF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434B2"/>
    <w:rsid w:val="00050E2A"/>
    <w:rsid w:val="000762B8"/>
    <w:rsid w:val="000B644B"/>
    <w:rsid w:val="000D3A9C"/>
    <w:rsid w:val="000D3B7A"/>
    <w:rsid w:val="000E36F3"/>
    <w:rsid w:val="00104A11"/>
    <w:rsid w:val="001613D1"/>
    <w:rsid w:val="00181F22"/>
    <w:rsid w:val="00181F9E"/>
    <w:rsid w:val="00197B87"/>
    <w:rsid w:val="001A4E66"/>
    <w:rsid w:val="001E670D"/>
    <w:rsid w:val="00213D76"/>
    <w:rsid w:val="00217C49"/>
    <w:rsid w:val="002436BA"/>
    <w:rsid w:val="0024551C"/>
    <w:rsid w:val="00277985"/>
    <w:rsid w:val="002C7EE6"/>
    <w:rsid w:val="002D0D14"/>
    <w:rsid w:val="002D1D1D"/>
    <w:rsid w:val="002F12F3"/>
    <w:rsid w:val="00306E2B"/>
    <w:rsid w:val="00330551"/>
    <w:rsid w:val="00353EB4"/>
    <w:rsid w:val="00355B94"/>
    <w:rsid w:val="00427EB3"/>
    <w:rsid w:val="00436A06"/>
    <w:rsid w:val="004553F3"/>
    <w:rsid w:val="004636E3"/>
    <w:rsid w:val="0047589C"/>
    <w:rsid w:val="0048358F"/>
    <w:rsid w:val="00496520"/>
    <w:rsid w:val="004B4FF6"/>
    <w:rsid w:val="005414AD"/>
    <w:rsid w:val="00550A4E"/>
    <w:rsid w:val="00565DF5"/>
    <w:rsid w:val="00566C95"/>
    <w:rsid w:val="00586302"/>
    <w:rsid w:val="0058795C"/>
    <w:rsid w:val="00587E73"/>
    <w:rsid w:val="005D7596"/>
    <w:rsid w:val="0060619B"/>
    <w:rsid w:val="00611274"/>
    <w:rsid w:val="00616827"/>
    <w:rsid w:val="00624842"/>
    <w:rsid w:val="006271CF"/>
    <w:rsid w:val="00632003"/>
    <w:rsid w:val="006330BF"/>
    <w:rsid w:val="006865DF"/>
    <w:rsid w:val="006C4B60"/>
    <w:rsid w:val="006F68A1"/>
    <w:rsid w:val="0070271D"/>
    <w:rsid w:val="00703029"/>
    <w:rsid w:val="007276EE"/>
    <w:rsid w:val="00731D87"/>
    <w:rsid w:val="007838CB"/>
    <w:rsid w:val="00797E80"/>
    <w:rsid w:val="007A34E5"/>
    <w:rsid w:val="007D6D0F"/>
    <w:rsid w:val="007E21AE"/>
    <w:rsid w:val="007E4D2F"/>
    <w:rsid w:val="00823187"/>
    <w:rsid w:val="00832472"/>
    <w:rsid w:val="008663F5"/>
    <w:rsid w:val="008725C5"/>
    <w:rsid w:val="00873F9C"/>
    <w:rsid w:val="00875BFA"/>
    <w:rsid w:val="00883797"/>
    <w:rsid w:val="00891C9E"/>
    <w:rsid w:val="008D5D2D"/>
    <w:rsid w:val="008E4A4C"/>
    <w:rsid w:val="00904B16"/>
    <w:rsid w:val="00920685"/>
    <w:rsid w:val="00953AA1"/>
    <w:rsid w:val="00994032"/>
    <w:rsid w:val="009A24CE"/>
    <w:rsid w:val="009A473E"/>
    <w:rsid w:val="009C0349"/>
    <w:rsid w:val="009C620F"/>
    <w:rsid w:val="009C6BB6"/>
    <w:rsid w:val="009E0F20"/>
    <w:rsid w:val="00A01B35"/>
    <w:rsid w:val="00A0362B"/>
    <w:rsid w:val="00A20D3A"/>
    <w:rsid w:val="00A36C45"/>
    <w:rsid w:val="00A36C4D"/>
    <w:rsid w:val="00A50DD1"/>
    <w:rsid w:val="00A5149E"/>
    <w:rsid w:val="00A6459A"/>
    <w:rsid w:val="00A75F2B"/>
    <w:rsid w:val="00AA1B8E"/>
    <w:rsid w:val="00AB1BFF"/>
    <w:rsid w:val="00AC6A94"/>
    <w:rsid w:val="00AD7091"/>
    <w:rsid w:val="00AE7ECA"/>
    <w:rsid w:val="00AF7AFA"/>
    <w:rsid w:val="00B115A4"/>
    <w:rsid w:val="00B60158"/>
    <w:rsid w:val="00B77BCE"/>
    <w:rsid w:val="00B906B8"/>
    <w:rsid w:val="00BC08F5"/>
    <w:rsid w:val="00BC2E7C"/>
    <w:rsid w:val="00BD7D15"/>
    <w:rsid w:val="00C07F03"/>
    <w:rsid w:val="00C2303E"/>
    <w:rsid w:val="00C4015B"/>
    <w:rsid w:val="00CA5325"/>
    <w:rsid w:val="00CA6C8D"/>
    <w:rsid w:val="00CD3B62"/>
    <w:rsid w:val="00CE1B00"/>
    <w:rsid w:val="00CE2FB2"/>
    <w:rsid w:val="00CF2DCC"/>
    <w:rsid w:val="00CF7F1A"/>
    <w:rsid w:val="00D23922"/>
    <w:rsid w:val="00D6252E"/>
    <w:rsid w:val="00D65F6F"/>
    <w:rsid w:val="00DE3C48"/>
    <w:rsid w:val="00E07493"/>
    <w:rsid w:val="00E53F79"/>
    <w:rsid w:val="00E56C8B"/>
    <w:rsid w:val="00E65E81"/>
    <w:rsid w:val="00EE4056"/>
    <w:rsid w:val="00EF7461"/>
    <w:rsid w:val="00F04E68"/>
    <w:rsid w:val="00F216BA"/>
    <w:rsid w:val="00F2607A"/>
    <w:rsid w:val="00F30734"/>
    <w:rsid w:val="00F33E76"/>
    <w:rsid w:val="00F6245C"/>
    <w:rsid w:val="00F80C3A"/>
    <w:rsid w:val="00FC5AE3"/>
    <w:rsid w:val="00FC7E1F"/>
    <w:rsid w:val="00FE16E2"/>
    <w:rsid w:val="00FE5DDF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C4D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uiPriority w:val="99"/>
    <w:rsid w:val="00A36C4D"/>
    <w:rPr>
      <w:rFonts w:ascii="Times New Roman" w:hAnsi="Times New Roman" w:cs="Times New Roman" w:hint="default"/>
      <w:sz w:val="26"/>
      <w:szCs w:val="26"/>
    </w:rPr>
  </w:style>
  <w:style w:type="character" w:customStyle="1" w:styleId="highlightsearch4">
    <w:name w:val="highlightsearch4"/>
    <w:basedOn w:val="a0"/>
    <w:rsid w:val="00A36C4D"/>
  </w:style>
  <w:style w:type="character" w:customStyle="1" w:styleId="af">
    <w:name w:val="Гипертекстовая ссылка"/>
    <w:basedOn w:val="a0"/>
    <w:uiPriority w:val="99"/>
    <w:rsid w:val="009A473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6</cp:revision>
  <cp:lastPrinted>2019-07-26T07:39:00Z</cp:lastPrinted>
  <dcterms:created xsi:type="dcterms:W3CDTF">2019-07-19T07:53:00Z</dcterms:created>
  <dcterms:modified xsi:type="dcterms:W3CDTF">2019-08-02T06:02:00Z</dcterms:modified>
</cp:coreProperties>
</file>