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34F91">
        <w:trPr>
          <w:cantSplit/>
          <w:trHeight w:val="43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sz w:val="26"/>
              </w:rPr>
            </w:pPr>
          </w:p>
        </w:tc>
      </w:tr>
      <w:tr w:rsidR="00634F91">
        <w:trPr>
          <w:cantSplit/>
          <w:trHeight w:val="232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34F91" w:rsidRDefault="00634F91" w:rsidP="00C14761">
            <w:pPr>
              <w:ind w:left="709" w:firstLine="567"/>
            </w:pPr>
          </w:p>
          <w:p w:rsidR="00885B90" w:rsidRPr="00756779" w:rsidRDefault="00FD258B" w:rsidP="00C14761">
            <w:pPr>
              <w:pStyle w:val="a3"/>
              <w:spacing w:line="360" w:lineRule="auto"/>
              <w:ind w:right="-35" w:firstLine="56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="00210F0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E233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08</w:t>
            </w:r>
            <w:r w:rsidR="004839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</w:t>
            </w:r>
            <w:r w:rsidR="00E233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85B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484 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634F91" w:rsidRDefault="00634F91" w:rsidP="00C14761">
            <w:pPr>
              <w:spacing w:line="360" w:lineRule="auto"/>
              <w:ind w:firstLine="567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34F91" w:rsidRDefault="00634F91" w:rsidP="001D5FB8">
            <w:pPr>
              <w:pStyle w:val="a3"/>
              <w:spacing w:before="80"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634F91" w:rsidRDefault="00634F91" w:rsidP="001D5FB8">
            <w:pPr>
              <w:ind w:left="444"/>
            </w:pPr>
          </w:p>
          <w:p w:rsidR="00634F91" w:rsidRDefault="00634F91" w:rsidP="00A572CC">
            <w:pPr>
              <w:pStyle w:val="a3"/>
              <w:spacing w:line="276" w:lineRule="auto"/>
              <w:ind w:left="444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34F91" w:rsidRDefault="00634F91" w:rsidP="00A572CC">
            <w:pPr>
              <w:spacing w:line="276" w:lineRule="auto"/>
              <w:ind w:left="444"/>
            </w:pPr>
          </w:p>
          <w:p w:rsidR="00885B90" w:rsidRPr="00756779" w:rsidRDefault="00B34EF8" w:rsidP="00A572CC">
            <w:pPr>
              <w:pStyle w:val="a3"/>
              <w:spacing w:line="276" w:lineRule="auto"/>
              <w:ind w:left="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D258B">
              <w:rPr>
                <w:rFonts w:ascii="Times New Roman" w:hAnsi="Times New Roman" w:cs="Times New Roman"/>
                <w:noProof/>
                <w:sz w:val="24"/>
                <w:szCs w:val="24"/>
              </w:rPr>
              <w:t>09</w:t>
            </w:r>
            <w:r w:rsidR="00885B9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E23369">
              <w:rPr>
                <w:rFonts w:ascii="Times New Roman" w:hAnsi="Times New Roman" w:cs="Times New Roman"/>
                <w:noProof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 w:rsidR="00E23369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493D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885B90" w:rsidRPr="007567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 w:rsidR="00FD258B">
              <w:rPr>
                <w:rFonts w:ascii="Times New Roman" w:hAnsi="Times New Roman" w:cs="Times New Roman"/>
                <w:noProof/>
                <w:sz w:val="24"/>
                <w:szCs w:val="24"/>
              </w:rPr>
              <w:t>484</w:t>
            </w:r>
            <w:bookmarkStart w:id="0" w:name="_GoBack"/>
            <w:bookmarkEnd w:id="0"/>
          </w:p>
          <w:p w:rsidR="00634F91" w:rsidRDefault="00634F91" w:rsidP="001D5FB8">
            <w:pPr>
              <w:ind w:left="444"/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691161" w:rsidRDefault="00691161" w:rsidP="00C14761">
      <w:pPr>
        <w:tabs>
          <w:tab w:val="left" w:pos="4962"/>
          <w:tab w:val="left" w:pos="5103"/>
        </w:tabs>
        <w:ind w:left="567" w:right="4175" w:hanging="567"/>
        <w:jc w:val="both"/>
        <w:rPr>
          <w:b/>
          <w:bCs/>
          <w:noProof/>
          <w:color w:val="000000"/>
          <w:sz w:val="28"/>
          <w:szCs w:val="28"/>
        </w:rPr>
      </w:pPr>
    </w:p>
    <w:p w:rsidR="00011395" w:rsidRPr="002D0032" w:rsidRDefault="00C14761" w:rsidP="00403D82">
      <w:pPr>
        <w:tabs>
          <w:tab w:val="left" w:pos="5245"/>
          <w:tab w:val="left" w:pos="5387"/>
        </w:tabs>
        <w:ind w:left="567" w:right="4603" w:hanging="567"/>
        <w:jc w:val="both"/>
        <w:rPr>
          <w:b/>
          <w:bCs/>
          <w:noProof/>
          <w:color w:val="000000"/>
          <w:sz w:val="26"/>
          <w:szCs w:val="26"/>
        </w:rPr>
      </w:pPr>
      <w:r w:rsidRPr="001D5FB8">
        <w:rPr>
          <w:b/>
          <w:bCs/>
          <w:noProof/>
          <w:color w:val="000000"/>
          <w:sz w:val="28"/>
          <w:szCs w:val="28"/>
        </w:rPr>
        <w:t xml:space="preserve">     </w:t>
      </w:r>
      <w:r w:rsidR="00897932">
        <w:rPr>
          <w:b/>
          <w:bCs/>
          <w:noProof/>
          <w:color w:val="000000"/>
          <w:sz w:val="28"/>
          <w:szCs w:val="28"/>
        </w:rPr>
        <w:t xml:space="preserve">   </w:t>
      </w:r>
      <w:r w:rsidR="004C4A18" w:rsidRPr="002D0032">
        <w:rPr>
          <w:b/>
          <w:bCs/>
          <w:noProof/>
          <w:color w:val="000000"/>
          <w:sz w:val="26"/>
          <w:szCs w:val="26"/>
        </w:rPr>
        <w:t xml:space="preserve">О </w:t>
      </w:r>
      <w:r w:rsidR="001D0430">
        <w:rPr>
          <w:b/>
          <w:bCs/>
          <w:noProof/>
          <w:color w:val="000000"/>
          <w:sz w:val="26"/>
          <w:szCs w:val="26"/>
        </w:rPr>
        <w:t>внесении изменений в постановление администрации Ибресинского района Чувашской Республики от 26.05.2015  №291 «О коорди</w:t>
      </w:r>
      <w:r w:rsidR="006342D5">
        <w:rPr>
          <w:b/>
          <w:bCs/>
          <w:noProof/>
          <w:color w:val="000000"/>
          <w:sz w:val="26"/>
          <w:szCs w:val="26"/>
        </w:rPr>
        <w:t>на</w:t>
      </w:r>
      <w:r w:rsidR="001D0430">
        <w:rPr>
          <w:b/>
          <w:bCs/>
          <w:noProof/>
          <w:color w:val="000000"/>
          <w:sz w:val="26"/>
          <w:szCs w:val="26"/>
        </w:rPr>
        <w:t xml:space="preserve">ционном совете по развитию малого и среднего предпринимательства на территории Ибресинского района» </w:t>
      </w:r>
    </w:p>
    <w:p w:rsidR="00C14761" w:rsidRDefault="00C14761" w:rsidP="00C14761">
      <w:pPr>
        <w:spacing w:line="360" w:lineRule="auto"/>
        <w:ind w:left="567" w:hanging="567"/>
        <w:jc w:val="both"/>
        <w:rPr>
          <w:b/>
          <w:bCs/>
          <w:noProof/>
          <w:color w:val="000000"/>
          <w:sz w:val="25"/>
          <w:szCs w:val="25"/>
        </w:rPr>
      </w:pPr>
    </w:p>
    <w:p w:rsidR="00634F91" w:rsidRPr="00FF3274" w:rsidRDefault="001D0430" w:rsidP="00A572CC">
      <w:pPr>
        <w:ind w:left="567" w:firstLine="709"/>
        <w:jc w:val="both"/>
        <w:rPr>
          <w:bCs/>
          <w:noProof/>
          <w:color w:val="000000"/>
          <w:sz w:val="25"/>
          <w:szCs w:val="25"/>
        </w:rPr>
      </w:pPr>
      <w:r>
        <w:rPr>
          <w:sz w:val="25"/>
          <w:szCs w:val="25"/>
        </w:rPr>
        <w:t>Администрация Ибресинского района Чувашской Республики постановляет</w:t>
      </w:r>
      <w:r w:rsidR="00504486" w:rsidRPr="00FF3274">
        <w:rPr>
          <w:sz w:val="25"/>
          <w:szCs w:val="25"/>
        </w:rPr>
        <w:t>:</w:t>
      </w:r>
    </w:p>
    <w:p w:rsidR="002D0032" w:rsidRPr="00FF3274" w:rsidRDefault="00591F56" w:rsidP="00A572CC">
      <w:pPr>
        <w:ind w:left="567" w:firstLine="709"/>
        <w:jc w:val="both"/>
        <w:rPr>
          <w:bCs/>
          <w:noProof/>
          <w:color w:val="000000"/>
          <w:sz w:val="25"/>
          <w:szCs w:val="25"/>
        </w:rPr>
      </w:pPr>
      <w:r w:rsidRPr="00FF3274">
        <w:rPr>
          <w:bCs/>
          <w:noProof/>
          <w:color w:val="000000"/>
          <w:sz w:val="25"/>
          <w:szCs w:val="25"/>
        </w:rPr>
        <w:t>1.</w:t>
      </w:r>
      <w:r w:rsidR="00994CF5">
        <w:rPr>
          <w:bCs/>
          <w:noProof/>
          <w:color w:val="000000"/>
          <w:sz w:val="25"/>
          <w:szCs w:val="25"/>
        </w:rPr>
        <w:t>Внести</w:t>
      </w:r>
      <w:r w:rsidRPr="00FF3274">
        <w:rPr>
          <w:bCs/>
          <w:noProof/>
          <w:color w:val="000000"/>
          <w:sz w:val="25"/>
          <w:szCs w:val="25"/>
        </w:rPr>
        <w:t xml:space="preserve"> </w:t>
      </w:r>
      <w:r w:rsidR="00994CF5">
        <w:rPr>
          <w:bCs/>
          <w:noProof/>
          <w:color w:val="000000"/>
          <w:sz w:val="25"/>
          <w:szCs w:val="25"/>
        </w:rPr>
        <w:t>в</w:t>
      </w:r>
      <w:r w:rsidR="001D0430">
        <w:rPr>
          <w:bCs/>
          <w:noProof/>
          <w:color w:val="000000"/>
          <w:sz w:val="25"/>
          <w:szCs w:val="25"/>
        </w:rPr>
        <w:t xml:space="preserve"> постановление администрации Ибресинского района Чувашской Республики</w:t>
      </w:r>
      <w:r w:rsidR="00141416">
        <w:rPr>
          <w:bCs/>
          <w:noProof/>
          <w:color w:val="000000"/>
          <w:sz w:val="25"/>
          <w:szCs w:val="25"/>
        </w:rPr>
        <w:t xml:space="preserve"> от 26</w:t>
      </w:r>
      <w:r w:rsidR="006342D5">
        <w:rPr>
          <w:bCs/>
          <w:noProof/>
          <w:color w:val="000000"/>
          <w:sz w:val="25"/>
          <w:szCs w:val="25"/>
        </w:rPr>
        <w:t xml:space="preserve"> мая </w:t>
      </w:r>
      <w:r w:rsidR="00141416">
        <w:rPr>
          <w:bCs/>
          <w:noProof/>
          <w:color w:val="000000"/>
          <w:sz w:val="25"/>
          <w:szCs w:val="25"/>
        </w:rPr>
        <w:t>2015</w:t>
      </w:r>
      <w:r w:rsidR="006342D5">
        <w:rPr>
          <w:bCs/>
          <w:noProof/>
          <w:color w:val="000000"/>
          <w:sz w:val="25"/>
          <w:szCs w:val="25"/>
        </w:rPr>
        <w:t xml:space="preserve"> г.</w:t>
      </w:r>
      <w:r w:rsidR="00141416">
        <w:rPr>
          <w:bCs/>
          <w:noProof/>
          <w:color w:val="000000"/>
          <w:sz w:val="25"/>
          <w:szCs w:val="25"/>
        </w:rPr>
        <w:t xml:space="preserve"> №</w:t>
      </w:r>
      <w:r w:rsidR="00660B8D">
        <w:rPr>
          <w:bCs/>
          <w:noProof/>
          <w:color w:val="000000"/>
          <w:sz w:val="25"/>
          <w:szCs w:val="25"/>
        </w:rPr>
        <w:t xml:space="preserve"> 291</w:t>
      </w:r>
      <w:r w:rsidR="00141416">
        <w:rPr>
          <w:bCs/>
          <w:noProof/>
          <w:color w:val="000000"/>
          <w:sz w:val="25"/>
          <w:szCs w:val="25"/>
        </w:rPr>
        <w:t xml:space="preserve"> «О коорди</w:t>
      </w:r>
      <w:r w:rsidR="006342D5">
        <w:rPr>
          <w:bCs/>
          <w:noProof/>
          <w:color w:val="000000"/>
          <w:sz w:val="25"/>
          <w:szCs w:val="25"/>
        </w:rPr>
        <w:t>на</w:t>
      </w:r>
      <w:r w:rsidR="00141416">
        <w:rPr>
          <w:bCs/>
          <w:noProof/>
          <w:color w:val="000000"/>
          <w:sz w:val="25"/>
          <w:szCs w:val="25"/>
        </w:rPr>
        <w:t>ционном совете по развитию малого и среднего предприн</w:t>
      </w:r>
      <w:r w:rsidR="000F3D21">
        <w:rPr>
          <w:bCs/>
          <w:noProof/>
          <w:color w:val="000000"/>
          <w:sz w:val="25"/>
          <w:szCs w:val="25"/>
        </w:rPr>
        <w:t>и</w:t>
      </w:r>
      <w:r w:rsidR="00141416">
        <w:rPr>
          <w:bCs/>
          <w:noProof/>
          <w:color w:val="000000"/>
          <w:sz w:val="25"/>
          <w:szCs w:val="25"/>
        </w:rPr>
        <w:t>мательства на территории Ибресинского района»</w:t>
      </w:r>
      <w:r w:rsidR="00994CF5">
        <w:rPr>
          <w:bCs/>
          <w:noProof/>
          <w:color w:val="000000"/>
          <w:sz w:val="25"/>
          <w:szCs w:val="25"/>
        </w:rPr>
        <w:t xml:space="preserve"> </w:t>
      </w:r>
      <w:r w:rsidR="006342D5">
        <w:rPr>
          <w:bCs/>
          <w:noProof/>
          <w:color w:val="000000"/>
          <w:sz w:val="25"/>
          <w:szCs w:val="25"/>
        </w:rPr>
        <w:t>(с изменени</w:t>
      </w:r>
      <w:r w:rsidR="00E23369">
        <w:rPr>
          <w:bCs/>
          <w:noProof/>
          <w:color w:val="000000"/>
          <w:sz w:val="25"/>
          <w:szCs w:val="25"/>
        </w:rPr>
        <w:t>ями</w:t>
      </w:r>
      <w:r w:rsidR="006342D5">
        <w:rPr>
          <w:bCs/>
          <w:noProof/>
          <w:color w:val="000000"/>
          <w:sz w:val="25"/>
          <w:szCs w:val="25"/>
        </w:rPr>
        <w:t>, внесенным</w:t>
      </w:r>
      <w:r w:rsidR="00E23369">
        <w:rPr>
          <w:bCs/>
          <w:noProof/>
          <w:color w:val="000000"/>
          <w:sz w:val="25"/>
          <w:szCs w:val="25"/>
        </w:rPr>
        <w:t>и</w:t>
      </w:r>
      <w:r w:rsidR="006342D5">
        <w:rPr>
          <w:bCs/>
          <w:noProof/>
          <w:color w:val="000000"/>
          <w:sz w:val="25"/>
          <w:szCs w:val="25"/>
        </w:rPr>
        <w:t xml:space="preserve"> постановлени</w:t>
      </w:r>
      <w:r w:rsidR="00E23369">
        <w:rPr>
          <w:bCs/>
          <w:noProof/>
          <w:color w:val="000000"/>
          <w:sz w:val="25"/>
          <w:szCs w:val="25"/>
        </w:rPr>
        <w:t xml:space="preserve">ями </w:t>
      </w:r>
      <w:r w:rsidR="006342D5">
        <w:rPr>
          <w:bCs/>
          <w:noProof/>
          <w:color w:val="000000"/>
          <w:sz w:val="25"/>
          <w:szCs w:val="25"/>
        </w:rPr>
        <w:t>администрации Ибресинского района Чувашской Республики от 4 июня 2018 г.</w:t>
      </w:r>
      <w:r w:rsidR="001150B5">
        <w:rPr>
          <w:bCs/>
          <w:noProof/>
          <w:color w:val="000000"/>
          <w:sz w:val="25"/>
          <w:szCs w:val="25"/>
        </w:rPr>
        <w:t xml:space="preserve"> </w:t>
      </w:r>
      <w:r w:rsidR="00E23369">
        <w:rPr>
          <w:bCs/>
          <w:noProof/>
          <w:color w:val="000000"/>
          <w:sz w:val="25"/>
          <w:szCs w:val="25"/>
        </w:rPr>
        <w:t xml:space="preserve">№ </w:t>
      </w:r>
      <w:r w:rsidR="001150B5">
        <w:rPr>
          <w:bCs/>
          <w:noProof/>
          <w:color w:val="000000"/>
          <w:sz w:val="25"/>
          <w:szCs w:val="25"/>
        </w:rPr>
        <w:t>284</w:t>
      </w:r>
      <w:r w:rsidR="00E23369">
        <w:rPr>
          <w:bCs/>
          <w:noProof/>
          <w:color w:val="000000"/>
          <w:sz w:val="25"/>
          <w:szCs w:val="25"/>
        </w:rPr>
        <w:t>, 18 декабря 2018 г. №721</w:t>
      </w:r>
      <w:r w:rsidR="006342D5">
        <w:rPr>
          <w:bCs/>
          <w:noProof/>
          <w:color w:val="000000"/>
          <w:sz w:val="25"/>
          <w:szCs w:val="25"/>
        </w:rPr>
        <w:t xml:space="preserve">), </w:t>
      </w:r>
      <w:r w:rsidR="008665D8">
        <w:rPr>
          <w:bCs/>
          <w:noProof/>
          <w:color w:val="000000"/>
          <w:sz w:val="25"/>
          <w:szCs w:val="25"/>
        </w:rPr>
        <w:t>следующие изменения:</w:t>
      </w:r>
    </w:p>
    <w:p w:rsidR="006342D5" w:rsidRDefault="006342D5" w:rsidP="006342D5">
      <w:pPr>
        <w:ind w:left="567" w:firstLine="709"/>
        <w:jc w:val="both"/>
        <w:rPr>
          <w:bCs/>
          <w:noProof/>
          <w:color w:val="000000"/>
          <w:sz w:val="25"/>
          <w:szCs w:val="25"/>
        </w:rPr>
      </w:pPr>
      <w:r>
        <w:rPr>
          <w:bCs/>
          <w:noProof/>
          <w:color w:val="000000"/>
          <w:sz w:val="25"/>
          <w:szCs w:val="25"/>
        </w:rPr>
        <w:t>1.1</w:t>
      </w:r>
      <w:r w:rsidRPr="00FF3274">
        <w:rPr>
          <w:bCs/>
          <w:noProof/>
          <w:color w:val="000000"/>
          <w:sz w:val="25"/>
          <w:szCs w:val="25"/>
        </w:rPr>
        <w:t xml:space="preserve">. </w:t>
      </w:r>
      <w:r>
        <w:rPr>
          <w:bCs/>
          <w:noProof/>
          <w:color w:val="000000"/>
          <w:sz w:val="25"/>
          <w:szCs w:val="25"/>
        </w:rPr>
        <w:t xml:space="preserve">В составе координационного совета по развитию малого и среднего предпринимательства при главе администрации Ибресинского района </w:t>
      </w:r>
      <w:r>
        <w:rPr>
          <w:sz w:val="25"/>
          <w:szCs w:val="25"/>
        </w:rPr>
        <w:t xml:space="preserve">(Приложение </w:t>
      </w:r>
      <w:r w:rsidR="007B3843">
        <w:rPr>
          <w:sz w:val="25"/>
          <w:szCs w:val="25"/>
        </w:rPr>
        <w:t>№2</w:t>
      </w:r>
      <w:r>
        <w:rPr>
          <w:sz w:val="25"/>
          <w:szCs w:val="25"/>
        </w:rPr>
        <w:t>), утверж</w:t>
      </w:r>
      <w:r w:rsidR="00660B8D">
        <w:rPr>
          <w:sz w:val="25"/>
          <w:szCs w:val="25"/>
        </w:rPr>
        <w:t xml:space="preserve">денным указанным постановлением </w:t>
      </w:r>
      <w:r>
        <w:rPr>
          <w:bCs/>
          <w:noProof/>
          <w:color w:val="000000"/>
          <w:sz w:val="25"/>
          <w:szCs w:val="25"/>
        </w:rPr>
        <w:t xml:space="preserve">вывести </w:t>
      </w:r>
      <w:r w:rsidR="00E23369">
        <w:rPr>
          <w:bCs/>
          <w:noProof/>
          <w:color w:val="000000"/>
          <w:sz w:val="25"/>
          <w:szCs w:val="25"/>
        </w:rPr>
        <w:t>Набок</w:t>
      </w:r>
      <w:r w:rsidR="00660B8D">
        <w:rPr>
          <w:bCs/>
          <w:noProof/>
          <w:color w:val="000000"/>
          <w:sz w:val="25"/>
          <w:szCs w:val="25"/>
        </w:rPr>
        <w:t>у</w:t>
      </w:r>
      <w:r w:rsidR="00E23369">
        <w:rPr>
          <w:bCs/>
          <w:noProof/>
          <w:color w:val="000000"/>
          <w:sz w:val="25"/>
          <w:szCs w:val="25"/>
        </w:rPr>
        <w:t xml:space="preserve"> Татьяну Николаевну</w:t>
      </w:r>
      <w:r>
        <w:rPr>
          <w:bCs/>
          <w:noProof/>
          <w:color w:val="000000"/>
          <w:sz w:val="25"/>
          <w:szCs w:val="25"/>
        </w:rPr>
        <w:t xml:space="preserve"> и ввести</w:t>
      </w:r>
      <w:r w:rsidR="00660B8D">
        <w:rPr>
          <w:bCs/>
          <w:noProof/>
          <w:color w:val="000000"/>
          <w:sz w:val="25"/>
          <w:szCs w:val="25"/>
        </w:rPr>
        <w:t xml:space="preserve"> Чеботарёву Екатерину Васильевну - </w:t>
      </w:r>
      <w:r w:rsidR="00660B8D">
        <w:rPr>
          <w:sz w:val="25"/>
          <w:szCs w:val="25"/>
        </w:rPr>
        <w:t>старшего специалиста отдела экономики и управления имуществом администрации Ибресинского района Чувашской Республики (секретарь комиссии).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23"/>
        <w:gridCol w:w="449"/>
        <w:gridCol w:w="6534"/>
      </w:tblGrid>
      <w:tr w:rsidR="006342D5" w:rsidRPr="00540DA5" w:rsidTr="00660B8D">
        <w:trPr>
          <w:trHeight w:val="195"/>
        </w:trPr>
        <w:tc>
          <w:tcPr>
            <w:tcW w:w="1579" w:type="pct"/>
          </w:tcPr>
          <w:p w:rsidR="006342D5" w:rsidRDefault="00660B8D" w:rsidP="006342D5">
            <w:pPr>
              <w:pStyle w:val="a7"/>
              <w:tabs>
                <w:tab w:val="left" w:pos="-1020"/>
              </w:tabs>
              <w:ind w:firstLine="1276"/>
              <w:rPr>
                <w:sz w:val="26"/>
                <w:szCs w:val="26"/>
              </w:rPr>
            </w:pPr>
            <w:r>
              <w:rPr>
                <w:bCs/>
                <w:noProof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20" w:type="pct"/>
          </w:tcPr>
          <w:p w:rsidR="006342D5" w:rsidRDefault="006342D5" w:rsidP="006342D5">
            <w:pPr>
              <w:tabs>
                <w:tab w:val="right" w:pos="8640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201" w:type="pct"/>
          </w:tcPr>
          <w:p w:rsidR="006342D5" w:rsidRPr="00540DA5" w:rsidRDefault="006342D5" w:rsidP="00E23369">
            <w:pPr>
              <w:jc w:val="both"/>
            </w:pPr>
          </w:p>
        </w:tc>
      </w:tr>
    </w:tbl>
    <w:p w:rsidR="0051548C" w:rsidRPr="00FF3274" w:rsidRDefault="0051548C" w:rsidP="0051548C">
      <w:pPr>
        <w:ind w:left="426" w:firstLine="850"/>
        <w:jc w:val="both"/>
        <w:rPr>
          <w:sz w:val="25"/>
          <w:szCs w:val="25"/>
        </w:rPr>
      </w:pPr>
    </w:p>
    <w:p w:rsidR="001150B5" w:rsidRDefault="001150B5" w:rsidP="001150B5">
      <w:pPr>
        <w:tabs>
          <w:tab w:val="left" w:pos="709"/>
          <w:tab w:val="right" w:pos="8640"/>
        </w:tabs>
        <w:ind w:firstLine="709"/>
        <w:jc w:val="both"/>
        <w:rPr>
          <w:color w:val="010000"/>
          <w:sz w:val="26"/>
          <w:szCs w:val="26"/>
        </w:rPr>
      </w:pPr>
      <w:r w:rsidRPr="00FC7A89">
        <w:rPr>
          <w:color w:val="010000"/>
          <w:sz w:val="26"/>
          <w:szCs w:val="26"/>
        </w:rPr>
        <w:t xml:space="preserve"> 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23"/>
        <w:gridCol w:w="449"/>
        <w:gridCol w:w="6534"/>
      </w:tblGrid>
      <w:tr w:rsidR="001150B5" w:rsidRPr="00823AE1" w:rsidTr="001150B5">
        <w:trPr>
          <w:trHeight w:val="195"/>
        </w:trPr>
        <w:tc>
          <w:tcPr>
            <w:tcW w:w="1579" w:type="pct"/>
          </w:tcPr>
          <w:p w:rsidR="001150B5" w:rsidRDefault="001150B5" w:rsidP="001150B5">
            <w:pPr>
              <w:pStyle w:val="a7"/>
              <w:tabs>
                <w:tab w:val="left" w:pos="-1020"/>
              </w:tabs>
              <w:ind w:right="-186" w:firstLine="1276"/>
              <w:rPr>
                <w:sz w:val="26"/>
                <w:szCs w:val="26"/>
              </w:rPr>
            </w:pPr>
          </w:p>
        </w:tc>
        <w:tc>
          <w:tcPr>
            <w:tcW w:w="220" w:type="pct"/>
          </w:tcPr>
          <w:p w:rsidR="001150B5" w:rsidRDefault="001150B5" w:rsidP="001150B5">
            <w:pPr>
              <w:tabs>
                <w:tab w:val="right" w:pos="8640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202" w:type="pct"/>
          </w:tcPr>
          <w:p w:rsidR="001150B5" w:rsidRPr="00540DA5" w:rsidRDefault="001150B5" w:rsidP="001150B5">
            <w:pPr>
              <w:pStyle w:val="af1"/>
              <w:jc w:val="both"/>
            </w:pPr>
          </w:p>
        </w:tc>
      </w:tr>
    </w:tbl>
    <w:p w:rsidR="00FF3274" w:rsidRPr="00FF3274" w:rsidRDefault="00FF3274" w:rsidP="00FF3274">
      <w:pPr>
        <w:ind w:left="567"/>
        <w:jc w:val="both"/>
        <w:rPr>
          <w:bCs/>
          <w:noProof/>
          <w:color w:val="000000"/>
          <w:sz w:val="25"/>
          <w:szCs w:val="25"/>
        </w:rPr>
      </w:pPr>
      <w:r w:rsidRPr="00FF3274">
        <w:rPr>
          <w:bCs/>
          <w:noProof/>
          <w:color w:val="000000"/>
          <w:sz w:val="25"/>
          <w:szCs w:val="25"/>
        </w:rPr>
        <w:t>Глава администрации</w:t>
      </w:r>
    </w:p>
    <w:p w:rsidR="00FF3274" w:rsidRPr="00FF3274" w:rsidRDefault="00FF3274" w:rsidP="00FF3274">
      <w:pPr>
        <w:ind w:left="567"/>
        <w:jc w:val="both"/>
        <w:rPr>
          <w:sz w:val="25"/>
          <w:szCs w:val="25"/>
        </w:rPr>
      </w:pPr>
      <w:r w:rsidRPr="00FF3274">
        <w:rPr>
          <w:sz w:val="25"/>
          <w:szCs w:val="25"/>
        </w:rPr>
        <w:t>Ибресинского района                                                                    С.В. Горбунов</w:t>
      </w:r>
    </w:p>
    <w:p w:rsidR="00FF3274" w:rsidRPr="00FF3274" w:rsidRDefault="00FF3274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FF3274" w:rsidRPr="00FF3274" w:rsidRDefault="00FF3274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FF3274" w:rsidRDefault="00FF3274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FF3274" w:rsidRDefault="00FF3274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FF3274" w:rsidRDefault="00FF3274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FF3274" w:rsidRDefault="00FF3274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FF3274" w:rsidRDefault="00FF3274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FF3274" w:rsidRDefault="00FF3274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FF3274" w:rsidRDefault="00FF3274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FF3274" w:rsidRDefault="00FF3274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E23369" w:rsidRDefault="00E23369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E23369" w:rsidRDefault="00E23369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660B8D" w:rsidRDefault="00660B8D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660B8D" w:rsidRDefault="00660B8D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FF3274" w:rsidRDefault="00FF3274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FF3274" w:rsidRDefault="00FF3274" w:rsidP="00FF3274">
      <w:pPr>
        <w:ind w:left="567" w:hanging="567"/>
        <w:jc w:val="both"/>
        <w:rPr>
          <w:bCs/>
          <w:noProof/>
          <w:color w:val="000000"/>
          <w:sz w:val="16"/>
          <w:szCs w:val="16"/>
        </w:rPr>
      </w:pPr>
    </w:p>
    <w:p w:rsidR="00FF3274" w:rsidRDefault="00136A93" w:rsidP="00FF3274">
      <w:pPr>
        <w:ind w:left="567"/>
        <w:jc w:val="both"/>
        <w:rPr>
          <w:sz w:val="20"/>
          <w:szCs w:val="20"/>
        </w:rPr>
      </w:pPr>
      <w:r>
        <w:rPr>
          <w:bCs/>
          <w:noProof/>
          <w:color w:val="000000"/>
          <w:sz w:val="16"/>
          <w:szCs w:val="16"/>
        </w:rPr>
        <w:t>Филиппова Т.И.</w:t>
      </w:r>
    </w:p>
    <w:p w:rsidR="007B1FD0" w:rsidRDefault="00FF3274" w:rsidP="00136A93">
      <w:pPr>
        <w:ind w:left="567"/>
        <w:jc w:val="both"/>
        <w:rPr>
          <w:b/>
          <w:sz w:val="27"/>
          <w:szCs w:val="27"/>
        </w:rPr>
      </w:pPr>
      <w:r w:rsidRPr="0053475E">
        <w:rPr>
          <w:sz w:val="20"/>
          <w:szCs w:val="20"/>
        </w:rPr>
        <w:t>8 (83538) 2-25-71</w:t>
      </w:r>
    </w:p>
    <w:sectPr w:rsidR="007B1FD0" w:rsidSect="00691161">
      <w:pgSz w:w="11906" w:h="16838"/>
      <w:pgMar w:top="1134" w:right="924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45A9"/>
    <w:multiLevelType w:val="hybridMultilevel"/>
    <w:tmpl w:val="1E96D79C"/>
    <w:lvl w:ilvl="0" w:tplc="E726496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BB42F1"/>
    <w:multiLevelType w:val="hybridMultilevel"/>
    <w:tmpl w:val="1EFABC8E"/>
    <w:lvl w:ilvl="0" w:tplc="559C9DE0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696F1586"/>
    <w:multiLevelType w:val="multilevel"/>
    <w:tmpl w:val="C94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29"/>
    <w:rsid w:val="00011395"/>
    <w:rsid w:val="00017678"/>
    <w:rsid w:val="000A7BC2"/>
    <w:rsid w:val="000E51D8"/>
    <w:rsid w:val="000F3D21"/>
    <w:rsid w:val="0011090D"/>
    <w:rsid w:val="001150B5"/>
    <w:rsid w:val="00136A93"/>
    <w:rsid w:val="00141416"/>
    <w:rsid w:val="00142CA7"/>
    <w:rsid w:val="00163111"/>
    <w:rsid w:val="001749C5"/>
    <w:rsid w:val="00191180"/>
    <w:rsid w:val="0019211A"/>
    <w:rsid w:val="001B631E"/>
    <w:rsid w:val="001D0430"/>
    <w:rsid w:val="001D5FB8"/>
    <w:rsid w:val="001E4D62"/>
    <w:rsid w:val="001E6CEA"/>
    <w:rsid w:val="00210F0B"/>
    <w:rsid w:val="00262644"/>
    <w:rsid w:val="002634A9"/>
    <w:rsid w:val="0029592D"/>
    <w:rsid w:val="002A14AB"/>
    <w:rsid w:val="002A556A"/>
    <w:rsid w:val="002A752C"/>
    <w:rsid w:val="002B3E5D"/>
    <w:rsid w:val="002C179E"/>
    <w:rsid w:val="002C60D1"/>
    <w:rsid w:val="002C65E7"/>
    <w:rsid w:val="002D0032"/>
    <w:rsid w:val="003142D7"/>
    <w:rsid w:val="003334ED"/>
    <w:rsid w:val="00340167"/>
    <w:rsid w:val="00351491"/>
    <w:rsid w:val="00354883"/>
    <w:rsid w:val="00381A43"/>
    <w:rsid w:val="003A0A07"/>
    <w:rsid w:val="003A3444"/>
    <w:rsid w:val="003C39BA"/>
    <w:rsid w:val="003D78DF"/>
    <w:rsid w:val="003E7C6B"/>
    <w:rsid w:val="003F1BA7"/>
    <w:rsid w:val="00402A9B"/>
    <w:rsid w:val="00403D82"/>
    <w:rsid w:val="004046F2"/>
    <w:rsid w:val="004325D3"/>
    <w:rsid w:val="00453F3F"/>
    <w:rsid w:val="004839F7"/>
    <w:rsid w:val="00493DCB"/>
    <w:rsid w:val="004C4A18"/>
    <w:rsid w:val="004C5E25"/>
    <w:rsid w:val="004D2CA8"/>
    <w:rsid w:val="004E0CF5"/>
    <w:rsid w:val="004F1017"/>
    <w:rsid w:val="00504486"/>
    <w:rsid w:val="0051548C"/>
    <w:rsid w:val="0052221C"/>
    <w:rsid w:val="0053475E"/>
    <w:rsid w:val="00534C5B"/>
    <w:rsid w:val="005559C7"/>
    <w:rsid w:val="00571A3C"/>
    <w:rsid w:val="00590A6B"/>
    <w:rsid w:val="00591F56"/>
    <w:rsid w:val="0059434D"/>
    <w:rsid w:val="005A4D68"/>
    <w:rsid w:val="005C7E19"/>
    <w:rsid w:val="005D3C9A"/>
    <w:rsid w:val="005D66A5"/>
    <w:rsid w:val="005D6A5A"/>
    <w:rsid w:val="005E5A04"/>
    <w:rsid w:val="005E74C6"/>
    <w:rsid w:val="005F41EE"/>
    <w:rsid w:val="006062A9"/>
    <w:rsid w:val="00617068"/>
    <w:rsid w:val="00625140"/>
    <w:rsid w:val="00625F95"/>
    <w:rsid w:val="0063218D"/>
    <w:rsid w:val="006342D5"/>
    <w:rsid w:val="00634F91"/>
    <w:rsid w:val="0064581C"/>
    <w:rsid w:val="00660B8D"/>
    <w:rsid w:val="00664FF1"/>
    <w:rsid w:val="006837E2"/>
    <w:rsid w:val="00691161"/>
    <w:rsid w:val="006D3B72"/>
    <w:rsid w:val="00703847"/>
    <w:rsid w:val="007318CC"/>
    <w:rsid w:val="00767DAA"/>
    <w:rsid w:val="0079469E"/>
    <w:rsid w:val="007B1FD0"/>
    <w:rsid w:val="007B3843"/>
    <w:rsid w:val="007C7118"/>
    <w:rsid w:val="007D062C"/>
    <w:rsid w:val="007E69E5"/>
    <w:rsid w:val="00804B2D"/>
    <w:rsid w:val="00811C53"/>
    <w:rsid w:val="00813D80"/>
    <w:rsid w:val="0081729F"/>
    <w:rsid w:val="0086374D"/>
    <w:rsid w:val="008665D8"/>
    <w:rsid w:val="00885B90"/>
    <w:rsid w:val="00890FA1"/>
    <w:rsid w:val="008926A5"/>
    <w:rsid w:val="00897932"/>
    <w:rsid w:val="008A3781"/>
    <w:rsid w:val="008C1D57"/>
    <w:rsid w:val="008F3BFC"/>
    <w:rsid w:val="0090144B"/>
    <w:rsid w:val="0090431F"/>
    <w:rsid w:val="0099322A"/>
    <w:rsid w:val="00994CF5"/>
    <w:rsid w:val="009A72A0"/>
    <w:rsid w:val="009B6CB2"/>
    <w:rsid w:val="009C2687"/>
    <w:rsid w:val="009C7400"/>
    <w:rsid w:val="009E418A"/>
    <w:rsid w:val="009F420B"/>
    <w:rsid w:val="00A503B8"/>
    <w:rsid w:val="00A572CC"/>
    <w:rsid w:val="00A82F10"/>
    <w:rsid w:val="00A83812"/>
    <w:rsid w:val="00A963CA"/>
    <w:rsid w:val="00AC2003"/>
    <w:rsid w:val="00AD209E"/>
    <w:rsid w:val="00AE0D6E"/>
    <w:rsid w:val="00AF61F2"/>
    <w:rsid w:val="00B262A2"/>
    <w:rsid w:val="00B34EF8"/>
    <w:rsid w:val="00B43108"/>
    <w:rsid w:val="00B435F5"/>
    <w:rsid w:val="00B53FF1"/>
    <w:rsid w:val="00B802B7"/>
    <w:rsid w:val="00B84E48"/>
    <w:rsid w:val="00B9639B"/>
    <w:rsid w:val="00BA06D4"/>
    <w:rsid w:val="00BF0148"/>
    <w:rsid w:val="00BF37D5"/>
    <w:rsid w:val="00C102A1"/>
    <w:rsid w:val="00C107D5"/>
    <w:rsid w:val="00C14761"/>
    <w:rsid w:val="00C5754C"/>
    <w:rsid w:val="00C876B2"/>
    <w:rsid w:val="00CA0C22"/>
    <w:rsid w:val="00CD7690"/>
    <w:rsid w:val="00CF460B"/>
    <w:rsid w:val="00D033C5"/>
    <w:rsid w:val="00D06E53"/>
    <w:rsid w:val="00D12A29"/>
    <w:rsid w:val="00D15B59"/>
    <w:rsid w:val="00D167A3"/>
    <w:rsid w:val="00D2024D"/>
    <w:rsid w:val="00D378E4"/>
    <w:rsid w:val="00DC1300"/>
    <w:rsid w:val="00DC60C1"/>
    <w:rsid w:val="00DE48F2"/>
    <w:rsid w:val="00DE7B6A"/>
    <w:rsid w:val="00E050AA"/>
    <w:rsid w:val="00E23369"/>
    <w:rsid w:val="00E30C0E"/>
    <w:rsid w:val="00E7684A"/>
    <w:rsid w:val="00EC1152"/>
    <w:rsid w:val="00ED3D0B"/>
    <w:rsid w:val="00ED67AC"/>
    <w:rsid w:val="00EE2FF8"/>
    <w:rsid w:val="00F05BF5"/>
    <w:rsid w:val="00F07933"/>
    <w:rsid w:val="00F569AA"/>
    <w:rsid w:val="00F61763"/>
    <w:rsid w:val="00F71511"/>
    <w:rsid w:val="00F7267A"/>
    <w:rsid w:val="00FB3C2C"/>
    <w:rsid w:val="00FB56B5"/>
    <w:rsid w:val="00FB692A"/>
    <w:rsid w:val="00FD258B"/>
    <w:rsid w:val="00FD4DBC"/>
    <w:rsid w:val="00FE5E4D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  <w:style w:type="paragraph" w:customStyle="1" w:styleId="af1">
    <w:name w:val="Прижатый влево"/>
    <w:basedOn w:val="a"/>
    <w:next w:val="a"/>
    <w:uiPriority w:val="99"/>
    <w:rsid w:val="001150B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  <w:style w:type="paragraph" w:customStyle="1" w:styleId="af1">
    <w:name w:val="Прижатый влево"/>
    <w:basedOn w:val="a"/>
    <w:next w:val="a"/>
    <w:uiPriority w:val="99"/>
    <w:rsid w:val="001150B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9CABD-4FEA-49E4-92F2-8C3B1221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ibradm</cp:lastModifiedBy>
  <cp:revision>2</cp:revision>
  <cp:lastPrinted>2019-08-08T08:38:00Z</cp:lastPrinted>
  <dcterms:created xsi:type="dcterms:W3CDTF">2019-08-12T11:53:00Z</dcterms:created>
  <dcterms:modified xsi:type="dcterms:W3CDTF">2019-08-12T11:53:00Z</dcterms:modified>
</cp:coreProperties>
</file>