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6B" w:rsidRPr="00AE526B" w:rsidRDefault="00AE526B" w:rsidP="00AE526B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E52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E526B" w:rsidRPr="00AE526B" w:rsidRDefault="00AE526B" w:rsidP="00AE526B">
      <w:pPr>
        <w:spacing w:line="465" w:lineRule="atLeast"/>
        <w:ind w:firstLine="0"/>
        <w:jc w:val="lef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E526B">
        <w:rPr>
          <w:rFonts w:ascii="Verdana" w:eastAsia="Times New Roman" w:hAnsi="Verdana" w:cs="Times New Roman"/>
          <w:color w:val="000000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4" o:title=""/>
          </v:shape>
          <w:control r:id="rId5" w:name="DefaultOcxName" w:shapeid="_x0000_i1038"/>
        </w:object>
      </w:r>
    </w:p>
    <w:p w:rsidR="00AE526B" w:rsidRPr="00AE526B" w:rsidRDefault="00AE526B" w:rsidP="00AE526B">
      <w:pPr>
        <w:spacing w:line="465" w:lineRule="atLeast"/>
        <w:ind w:firstLine="0"/>
        <w:jc w:val="lef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E526B">
        <w:rPr>
          <w:rFonts w:ascii="Verdana" w:eastAsia="Times New Roman" w:hAnsi="Verdana" w:cs="Times New Roman"/>
          <w:color w:val="000000"/>
          <w:sz w:val="30"/>
          <w:szCs w:val="30"/>
        </w:rPr>
        <w:object w:dxaOrig="1440" w:dyaOrig="1440">
          <v:shape id="_x0000_i1041" type="#_x0000_t75" style="width:1in;height:18pt" o:ole="">
            <v:imagedata r:id="rId6" o:title=""/>
          </v:shape>
          <w:control r:id="rId7" w:name="DefaultOcxName1" w:shapeid="_x0000_i1041"/>
        </w:object>
      </w:r>
      <w:r w:rsidRPr="00AE526B">
        <w:rPr>
          <w:rFonts w:ascii="Verdana" w:eastAsia="Times New Roman" w:hAnsi="Verdana" w:cs="Times New Roman"/>
          <w:color w:val="000000"/>
          <w:sz w:val="30"/>
          <w:szCs w:val="30"/>
        </w:rPr>
        <w:object w:dxaOrig="1440" w:dyaOrig="1440">
          <v:shape id="_x0000_i1044" type="#_x0000_t75" style="width:1in;height:18pt" o:ole="">
            <v:imagedata r:id="rId8" o:title=""/>
          </v:shape>
          <w:control r:id="rId9" w:name="DefaultOcxName2" w:shapeid="_x0000_i1044"/>
        </w:obje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E526B" w:rsidRPr="00AE526B" w:rsidTr="0085039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526B" w:rsidRPr="00AE526B" w:rsidRDefault="00AE526B" w:rsidP="00AE526B">
            <w:pPr>
              <w:spacing w:line="465" w:lineRule="atLeast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AE526B" w:rsidRPr="00AE526B" w:rsidRDefault="00AE526B" w:rsidP="00AE526B">
      <w:pPr>
        <w:spacing w:line="465" w:lineRule="atLeast"/>
        <w:ind w:firstLine="0"/>
        <w:jc w:val="lef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http://gov.cap.ru/Spec/img/_blank.png">
              <a:hlinkClick xmlns:a="http://schemas.openxmlformats.org/drawingml/2006/main" r:id="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.cap.ru/Spec/img/_blank.png">
                      <a:hlinkClick r:id="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6B" w:rsidRPr="00AE526B" w:rsidRDefault="00AE526B" w:rsidP="00AE526B">
      <w:pPr>
        <w:spacing w:before="100" w:beforeAutospacing="1" w:after="300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ЗАКОН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ЧУВАШСКОЙ РЕСПУБЛИКИ</w:t>
      </w: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E52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N 61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 ОБЩЕСТВЕННЫХ ВОСПИТАТЕЛЯХ НЕСОВЕРШЕННОЛЕТНИХ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Государственным Советом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Чувашской Республики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 сентября 2007 года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Настоящий Закон регулирует отношения, возникающие в связи с деятельностью общественных воспитателей несовершеннолетних.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1. Цель и задачи общественных воспитателей несовершеннолетних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Основными задачами общественных воспитателей несовершеннолетних (далее - общественный воспитатель) являются: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2. Порядок закрепления общественных воспитателей за несовершеннолетними и работы общественных воспитателей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общественных воспитателей могут назначаться депутаты представительных органов государственной власти и органов местного самоуправления,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Общественными воспитателями не могут быть лица: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признанные судом недееспособными или ограниченно дееспособными;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лишенные судом родительских прав или ограниченные в родительских правах;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исполняющие по состоянию здоровья родительские обязанности;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имеющие постоянного места жительства;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имеющие непогашенную судимость.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Общественный воспитатель выполняет обязанности на безвозмездной основе.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Общественный воспитатель закрепляется за несовершеннолетними: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оказавшимися в трудной жизненной ситуации и нуждающимися в социальной помощи;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содержащимися в социально-реабилитационных центрах для несовершеннолетних, социальных приютах, центрах помощи детям, специальных учебно-воспитательных и других учреждениях для несовершеннолетних, нуждающимися в социальной помощи и (или) реабилитации;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3) употребляющими наркотические средства или психотропные вещества без назначения врача либо употребляющими одурманивающие вещества, алкогольную и спиртосодержащую продукцию, пиво и напитки, изготавливаемые на его основе;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4) совершившими общественно опасное деяние и не подлежащими уголовной ответственности в связи с </w:t>
      </w:r>
      <w:proofErr w:type="spellStart"/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недостижением</w:t>
      </w:r>
      <w:proofErr w:type="spellEnd"/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возраста, с которого наступает уголовная ответственность;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освобожденными от уголовной ответственности вследствие акта об амнистии или в связи с изменением обстановки;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условно-досрочно освобожденными от отбывания наказания, освобожденными от наказания вследствие акта об амнистии или в связи с помилованием;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осужденными за совершение преступления небольшой или средней тяжести и освобожденными судом от наказания с применением принудительных мер воспитательного воздействия;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осужденными условно, осужденными к обязательным работам, исправительным работам или иным мерам наказания, не связанным с лишением свободы;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освобожденными из учреждений уголовно-исполнительной системы, вернувшимися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безнадзорными,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осуществляет подбор общественного воспитателя из числа лиц, соответствующих требованиям настоящего Закона;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2) организует собеседование с кандидатами, изъявившими желание стать общественным воспитателем;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Комиссия по делам несовершеннолетних совместно с общественным воспитателем разрабатывает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 и согласуются с главой муниципального образования.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Общественные воспитатели проводят свою работу во взаимодействии с родителями или иными законными представителями несовершеннолетнего, администрацией организаций, педагогическими коллективами школ и специальных воспитательных учреждений, сотрудниками милиции,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9.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Контроль за работой общественных воспитателей осуществляют Правительственная комиссия по делам несовершеннолетних и защите их прав и комиссии по делам несовершеннолетних, методическое руководство - органы образования муниципальных образований, которые организуют изучение общественными воспитателями основ педагогики, психологии и правовых знаний.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3. Обязанности общественного воспитателя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Общественный воспитатель обязан: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принимать меры для получения несовершеннолетним образования, содействовать регулярному посещению несовершеннолетним общеобразовательного учреждения, наблюдать за его успеваемостью, поведением в школе, на работе, в семье, на улице, в общественных местах;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оказывать помощь в трудоустройстве и временной занятости, организации отдыха несовершеннолетнего;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оказывать помощь несовершеннолетнему в более эффективном использовании свободного от посещения общеобразовательного учреждения времени, привлекать его к досуговой и спортивной занятости, общественно полезному труду, вовлекать в работу внешкольных детских и подростковых учреждений и клубов;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5) способствовать формированию у несовершеннолетнего навыков общения, поведения, правосознания, правовой культуры;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регулировать конфликты, возникающие между несовершеннолетним и родителями или иными законными представителями;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ежеквартально представлять информацию о результатах работы в комиссию по делам несовершеннолетних.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4. Права общественного воспитателя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Общественный воспитатель имеет право: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посещать несовершеннолетнего по месту учебы или работы;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оказывать помощь в получении медицинского обслуживания,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принимать меры по защите прав и законных интересов несовершеннолетнего;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5. Поощрение общественных воспитателей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власти, органами местного самоуправления, организациями по месту их работы или учебы.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Формы поощрения устанавливаются органами государственной власти, органами местного самоуправления, организациями по месту работы или учебы общественного воспитателя.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6. Замена общественного воспитателя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случае неисполнения или ненадлежащего исполнения общественным воспитателем своих обязанностей комиссия по делам несовершеннолетних по ходатайству органов и учреждений системы профилактики безнадзорности и правонарушений несовершеннолетних, несовершеннолетнего, его законных представителей либо по собственной инициативе принимает решение об отстранении гражданина от исполнения обязанностей общественного воспитателя.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Комиссия по делам несовершеннолетних принимает решение о прекращении гражданином деятельности в качестве общественного воспитателя в случае поступления соответствующего заявления общественного воспитателя.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При необходимости несовершеннолетнему может быть назначен другой общественный воспитатель в порядке, установленном </w:t>
      </w:r>
      <w:hyperlink r:id="rId11" w:history="1">
        <w:r w:rsidRPr="00AE526B">
          <w:rPr>
            <w:rFonts w:ascii="Times New Roman" w:eastAsia="Times New Roman" w:hAnsi="Times New Roman" w:cs="Times New Roman"/>
            <w:color w:val="000000"/>
            <w:sz w:val="30"/>
            <w:u w:val="single"/>
            <w:lang w:eastAsia="ru-RU"/>
          </w:rPr>
          <w:t>пунктом 3 статьи 2</w:t>
        </w:r>
      </w:hyperlink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настоящего Закона.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Статья 7. Права несовершеннолетних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12" w:history="1">
        <w:r w:rsidRPr="00AE526B">
          <w:rPr>
            <w:rFonts w:ascii="Times New Roman" w:eastAsia="Times New Roman" w:hAnsi="Times New Roman" w:cs="Times New Roman"/>
            <w:color w:val="000000"/>
            <w:sz w:val="30"/>
            <w:u w:val="single"/>
            <w:lang w:eastAsia="ru-RU"/>
          </w:rPr>
          <w:t>Конституцией</w:t>
        </w:r>
      </w:hyperlink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Российской Федерации, </w:t>
      </w:r>
      <w:hyperlink r:id="rId13" w:history="1">
        <w:r w:rsidRPr="00AE526B">
          <w:rPr>
            <w:rFonts w:ascii="Times New Roman" w:eastAsia="Times New Roman" w:hAnsi="Times New Roman" w:cs="Times New Roman"/>
            <w:color w:val="000000"/>
            <w:sz w:val="30"/>
            <w:u w:val="single"/>
            <w:lang w:eastAsia="ru-RU"/>
          </w:rPr>
          <w:t>Конвенцией</w:t>
        </w:r>
      </w:hyperlink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ООН о правах ребенка, международными договорами Российской Федерации, Федеральным </w:t>
      </w:r>
      <w:hyperlink r:id="rId14" w:history="1">
        <w:r w:rsidRPr="00AE526B">
          <w:rPr>
            <w:rFonts w:ascii="Times New Roman" w:eastAsia="Times New Roman" w:hAnsi="Times New Roman" w:cs="Times New Roman"/>
            <w:color w:val="000000"/>
            <w:sz w:val="30"/>
            <w:u w:val="single"/>
            <w:lang w:eastAsia="ru-RU"/>
          </w:rPr>
          <w:t>законом</w:t>
        </w:r>
      </w:hyperlink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8. Вступление в силу настоящего Закона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Чувашской Республики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Н.ФЕДОРОВ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 Чебоксары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октября 2007 года</w:t>
      </w: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526B" w:rsidRPr="00AE526B" w:rsidRDefault="00AE526B" w:rsidP="00AE526B">
      <w:pPr>
        <w:spacing w:before="100" w:beforeAutospacing="1" w:after="100" w:afterAutospacing="1" w:line="46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6B1D" w:rsidRDefault="00056B1D"/>
    <w:sectPr w:rsidR="00056B1D" w:rsidSect="00AE526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26B"/>
    <w:rsid w:val="00056B1D"/>
    <w:rsid w:val="00850395"/>
    <w:rsid w:val="008B77F9"/>
    <w:rsid w:val="00A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191576E-D5E8-41C1-AB47-7E606BF4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1D"/>
  </w:style>
  <w:style w:type="paragraph" w:styleId="1">
    <w:name w:val="heading 1"/>
    <w:basedOn w:val="a"/>
    <w:link w:val="10"/>
    <w:uiPriority w:val="9"/>
    <w:qFormat/>
    <w:rsid w:val="00AE526B"/>
    <w:pPr>
      <w:spacing w:after="450" w:line="465" w:lineRule="atLeast"/>
      <w:ind w:firstLine="0"/>
      <w:jc w:val="left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6B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AE526B"/>
    <w:rPr>
      <w:color w:val="000000"/>
      <w:sz w:val="30"/>
      <w:szCs w:val="3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526B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526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AE52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consplustitle">
    <w:name w:val="consplustitle"/>
    <w:basedOn w:val="a"/>
    <w:rsid w:val="00AE52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AE526B"/>
    <w:rPr>
      <w:b/>
      <w:bCs/>
    </w:rPr>
  </w:style>
  <w:style w:type="character" w:customStyle="1" w:styleId="fn">
    <w:name w:val="fn"/>
    <w:basedOn w:val="a0"/>
    <w:rsid w:val="00AE526B"/>
  </w:style>
  <w:style w:type="character" w:customStyle="1" w:styleId="street-address">
    <w:name w:val="street-address"/>
    <w:basedOn w:val="a0"/>
    <w:rsid w:val="00AE526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526B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52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2B2B2"/>
                <w:right w:val="none" w:sz="0" w:space="0" w:color="auto"/>
              </w:divBdr>
              <w:divsChild>
                <w:div w:id="19041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6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46">
              <w:marLeft w:val="1050"/>
              <w:marRight w:val="105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7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2097">
                  <w:marLeft w:val="150"/>
                  <w:marRight w:val="150"/>
                  <w:marTop w:val="45"/>
                  <w:marBottom w:val="45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</w:div>
                <w:div w:id="1388844390">
                  <w:marLeft w:val="150"/>
                  <w:marRight w:val="150"/>
                  <w:marTop w:val="45"/>
                  <w:marBottom w:val="45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</w:div>
                <w:div w:id="2059695365">
                  <w:marLeft w:val="150"/>
                  <w:marRight w:val="150"/>
                  <w:marTop w:val="45"/>
                  <w:marBottom w:val="45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</w:div>
              </w:divsChild>
            </w:div>
            <w:div w:id="58519086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3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916">
                      <w:marLeft w:val="30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6525">
                      <w:marLeft w:val="30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8659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4665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7252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0942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3197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3265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463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1655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9300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0275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451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3859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3529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5264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0609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180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061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3617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3566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847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913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9366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0470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6519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3693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357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8881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9057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629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2678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8666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3347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6411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3848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72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6941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5553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0414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0765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9054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8963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149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4239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7326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5249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0335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0526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3782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841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708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4845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2769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20923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7673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6875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  <w:div w:id="13596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</w:div>
                      </w:divsChild>
                    </w:div>
                  </w:divsChild>
                </w:div>
                <w:div w:id="1348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main?base=LAW;n=9959;fld=134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main?base=RLAW098;n=24340;fld=134;dst=100039" TargetMode="Externa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consultantplus://offline/main?base=LAW;n=95046;fld=13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kozlov_info3 М.В.. Зеленова</cp:lastModifiedBy>
  <cp:revision>3</cp:revision>
  <dcterms:created xsi:type="dcterms:W3CDTF">2019-09-19T11:13:00Z</dcterms:created>
  <dcterms:modified xsi:type="dcterms:W3CDTF">2019-09-19T11:54:00Z</dcterms:modified>
</cp:coreProperties>
</file>