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ED" w:rsidRPr="001D34A2" w:rsidRDefault="00051EED" w:rsidP="00051EED">
      <w:pPr>
        <w:pStyle w:val="NoSpacing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1D34A2">
        <w:rPr>
          <w:rFonts w:ascii="Times New Roman" w:hAnsi="Times New Roman"/>
          <w:b/>
          <w:sz w:val="32"/>
          <w:szCs w:val="24"/>
          <w:lang w:eastAsia="ru-RU"/>
        </w:rPr>
        <w:t>КОНТРОЛЬНО-СЧЕТНЫЙ ОРГАН</w:t>
      </w:r>
    </w:p>
    <w:p w:rsidR="00051EED" w:rsidRPr="001D34A2" w:rsidRDefault="00051EED" w:rsidP="00051EED">
      <w:pPr>
        <w:pStyle w:val="NoSpacing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1D34A2">
        <w:rPr>
          <w:rFonts w:ascii="Times New Roman" w:hAnsi="Times New Roman"/>
          <w:b/>
          <w:sz w:val="32"/>
          <w:szCs w:val="24"/>
          <w:lang w:eastAsia="ru-RU"/>
        </w:rPr>
        <w:t>КОЗЛОВСКОГО РАЙОНА ЧУВАШСКОЙ РЕСПУБЛИКИ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F32BA6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 w:rsidR="008D2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ВНЕШНЕГО </w:t>
      </w:r>
      <w:r w:rsidR="00051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r w:rsidR="008D2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7080D" w:rsidRPr="00F32B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ФИНАНСОВОГО КОНТРОЛЯ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1" w:rsidRDefault="00084D81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81" w:rsidRDefault="00084D81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FD9" w:rsidRPr="00BE096E" w:rsidRDefault="00D7080D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23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51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«АУДИТ В СФЕРЕ ЗАКУПОК ТОВАРОВ, РАБОТ И УСЛУГ, ОСУЩЕСТВЛЯЕМЫХ ОБЪЕКТАМИ АУДИТА (КОНТРОЛЯ)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EED" w:rsidRPr="00F87991" w:rsidRDefault="00051EED" w:rsidP="00051EED">
      <w:pPr>
        <w:pStyle w:val="NoSpacing"/>
        <w:jc w:val="center"/>
        <w:rPr>
          <w:rFonts w:ascii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(</w:t>
      </w:r>
      <w:r w:rsidR="00955FD9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утвержден </w:t>
      </w:r>
      <w:r w:rsidRPr="00F87991">
        <w:rPr>
          <w:rFonts w:ascii="Times New Roman" w:hAnsi="Times New Roman"/>
          <w:sz w:val="28"/>
          <w:szCs w:val="20"/>
          <w:lang w:eastAsia="ru-RU"/>
        </w:rPr>
        <w:t>распоряжением Контрольно-счетно</w:t>
      </w:r>
      <w:r>
        <w:rPr>
          <w:rFonts w:ascii="Times New Roman" w:hAnsi="Times New Roman"/>
          <w:sz w:val="28"/>
          <w:szCs w:val="20"/>
          <w:lang w:eastAsia="ru-RU"/>
        </w:rPr>
        <w:t>го органа Козловского</w:t>
      </w:r>
      <w:r w:rsidRPr="00F87991">
        <w:rPr>
          <w:rFonts w:ascii="Times New Roman" w:hAnsi="Times New Roman"/>
          <w:sz w:val="28"/>
          <w:szCs w:val="20"/>
          <w:lang w:eastAsia="ru-RU"/>
        </w:rPr>
        <w:t xml:space="preserve"> района </w:t>
      </w:r>
      <w:proofErr w:type="gramEnd"/>
    </w:p>
    <w:p w:rsidR="00955FD9" w:rsidRPr="00BE096E" w:rsidRDefault="00051EED" w:rsidP="00051EED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 w:rsidRPr="00F87991">
        <w:rPr>
          <w:rFonts w:ascii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28</w:t>
      </w:r>
      <w:r w:rsidRPr="00F87991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12</w:t>
      </w:r>
      <w:r w:rsidRPr="00F87991">
        <w:rPr>
          <w:rFonts w:ascii="Times New Roman" w:hAnsi="Times New Roman"/>
          <w:sz w:val="28"/>
          <w:szCs w:val="20"/>
          <w:lang w:eastAsia="ru-RU"/>
        </w:rPr>
        <w:t xml:space="preserve">.2018 года № </w:t>
      </w:r>
      <w:r>
        <w:rPr>
          <w:rFonts w:ascii="Times New Roman" w:hAnsi="Times New Roman"/>
          <w:sz w:val="28"/>
          <w:szCs w:val="20"/>
          <w:lang w:eastAsia="ru-RU"/>
        </w:rPr>
        <w:t>29)</w:t>
      </w:r>
    </w:p>
    <w:p w:rsidR="00955FD9" w:rsidRPr="00BE096E" w:rsidRDefault="00955FD9" w:rsidP="00955FD9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tbl>
      <w:tblPr>
        <w:tblW w:w="6663" w:type="dxa"/>
        <w:tblInd w:w="3227" w:type="dxa"/>
        <w:tblLook w:val="04A0"/>
      </w:tblPr>
      <w:tblGrid>
        <w:gridCol w:w="1843"/>
        <w:gridCol w:w="4820"/>
      </w:tblGrid>
      <w:tr w:rsidR="00955FD9" w:rsidRPr="00BE096E" w:rsidTr="00DB281E">
        <w:tc>
          <w:tcPr>
            <w:tcW w:w="1843" w:type="dxa"/>
          </w:tcPr>
          <w:p w:rsidR="00955FD9" w:rsidRPr="00BE096E" w:rsidRDefault="00955FD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D9" w:rsidRPr="00BE096E" w:rsidTr="00DB281E">
        <w:tc>
          <w:tcPr>
            <w:tcW w:w="1843" w:type="dxa"/>
          </w:tcPr>
          <w:p w:rsidR="00955FD9" w:rsidRPr="00BE096E" w:rsidRDefault="00955FD9" w:rsidP="00955FD9">
            <w:pPr>
              <w:tabs>
                <w:tab w:val="right" w:pos="9356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4F" w:rsidRDefault="00C2114F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051EED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Козловка</w:t>
      </w:r>
      <w:proofErr w:type="spellEnd"/>
    </w:p>
    <w:p w:rsidR="0021605D" w:rsidRPr="00BE096E" w:rsidRDefault="0034604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1E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719" w:rsidRDefault="008D271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</w:t>
            </w:r>
            <w:proofErr w:type="gramStart"/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BE096E" w:rsidRDefault="00FF6803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FF6803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BB2766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BB2766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74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</w:p>
        </w:tc>
        <w:tc>
          <w:tcPr>
            <w:tcW w:w="536" w:type="dxa"/>
            <w:vAlign w:val="bottom"/>
          </w:tcPr>
          <w:p w:rsidR="00955FD9" w:rsidRPr="00BE096E" w:rsidRDefault="000F2A18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74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A18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A18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0F2A18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B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47462C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B2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47462C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BA20E4" w:rsidRPr="00BE096E" w:rsidRDefault="00EC7EAF" w:rsidP="008E434A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E434A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47462C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0B6A" w:rsidRPr="00BE096E" w:rsidTr="00EC7EAF">
        <w:trPr>
          <w:trHeight w:val="413"/>
        </w:trPr>
        <w:tc>
          <w:tcPr>
            <w:tcW w:w="674" w:type="dxa"/>
            <w:vAlign w:val="center"/>
          </w:tcPr>
          <w:p w:rsidR="00A00B6A" w:rsidRPr="00BE096E" w:rsidRDefault="00A00B6A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00B6A" w:rsidRPr="00BE096E" w:rsidRDefault="00A00B6A" w:rsidP="005E7D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 «</w:t>
            </w:r>
            <w:r w:rsidR="00F839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Типовая</w:t>
            </w:r>
            <w:r w:rsidR="00E34E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форма отчета (раздела отчета)</w:t>
            </w:r>
            <w:r w:rsidR="00F839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проведения аудита в сфере закупок»</w:t>
            </w:r>
          </w:p>
        </w:tc>
        <w:tc>
          <w:tcPr>
            <w:tcW w:w="536" w:type="dxa"/>
          </w:tcPr>
          <w:p w:rsidR="00A00B6A" w:rsidRDefault="00246AD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00B6A" w:rsidRPr="00BE096E" w:rsidTr="00EC7EAF">
        <w:trPr>
          <w:trHeight w:val="413"/>
        </w:trPr>
        <w:tc>
          <w:tcPr>
            <w:tcW w:w="674" w:type="dxa"/>
            <w:vAlign w:val="center"/>
          </w:tcPr>
          <w:p w:rsidR="00A00B6A" w:rsidRPr="00BE096E" w:rsidRDefault="00A00B6A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00B6A" w:rsidRPr="00BE096E" w:rsidRDefault="00A00B6A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36" w:type="dxa"/>
          </w:tcPr>
          <w:p w:rsidR="00A00B6A" w:rsidRDefault="00A00B6A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AD0" w:rsidRDefault="00246AD0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AD0" w:rsidRPr="00BE096E" w:rsidRDefault="00246AD0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Default="00A5340D" w:rsidP="00DC3A3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933663" w:rsidRPr="00BE096E" w:rsidRDefault="00933663" w:rsidP="00DC3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9066B3" w:rsidRDefault="00955FD9" w:rsidP="00DC3A38">
      <w:pPr>
        <w:pStyle w:val="a8"/>
        <w:widowControl w:val="0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8D2719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="00051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2719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80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051E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proofErr w:type="gramEnd"/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«Аудит в сфере закупок товаров, работ и услуг, осуществляемых объектами аудита (контроля)» </w:t>
      </w:r>
      <w:proofErr w:type="gramStart"/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Стандарт) разработан в соответствии с 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051EED">
        <w:rPr>
          <w:rFonts w:ascii="Times New Roman" w:hAnsi="Times New Roman"/>
          <w:sz w:val="28"/>
          <w:szCs w:val="28"/>
          <w:lang w:eastAsia="ru-RU"/>
        </w:rPr>
        <w:t>ым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051EED">
        <w:rPr>
          <w:rFonts w:ascii="Times New Roman" w:hAnsi="Times New Roman"/>
          <w:sz w:val="28"/>
          <w:szCs w:val="28"/>
          <w:lang w:eastAsia="ru-RU"/>
        </w:rPr>
        <w:t>ом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 xml:space="preserve">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51EE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7A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№</w:t>
      </w:r>
      <w:r w:rsidR="00051EED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r w:rsidR="0096287A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</w:t>
      </w:r>
      <w:r w:rsidR="00D7080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2013 г. № 44-ФЗ «О контрактной системе в сфере закупок</w:t>
      </w:r>
      <w:proofErr w:type="gramEnd"/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нужд»</w:t>
      </w:r>
      <w:r w:rsidR="00D7080D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№ 44-ФЗ), 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051EED">
        <w:rPr>
          <w:rFonts w:ascii="Times New Roman" w:hAnsi="Times New Roman"/>
          <w:sz w:val="28"/>
          <w:szCs w:val="28"/>
          <w:lang w:eastAsia="ru-RU"/>
        </w:rPr>
        <w:t>ем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 xml:space="preserve"> о Контрольно-счётно</w:t>
      </w:r>
      <w:r w:rsidR="00051EED">
        <w:rPr>
          <w:rFonts w:ascii="Times New Roman" w:hAnsi="Times New Roman"/>
          <w:sz w:val="28"/>
          <w:szCs w:val="28"/>
          <w:lang w:eastAsia="ru-RU"/>
        </w:rPr>
        <w:t>м органе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1EED">
        <w:rPr>
          <w:rFonts w:ascii="Times New Roman" w:hAnsi="Times New Roman"/>
          <w:sz w:val="28"/>
          <w:szCs w:val="28"/>
          <w:lang w:eastAsia="ru-RU"/>
        </w:rPr>
        <w:t>Козловского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 xml:space="preserve"> района, утверждённ</w:t>
      </w:r>
      <w:r w:rsidR="00051EED">
        <w:rPr>
          <w:rFonts w:ascii="Times New Roman" w:hAnsi="Times New Roman"/>
          <w:sz w:val="28"/>
          <w:szCs w:val="28"/>
          <w:lang w:eastAsia="ru-RU"/>
        </w:rPr>
        <w:t>ым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 xml:space="preserve"> решением Собрания депутатов </w:t>
      </w:r>
      <w:r w:rsidR="00051EED">
        <w:rPr>
          <w:rFonts w:ascii="Times New Roman" w:hAnsi="Times New Roman"/>
          <w:sz w:val="28"/>
          <w:szCs w:val="28"/>
          <w:lang w:eastAsia="ru-RU"/>
        </w:rPr>
        <w:t>Козловского</w:t>
      </w:r>
      <w:r w:rsidR="00051EED" w:rsidRPr="00F87991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051EED" w:rsidRPr="001D34A2">
        <w:rPr>
          <w:rFonts w:ascii="Times New Roman" w:hAnsi="Times New Roman"/>
          <w:sz w:val="28"/>
          <w:szCs w:val="28"/>
          <w:lang w:eastAsia="ru-RU"/>
        </w:rPr>
        <w:t>от 25.12.2012 №2/151</w:t>
      </w: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DC3A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17790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Стандарта является установление общих требований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и процедур осуществления </w:t>
      </w:r>
      <w:r w:rsidR="00BA7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0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органом Козловского района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</w:t>
      </w:r>
      <w:r w:rsidR="00051EED">
        <w:rPr>
          <w:rFonts w:ascii="Times New Roman" w:eastAsia="Calibri" w:hAnsi="Times New Roman" w:cs="Times New Roman"/>
          <w:sz w:val="28"/>
          <w:szCs w:val="28"/>
          <w:lang w:eastAsia="ru-RU"/>
        </w:rPr>
        <w:t>ый  орган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государственных </w:t>
      </w:r>
      <w:r w:rsidR="00C8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5FD9" w:rsidRDefault="00955FD9" w:rsidP="00DC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 предназначен для использования сотрудниками </w:t>
      </w:r>
      <w:r w:rsidR="00051EE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Контрольно-счетного органа</w:t>
      </w:r>
      <w:r w:rsidR="00051EE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и проведении аудита в сфере закупок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0E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 </w:t>
      </w:r>
      <w:r w:rsidR="00E36D9E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</w:t>
      </w:r>
      <w:r w:rsidR="00BA7A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при проведении иных проверок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деятельность в сфере закупок проверяется как одна из составляющих деятельности объекта аудита (контроля).</w:t>
      </w:r>
    </w:p>
    <w:p w:rsidR="00955FD9" w:rsidRPr="00BE096E" w:rsidRDefault="00955FD9" w:rsidP="00DC3A3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955FD9" w:rsidRPr="00BE096E" w:rsidRDefault="00955FD9" w:rsidP="00DC3A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proofErr w:type="gramEnd"/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</w:t>
      </w:r>
      <w:r w:rsidR="00E36D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аудита (контроля), осуществляемого </w:t>
      </w:r>
      <w:r w:rsidR="00E3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органом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E36D9E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3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6D9E" w:rsidRPr="0090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36D9E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82761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Pr="00BE096E">
        <w:rPr>
          <w:rFonts w:ascii="Times New Roman" w:eastAsia="Calibri" w:hAnsi="Times New Roman" w:cs="Times New Roman"/>
          <w:sz w:val="28"/>
        </w:rPr>
        <w:tab/>
        <w:t>При проведен</w:t>
      </w:r>
      <w:proofErr w:type="gramStart"/>
      <w:r w:rsidRPr="00BE096E">
        <w:rPr>
          <w:rFonts w:ascii="Times New Roman" w:eastAsia="Calibri" w:hAnsi="Times New Roman" w:cs="Times New Roman"/>
          <w:sz w:val="28"/>
        </w:rPr>
        <w:t>ии ау</w:t>
      </w:r>
      <w:proofErr w:type="gramEnd"/>
      <w:r w:rsidRPr="00BE096E">
        <w:rPr>
          <w:rFonts w:ascii="Times New Roman" w:eastAsia="Calibri" w:hAnsi="Times New Roman" w:cs="Times New Roman"/>
          <w:sz w:val="28"/>
        </w:rPr>
        <w:t xml:space="preserve">дита в сфере закупок </w:t>
      </w:r>
      <w:r w:rsidR="00E36D9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Контрольно-счетный  орган</w:t>
      </w:r>
      <w:r w:rsidR="00E36D9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3E5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</w:t>
      </w:r>
    </w:p>
    <w:p w:rsidR="00EF6399" w:rsidRPr="00BE096E" w:rsidRDefault="00EF6399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E36D9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Контрольно-счетный  орган</w:t>
      </w:r>
      <w:r w:rsidR="00E36D9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процессе проведения аудита в сфере закупок оценке </w:t>
      </w:r>
      <w:proofErr w:type="gramStart"/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подлежат</w:t>
      </w:r>
      <w:proofErr w:type="gramEnd"/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том числе выполнение условий контрактов по срокам,</w:t>
      </w:r>
      <w:r w:rsidR="000175DD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объему,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цене, количеству и 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</w:t>
      </w:r>
      <w:r w:rsidR="00962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бюджетных </w:t>
      </w:r>
      <w:r w:rsidR="00E36D9E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иных </w:t>
      </w:r>
      <w:r w:rsidR="00962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</w:t>
      </w:r>
      <w:proofErr w:type="gramStart"/>
      <w:r w:rsidR="00962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пр</w:t>
      </w:r>
      <w:proofErr w:type="gramEnd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еделах компетенции </w:t>
      </w:r>
      <w:r w:rsidR="00E36D9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Контрольно-счетного  органа</w:t>
      </w:r>
      <w:r w:rsidR="00E36D9E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F1D1B" w:rsidRPr="00BE096E" w:rsidRDefault="00B634C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аудита в сфере закупок являются: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  <w:proofErr w:type="gramEnd"/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E36D9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Контрольно-счетным органом</w:t>
      </w:r>
      <w:r w:rsidR="00E36D9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проверяются, анализируются и оцениваются: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этапа планирования;</w:t>
      </w:r>
    </w:p>
    <w:p w:rsidR="00955FD9" w:rsidRPr="00BE096E" w:rsidRDefault="00B54CD0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F6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BE096E" w:rsidRDefault="00C35533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</w:t>
      </w:r>
      <w:r w:rsidR="00E36D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закупки, реализуемости и эффективности осуществления закупок.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Аудит в сфере закупок, сведения о которых составляют государственную тайну, осуществляется в соответствии с Законом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8E434A" w:rsidRPr="00C96BA8" w:rsidRDefault="00E36D9E" w:rsidP="00C96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E434A" w:rsidRPr="00C96BA8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Козловского района</w:t>
      </w:r>
      <w:r w:rsidR="008E434A" w:rsidRPr="00C96BA8">
        <w:rPr>
          <w:rFonts w:ascii="Times New Roman" w:hAnsi="Times New Roman" w:cs="Times New Roman"/>
          <w:sz w:val="28"/>
          <w:szCs w:val="28"/>
        </w:rPr>
        <w:t xml:space="preserve"> Чувашской Республики, </w:t>
      </w:r>
      <w:r w:rsidR="008E434A" w:rsidRPr="00C96BA8">
        <w:rPr>
          <w:rFonts w:ascii="Times New Roman" w:eastAsia="Calibri" w:hAnsi="Times New Roman" w:cs="Times New Roman"/>
          <w:sz w:val="28"/>
          <w:szCs w:val="28"/>
        </w:rPr>
        <w:t xml:space="preserve">либо казенные учреждения </w:t>
      </w:r>
      <w:r>
        <w:rPr>
          <w:rFonts w:ascii="Times New Roman" w:hAnsi="Times New Roman" w:cs="Times New Roman"/>
          <w:sz w:val="28"/>
          <w:szCs w:val="28"/>
        </w:rPr>
        <w:t>Козловского района</w:t>
      </w:r>
      <w:r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="008E434A" w:rsidRPr="00C96BA8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действующие от имени Российской Федерации, уполномоченные принимать бюджетные обязательства в соответствии с бюджетным законодательством Российской Федерации от имени </w:t>
      </w:r>
      <w:r>
        <w:rPr>
          <w:rFonts w:ascii="Times New Roman" w:hAnsi="Times New Roman" w:cs="Times New Roman"/>
          <w:sz w:val="28"/>
          <w:szCs w:val="28"/>
        </w:rPr>
        <w:t>Козловского района</w:t>
      </w:r>
      <w:r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="008E434A" w:rsidRPr="00C96BA8">
        <w:rPr>
          <w:rFonts w:ascii="Times New Roman" w:eastAsia="Calibri" w:hAnsi="Times New Roman" w:cs="Times New Roman"/>
          <w:sz w:val="28"/>
          <w:szCs w:val="28"/>
        </w:rPr>
        <w:t>Чувашской Республики и осуществляющие закупки;</w:t>
      </w:r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BA8">
        <w:rPr>
          <w:rFonts w:ascii="Times New Roman" w:eastAsia="Calibri" w:hAnsi="Times New Roman" w:cs="Times New Roman"/>
          <w:sz w:val="28"/>
          <w:szCs w:val="28"/>
        </w:rPr>
        <w:t>бюджетные учреждения, осуществляющие закупки за счет субсидий, предоставленных из республиканского бюджета Чувашской Республики, и иных средств (с учетом особенностей статьи 15 Закона № 44-ФЗ);</w:t>
      </w:r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автономные учреждения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</w:t>
      </w:r>
      <w:r w:rsidR="00E36D9E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 унитарные предприятия</w:t>
      </w:r>
      <w:r w:rsidR="00E36D9E" w:rsidRPr="00E36D9E">
        <w:rPr>
          <w:rFonts w:ascii="Times New Roman" w:hAnsi="Times New Roman" w:cs="Times New Roman"/>
          <w:sz w:val="28"/>
          <w:szCs w:val="28"/>
        </w:rPr>
        <w:t xml:space="preserve">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 Чувашской Республики при осуществлении капитальных вложений за счет бюджетных средств в объекты </w:t>
      </w:r>
      <w:r w:rsidR="00E36D9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(при планировании и осуществлении ими закупок); </w:t>
      </w:r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не являющиеся </w:t>
      </w:r>
      <w:r w:rsidR="00E36D9E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 учреждениями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</w:t>
      </w:r>
      <w:r w:rsidR="00E36D9E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 унитарными предприятиями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счет бюджетных инвестиций (в случаях и в пределах, которые определены в соответствии с бюджетным законодательством Российской Федерации, Чувашской Республики в рамках договоров об участии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>Чувашской Республики</w:t>
      </w:r>
      <w:proofErr w:type="gramEnd"/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 в собственности субъекта инвестиций); </w:t>
      </w:r>
    </w:p>
    <w:p w:rsidR="008E434A" w:rsidRPr="00C96BA8" w:rsidRDefault="008E434A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бюджетные учреждения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автономные учреждения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</w:t>
      </w:r>
      <w:r w:rsidR="00E36D9E">
        <w:rPr>
          <w:rFonts w:ascii="Times New Roman" w:eastAsia="Calibri" w:hAnsi="Times New Roman" w:cs="Times New Roman"/>
          <w:sz w:val="28"/>
          <w:szCs w:val="28"/>
        </w:rPr>
        <w:t xml:space="preserve">муниципальные 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унитарные предприятия </w:t>
      </w:r>
      <w:r w:rsidR="00E36D9E">
        <w:rPr>
          <w:rFonts w:ascii="Times New Roman" w:hAnsi="Times New Roman" w:cs="Times New Roman"/>
          <w:sz w:val="28"/>
          <w:szCs w:val="28"/>
        </w:rPr>
        <w:t>Козловского района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которым в соответствии с бюджетным законодательством </w:t>
      </w:r>
      <w:r w:rsidRPr="00C96BA8">
        <w:rPr>
          <w:rFonts w:ascii="Times New Roman" w:hAnsi="Times New Roman" w:cs="Times New Roman"/>
          <w:sz w:val="28"/>
          <w:szCs w:val="28"/>
        </w:rPr>
        <w:t xml:space="preserve">государственные органы Чувашской Республики, </w:t>
      </w:r>
      <w:r w:rsidR="00E36D9E">
        <w:rPr>
          <w:rFonts w:ascii="Times New Roman" w:hAnsi="Times New Roman" w:cs="Times New Roman"/>
          <w:sz w:val="28"/>
          <w:szCs w:val="28"/>
        </w:rPr>
        <w:t>муниципальные органы Козловского района,</w:t>
      </w:r>
      <w:r w:rsidR="00E36D9E"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Pr="00C96BA8">
        <w:rPr>
          <w:rFonts w:ascii="Times New Roman" w:eastAsia="Calibri" w:hAnsi="Times New Roman" w:cs="Times New Roman"/>
          <w:sz w:val="28"/>
          <w:szCs w:val="28"/>
        </w:rPr>
        <w:t>являющиеся заказчиками, передали свои полномочия на осуществление закупок;</w:t>
      </w:r>
    </w:p>
    <w:p w:rsidR="008E434A" w:rsidRPr="00C96BA8" w:rsidRDefault="00E36D9E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8E434A" w:rsidRPr="00C96BA8">
        <w:rPr>
          <w:rFonts w:ascii="Times New Roman" w:eastAsia="Calibri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>Козловского района</w:t>
      </w:r>
      <w:r w:rsidRPr="00C96BA8">
        <w:rPr>
          <w:rFonts w:ascii="Times New Roman" w:hAnsi="Times New Roman" w:cs="Times New Roman"/>
          <w:sz w:val="28"/>
          <w:szCs w:val="28"/>
        </w:rPr>
        <w:t xml:space="preserve"> </w:t>
      </w:r>
      <w:r w:rsidR="008E434A" w:rsidRPr="00C96BA8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8E434A" w:rsidRPr="00C96BA8">
        <w:rPr>
          <w:rFonts w:ascii="Times New Roman" w:eastAsia="Calibri" w:hAnsi="Times New Roman" w:cs="Times New Roman"/>
          <w:sz w:val="28"/>
          <w:szCs w:val="28"/>
        </w:rPr>
        <w:t>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– в соответствии с Законом № 44-ФЗ).</w:t>
      </w:r>
    </w:p>
    <w:p w:rsidR="008E434A" w:rsidRPr="00C96BA8" w:rsidRDefault="00C05016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8E434A" w:rsidRPr="00C96BA8">
        <w:rPr>
          <w:rFonts w:ascii="Times New Roman" w:hAnsi="Times New Roman" w:cs="Times New Roman"/>
          <w:sz w:val="28"/>
          <w:szCs w:val="28"/>
        </w:rPr>
        <w:t xml:space="preserve">В рамках контрольных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электронных </w:t>
      </w:r>
      <w:r w:rsidR="008E434A" w:rsidRPr="00C96BA8">
        <w:rPr>
          <w:rFonts w:ascii="Times New Roman" w:hAnsi="Times New Roman" w:cs="Times New Roman"/>
          <w:sz w:val="28"/>
          <w:szCs w:val="28"/>
        </w:rPr>
        <w:lastRenderedPageBreak/>
        <w:t>площадок, а также работа системы ведомственного контроля в сфере закупок, системы контроля в сфере закупок, осуществляемого заказчиком.</w:t>
      </w:r>
    </w:p>
    <w:p w:rsidR="00C05016" w:rsidRPr="00BE096E" w:rsidRDefault="00C05016" w:rsidP="00C96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</w:t>
      </w:r>
      <w:r w:rsidR="00134512"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лючении в программу мероприятия по</w:t>
      </w:r>
      <w:r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</w:t>
      </w:r>
      <w:r w:rsidR="00134512"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 </w:t>
      </w:r>
      <w:r w:rsidR="00BA1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Контрольно-счетно</w:t>
      </w:r>
      <w:r w:rsidR="00E36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</w:t>
      </w:r>
      <w:r w:rsidR="002272C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E36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E36D9E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Default="00134512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E5C" w:rsidRPr="00BE096E" w:rsidRDefault="000124F1" w:rsidP="00DC3A38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реализуемость</w:t>
      </w:r>
      <w:r w:rsidR="006A51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</w:t>
      </w:r>
      <w:proofErr w:type="gramStart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дита в сфере закупок</w:t>
      </w:r>
    </w:p>
    <w:p w:rsidR="00985A5F" w:rsidRPr="00BE096E" w:rsidRDefault="00985A5F" w:rsidP="00DC3A38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DD16C7" w:rsidRPr="00BE096E" w:rsidRDefault="000C1554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6A51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FF6803" w:rsidRDefault="002A3E5C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  <w:proofErr w:type="gramEnd"/>
    </w:p>
    <w:p w:rsidR="002A3E5C" w:rsidRPr="00BE096E" w:rsidRDefault="000C1554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государственных</w:t>
      </w:r>
      <w:r w:rsidR="006A51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(муниципальных)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достижения целей и реализации мероприятий 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программ </w:t>
      </w:r>
      <w:r w:rsidR="006A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Чувашской Республики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 Козловского района</w:t>
      </w:r>
      <w:r w:rsidR="001E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функций и пол</w:t>
      </w:r>
      <w:r w:rsidR="006A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номочий государственных органов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E5C" w:rsidRPr="00BE096E" w:rsidRDefault="000C1554" w:rsidP="00DC3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обоснования закупки, которое заключается в 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12" w:history="1">
        <w:r w:rsidR="007910A9"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Закона № 44-ФЗ, а также законодательству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910A9"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3257A" w:rsidRPr="00BE096E" w:rsidRDefault="000C1554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DC3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</w:t>
      </w:r>
      <w:r w:rsidRPr="00BE096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DC3A3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</w:t>
      </w:r>
      <w:r w:rsidR="001E0B5D">
        <w:rPr>
          <w:rFonts w:ascii="Times New Roman" w:hAnsi="Times New Roman" w:cs="Times New Roman"/>
          <w:sz w:val="28"/>
          <w:szCs w:val="28"/>
        </w:rPr>
        <w:t xml:space="preserve"> </w:t>
      </w:r>
      <w:r w:rsidR="001E0B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(муниципальных)</w:t>
      </w:r>
      <w:r w:rsidR="001E0B5D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104D" w:rsidRPr="00BE096E">
        <w:rPr>
          <w:rFonts w:ascii="Times New Roman" w:hAnsi="Times New Roman" w:cs="Times New Roman"/>
          <w:sz w:val="28"/>
          <w:szCs w:val="28"/>
        </w:rPr>
        <w:t>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DC3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6A5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DC3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</w:rPr>
        <w:t>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</w:t>
      </w:r>
      <w:r w:rsidR="00B8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достижению результатов, учитывать наличие (отсутствие) необходимых для осуществления закупок средств и условий, а также зависимость достижения (не</w:t>
      </w:r>
      <w:r w:rsidR="00B8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достижения) целей закупок от иных факторов помимо закупок.</w:t>
      </w:r>
    </w:p>
    <w:p w:rsidR="00F71352" w:rsidRPr="00BE096E" w:rsidRDefault="00326E5C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запланированных закупок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выделенных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я достижения целей и результатов закупок. </w:t>
      </w:r>
    </w:p>
    <w:p w:rsidR="00955FD9" w:rsidRDefault="002A3E5C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Причинами не</w:t>
      </w:r>
      <w:r w:rsidR="00B8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</w:t>
      </w:r>
      <w:r w:rsidR="00B8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заказчика, уполномоченного органа (учреждения), специализированной организации.</w:t>
      </w:r>
    </w:p>
    <w:p w:rsidR="00BB2766" w:rsidRPr="00BE096E" w:rsidRDefault="00BB2766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FD9" w:rsidRPr="00BE096E" w:rsidRDefault="00955FD9" w:rsidP="00DC3A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0124F1" w:rsidRPr="00BE096E" w:rsidRDefault="000124F1" w:rsidP="00DC3A3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E7" w:rsidRPr="00BE096E" w:rsidRDefault="000124F1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FB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C05016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E21004" w:rsidRDefault="00E21004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DC3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DC3A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2D03A2" w:rsidRDefault="002D03A2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</w:t>
      </w:r>
      <w:proofErr w:type="gramStart"/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proofErr w:type="gramEnd"/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12C29" w:rsidRDefault="00812C29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12C29" w:rsidRPr="00BE096E" w:rsidRDefault="00812C29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272C3" w:rsidRDefault="002272C3" w:rsidP="00DC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55FD9" w:rsidRPr="00BE096E" w:rsidRDefault="00D00AD4" w:rsidP="00DC3A38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755B40" w:rsidRDefault="00D00AD4" w:rsidP="00DC3A3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EC7EAF" w:rsidP="00DC3A3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тся предварительное изучение предмета и объекта аудита </w:t>
      </w:r>
      <w:r w:rsidR="00955FD9" w:rsidRPr="00BE096E">
        <w:rPr>
          <w:rFonts w:ascii="Times New Roman" w:hAnsi="Times New Roman" w:cs="Times New Roman"/>
          <w:sz w:val="28"/>
          <w:szCs w:val="28"/>
        </w:rPr>
        <w:lastRenderedPageBreak/>
        <w:t>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EC7EAF" w:rsidP="00DC3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EC7EAF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изучения специфики объекта аудита (контроля) и условий его деятельности сотрудники 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</w:t>
      </w:r>
      <w:r w:rsidR="00CB2E8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для государственных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.1.4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используют единую информационную систему в сфере закупок, функционал которой определен статьей 4 Закона № 44-ФЗ.  </w:t>
      </w:r>
    </w:p>
    <w:p w:rsidR="002272C3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определения источников информации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должны учитывать, что в соответствии с требованиями Закона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товаров, работ, услуг, сведения о которых </w:t>
      </w:r>
      <w:r w:rsidR="00CB2E82">
        <w:rPr>
          <w:rFonts w:ascii="Times New Roman" w:eastAsia="Calibri" w:hAnsi="Times New Roman" w:cs="Times New Roman"/>
          <w:sz w:val="28"/>
          <w:szCs w:val="28"/>
        </w:rPr>
        <w:t>составляют государственную тайну</w:t>
      </w:r>
      <w:r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="00CB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CB2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  <w:proofErr w:type="gramEnd"/>
    </w:p>
    <w:p w:rsidR="00755B40" w:rsidRPr="00BE096E" w:rsidRDefault="00755B40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0D2D" w:rsidRPr="00BE096E" w:rsidRDefault="00406FBD" w:rsidP="00DC3A38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</w:p>
    <w:p w:rsidR="00955FD9" w:rsidRPr="00BE096E" w:rsidRDefault="00406FBD" w:rsidP="00DC3A3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58E" w:rsidRPr="00BE096E" w:rsidRDefault="009E158E" w:rsidP="00DC3A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Calibri" w:hAnsi="Times New Roman" w:cs="Times New Roman"/>
          <w:bCs/>
          <w:sz w:val="28"/>
          <w:szCs w:val="28"/>
        </w:rPr>
        <w:t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анализируют систему организации</w:t>
      </w:r>
      <w:r w:rsidR="00CB2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="00CB2E82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  <w:proofErr w:type="gramEnd"/>
    </w:p>
    <w:p w:rsidR="009E158E" w:rsidRPr="00BE096E" w:rsidRDefault="009E158E" w:rsidP="00DC3A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должны анализировать и оценивать соблюдение требований 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6B7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достижению целей осуществления закупки либо к неэффективности и не</w:t>
      </w:r>
      <w:r w:rsidR="00CB2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результативности расходов на закупки.</w:t>
      </w:r>
      <w:proofErr w:type="gramEnd"/>
    </w:p>
    <w:p w:rsidR="00D94009" w:rsidRPr="00CB2E82" w:rsidRDefault="00D9400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BE096E" w:rsidRDefault="00F718CB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5FD9" w:rsidRPr="00BE096E" w:rsidRDefault="005E15D1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оценить полноту и целостность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организации закупок объекта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должностных регламентах государственных гражданских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 w:rsidR="0017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BE096E" w:rsidRDefault="0040384D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BE096E" w:rsidRDefault="00FA29E1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E1" w:rsidRPr="00241044" w:rsidRDefault="00EC7EAF" w:rsidP="00DC3A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ab/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6B745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анализируют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план</w:t>
      </w:r>
      <w:r w:rsidR="006B745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ы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закупок, план</w:t>
      </w:r>
      <w:r w:rsidR="006B745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ы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-график</w:t>
      </w:r>
      <w:r w:rsidR="006B7459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закупок, обоснования закупок. </w:t>
      </w:r>
    </w:p>
    <w:p w:rsidR="00955FD9" w:rsidRPr="00BE096E" w:rsidRDefault="006B7459" w:rsidP="00DC3A3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контрольных мероприятий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55FD9" w:rsidRDefault="00EC7EAF" w:rsidP="00DC3A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ab/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 закупок объектами аудита (контроля)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AA">
        <w:rPr>
          <w:rFonts w:ascii="Times New Roman" w:eastAsia="Calibri" w:hAnsi="Times New Roman" w:cs="Times New Roman"/>
          <w:sz w:val="28"/>
          <w:szCs w:val="28"/>
        </w:rPr>
        <w:t xml:space="preserve">проверяют соответствие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обоснования выбора объекта закупки </w:t>
      </w:r>
      <w:r w:rsidR="003960AA">
        <w:rPr>
          <w:rFonts w:ascii="Times New Roman" w:eastAsia="Calibri" w:hAnsi="Times New Roman" w:cs="Times New Roman"/>
          <w:sz w:val="28"/>
          <w:szCs w:val="28"/>
        </w:rPr>
        <w:t>с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целям</w:t>
      </w:r>
      <w:r w:rsidR="003960A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осуществления закупок, </w:t>
      </w:r>
      <w:r w:rsidR="008344D0"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8344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55FD9" w:rsidRPr="00BE096E" w:rsidRDefault="00955FD9" w:rsidP="00DC3A3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плана-графика закупок объектами аудита (контроля)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осуществляют проверку </w:t>
      </w: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обоснования начальной (максимальной) цены контракта, цены контракта, заключаемого с единственным исполнителем (поставщиком, подрядчиком)</w:t>
      </w:r>
      <w:r w:rsidR="00517148"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и обоснованности выбора способа определения поставщика (подрядчика, исполнителя).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</w:t>
      </w:r>
      <w:r w:rsidR="00980018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955FD9" w:rsidRPr="00BE096E" w:rsidRDefault="001E0B5D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делают вывод об обоснованности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241044" w:rsidRDefault="00241044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проверяют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извещения об осуществлении закупки, документаци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закупке, 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</w:t>
      </w:r>
      <w:proofErr w:type="gramEnd"/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устанавливают:</w:t>
      </w:r>
    </w:p>
    <w:p w:rsidR="00955FD9" w:rsidRPr="00241044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Законом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55FD9" w:rsidRPr="00BE096E" w:rsidRDefault="000F2017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 обеспечения исполнения контракта (банковской гарантии) требованиям Закона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анализа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E0B5D" w:rsidRP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процедуры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</w:t>
      </w:r>
      <w:r w:rsidR="009800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анализируют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документаци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объекта аудита (контроля) по исполнению государственных контрактов и результат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закупки товара, работы, услуги.</w:t>
      </w:r>
    </w:p>
    <w:p w:rsidR="00955FD9" w:rsidRPr="00BE096E" w:rsidRDefault="00EC7EAF" w:rsidP="00DC3A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ходе анализа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устанавливают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72DA0" w:rsidRPr="00BE096E">
        <w:t xml:space="preserve"> (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случаев, когда размещение отчета не предусмотрено 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44-ФЗ)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6803" w:rsidRPr="00BE096E" w:rsidRDefault="00FF6803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DC3A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проведенного анализа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BE096E" w:rsidRDefault="000F2017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5FD9" w:rsidRDefault="00274484" w:rsidP="00DC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эффективности расходов на закупки товаров, работ, услуг</w:t>
      </w:r>
    </w:p>
    <w:p w:rsidR="00BB2766" w:rsidRPr="00BE096E" w:rsidRDefault="00BB2766" w:rsidP="00DC3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274484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Анализ эффективности расходов на закупки товаров, работ, услуг осуществляется </w:t>
      </w:r>
      <w:r w:rsidR="00735BC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рамках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последующего контроля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применением показателей оценки эффективности.</w:t>
      </w:r>
    </w:p>
    <w:p w:rsidR="00955FD9" w:rsidRPr="00BE096E" w:rsidRDefault="00274484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172E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Закона № 44-ФЗ;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="00172E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256153" w:rsidRPr="00BE096E" w:rsidRDefault="00256153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proofErr w:type="gramEnd"/>
    </w:p>
    <w:p w:rsidR="00955FD9" w:rsidRPr="00BE096E" w:rsidRDefault="00274484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735BC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процессе анализа эффективности расходов на закупки инспектор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оценивают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отдельные процессы и вс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систем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товаров, работ, услуг в целом, которая действует у объекта аудита (контроля), определя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</w:t>
      </w:r>
      <w:r w:rsidR="00042D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уется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</w:t>
      </w:r>
      <w:r w:rsidR="007840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ется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28283F" w:rsidP="00DC3A38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74484" w:rsidRPr="00BE096E" w:rsidRDefault="00274484" w:rsidP="00DC3A3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5D" w:rsidRPr="00BE096E" w:rsidRDefault="00745868" w:rsidP="00DC3A38">
      <w:pPr>
        <w:pStyle w:val="a8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BE096E" w:rsidRDefault="0040384D" w:rsidP="00DC3A38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C26E69" w:rsidP="00DC3A3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</w:t>
      </w:r>
      <w:r w:rsidR="00784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устанавливаются причины выявленных отклонений, нарушений и недостатков, подготавливаются предложения (рекомендации), </w:t>
      </w:r>
      <w:r w:rsidR="0078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7840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r w:rsidR="0018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предложения, </w:t>
      </w:r>
      <w:r w:rsidR="0078409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их устранени</w:t>
      </w:r>
      <w:r w:rsidR="00784090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предписания объекту аудита (контроля).</w:t>
      </w:r>
    </w:p>
    <w:p w:rsidR="00955FD9" w:rsidRDefault="00955FD9" w:rsidP="00DC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955FD9" w:rsidP="00DC3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порядок составления отчета об основных итогах контрольного мероприятия и форма отчета приведены </w:t>
      </w:r>
      <w:r w:rsidR="00101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стандарте финансового контроля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мероприятия». </w:t>
      </w:r>
    </w:p>
    <w:p w:rsidR="002543F0" w:rsidRPr="002543F0" w:rsidRDefault="002543F0" w:rsidP="00254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F0">
        <w:rPr>
          <w:rFonts w:ascii="Times New Roman" w:hAnsi="Times New Roman" w:cs="Times New Roman"/>
          <w:sz w:val="28"/>
          <w:szCs w:val="28"/>
        </w:rPr>
        <w:t>Типовая форма Отчета (раздел отчета) о результатах аудита в сфере закупок приведена в приложении к Стандарту</w:t>
      </w:r>
    </w:p>
    <w:p w:rsidR="00F8199D" w:rsidRPr="00FF6803" w:rsidRDefault="00F8199D" w:rsidP="00DC3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35D" w:rsidRPr="00BE096E" w:rsidRDefault="00517148" w:rsidP="00DC3A3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</w:p>
    <w:p w:rsidR="00517148" w:rsidRPr="00BE096E" w:rsidRDefault="00955FD9" w:rsidP="00D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F6803" w:rsidRDefault="00A60CB7" w:rsidP="00D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AEE" w:rsidRPr="00BE096E" w:rsidRDefault="00274484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3C1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3C1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2E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BE096E" w:rsidRDefault="00032AEE" w:rsidP="003C1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</w:t>
      </w:r>
      <w:r w:rsidR="002E4B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контроля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«Общие правила проведения экспертно-аналитических мероприятий».</w:t>
      </w:r>
    </w:p>
    <w:p w:rsidR="00032AEE" w:rsidRPr="00BE096E" w:rsidRDefault="00274484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proofErr w:type="gramStart"/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  <w:proofErr w:type="gramEnd"/>
    </w:p>
    <w:p w:rsidR="00032AEE" w:rsidRPr="00BE096E" w:rsidRDefault="00274484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органом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32AEE" w:rsidRPr="00BE096E" w:rsidRDefault="00274484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рамках экспертно-аналитического мероприятия в отношении отдельных групп товаров, работ, услуг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анализируют: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1E0B5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анализируют: </w:t>
      </w:r>
    </w:p>
    <w:p w:rsidR="00032AEE" w:rsidRPr="00BE096E" w:rsidRDefault="00F8199D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="002E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государственных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2E4B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деятельность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:rsidR="00032AEE" w:rsidRPr="00BE096E" w:rsidRDefault="00032AEE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3C1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2E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032AEE" w:rsidRPr="00BE096E" w:rsidRDefault="00274484" w:rsidP="003C12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 в порядке, установленном </w:t>
      </w:r>
      <w:r w:rsidR="002E4BDB">
        <w:rPr>
          <w:rFonts w:ascii="Times New Roman" w:eastAsia="Calibri" w:hAnsi="Times New Roman" w:cs="Times New Roman"/>
          <w:sz w:val="28"/>
          <w:szCs w:val="28"/>
        </w:rPr>
        <w:t>в Контрольно-счетно</w:t>
      </w:r>
      <w:r w:rsidR="001E0B5D">
        <w:rPr>
          <w:rFonts w:ascii="Times New Roman" w:eastAsia="Calibri" w:hAnsi="Times New Roman" w:cs="Times New Roman"/>
          <w:sz w:val="28"/>
          <w:szCs w:val="28"/>
        </w:rPr>
        <w:t>м органе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3C12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C1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2E4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BE096E" w:rsidRDefault="00955FD9" w:rsidP="00DC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517148" w:rsidP="00DC3A3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BE096E" w:rsidRDefault="00955FD9" w:rsidP="00DC3A3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CA566F" w:rsidP="00DC3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1E0B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  <w:proofErr w:type="gramEnd"/>
    </w:p>
    <w:p w:rsidR="00537F29" w:rsidRDefault="00955FD9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  <w:r w:rsidR="00537F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37F29" w:rsidRPr="00537F29">
        <w:rPr>
          <w:rFonts w:ascii="Times New Roman" w:hAnsi="Times New Roman" w:cs="Times New Roman"/>
          <w:sz w:val="28"/>
          <w:szCs w:val="28"/>
        </w:rPr>
        <w:t xml:space="preserve">Обобщенная информация формируется с учетом Классификатора нарушений, выявляемых в ходе государственного финансового контроля. </w:t>
      </w:r>
    </w:p>
    <w:p w:rsidR="00537F29" w:rsidRDefault="00537F29" w:rsidP="00DC3A38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9425261"/>
    </w:p>
    <w:p w:rsidR="0040384D" w:rsidRPr="00BE096E" w:rsidRDefault="00274484" w:rsidP="00DC3A38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0"/>
      <w:proofErr w:type="gramStart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CA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C1322C" w:rsidRDefault="0040384D" w:rsidP="00DC3A38">
      <w:pPr>
        <w:tabs>
          <w:tab w:val="left" w:pos="284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84D" w:rsidRPr="00BE096E" w:rsidRDefault="00274484" w:rsidP="00DC3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Процесс контроля </w:t>
      </w:r>
      <w:r w:rsidR="00E15F8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BE096E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эффективной реализации предложений 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BD5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</w:t>
      </w:r>
      <w:proofErr w:type="gramStart"/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будущих контрольных и экспертно-аналитических мероприятий. </w:t>
      </w:r>
    </w:p>
    <w:p w:rsidR="00985A5F" w:rsidRPr="00BE096E" w:rsidRDefault="00274484" w:rsidP="00DC3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85A5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A5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информационных писем 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BD5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органа</w:t>
      </w:r>
      <w:r w:rsidR="00985A5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40384D" w:rsidRPr="00CA566F" w:rsidRDefault="00274484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A5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вопросы </w:t>
      </w:r>
      <w:proofErr w:type="gramStart"/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F8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контрольного 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0384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 в рамках аудита в сфере закупок изложены в 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стандарте </w:t>
      </w:r>
      <w:r w:rsidR="00CA566F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D50667" w:rsidRPr="003B5CE9">
        <w:rPr>
          <w:rFonts w:ascii="Times New Roman" w:hAnsi="Times New Roman"/>
          <w:sz w:val="28"/>
          <w:szCs w:val="28"/>
        </w:rPr>
        <w:t>«Контроль реализации результатов контрольных и экспертно-аналитических мероприятий, проведенных  Контрольно-счетн</w:t>
      </w:r>
      <w:r w:rsidR="00BD51F7">
        <w:rPr>
          <w:rFonts w:ascii="Times New Roman" w:hAnsi="Times New Roman"/>
          <w:sz w:val="28"/>
          <w:szCs w:val="28"/>
        </w:rPr>
        <w:t>ым органом Козловского района</w:t>
      </w:r>
      <w:r w:rsidR="00D50667" w:rsidRPr="003B5CE9">
        <w:rPr>
          <w:rFonts w:ascii="Times New Roman" w:hAnsi="Times New Roman"/>
          <w:sz w:val="28"/>
          <w:szCs w:val="28"/>
        </w:rPr>
        <w:t xml:space="preserve"> Чувашской Республики»</w:t>
      </w:r>
      <w:r w:rsidR="0040384D" w:rsidRPr="00CA566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85A5F" w:rsidRPr="00BE096E" w:rsidRDefault="00985A5F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D7" w:rsidRPr="00BE096E" w:rsidRDefault="004278D7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DC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B0" w:rsidRPr="00BE096E" w:rsidRDefault="00BE096E" w:rsidP="00DC3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D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4278D7" w:rsidRPr="00BE096E" w:rsidRDefault="00BB2766" w:rsidP="00BD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«Аудит в сфере закупок товаров, работ и услуг, осуществляемых объектами аудита (контроля)»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DC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D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D0" w:rsidRDefault="00246AD0" w:rsidP="00FA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041E9F" w:rsidRPr="00246AD0" w:rsidRDefault="00E34E2A" w:rsidP="00FA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AD0" w:rsidRPr="00246AD0">
        <w:rPr>
          <w:rFonts w:ascii="Times New Roman" w:hAnsi="Times New Roman" w:cs="Times New Roman"/>
          <w:b/>
          <w:sz w:val="28"/>
          <w:szCs w:val="28"/>
        </w:rPr>
        <w:t>О</w:t>
      </w:r>
      <w:r w:rsidRPr="00246AD0">
        <w:rPr>
          <w:rFonts w:ascii="Times New Roman" w:hAnsi="Times New Roman" w:cs="Times New Roman"/>
          <w:b/>
          <w:sz w:val="28"/>
          <w:szCs w:val="28"/>
        </w:rPr>
        <w:t>тчет (раздел отчета)</w:t>
      </w:r>
    </w:p>
    <w:p w:rsidR="00CD7C68" w:rsidRPr="00246AD0" w:rsidRDefault="00E34E2A" w:rsidP="00FA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D0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CD7C68" w:rsidRPr="00246AD0">
        <w:rPr>
          <w:rFonts w:ascii="Times New Roman" w:hAnsi="Times New Roman" w:cs="Times New Roman"/>
          <w:b/>
          <w:sz w:val="28"/>
          <w:szCs w:val="28"/>
        </w:rPr>
        <w:t xml:space="preserve"> аудита в сфере закупок</w:t>
      </w:r>
    </w:p>
    <w:p w:rsidR="00041E9F" w:rsidRDefault="00041E9F" w:rsidP="00FA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4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Основание для проведения аудита</w:t>
      </w:r>
      <w:r w:rsidRPr="00CD7C68">
        <w:rPr>
          <w:rFonts w:ascii="Times New Roman" w:hAnsi="Times New Roman" w:cs="Times New Roman"/>
          <w:sz w:val="28"/>
          <w:szCs w:val="28"/>
        </w:rPr>
        <w:t xml:space="preserve">: пункт _____ Плана работы </w:t>
      </w:r>
      <w:r w:rsidR="00F169C7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D51F7">
        <w:rPr>
          <w:rFonts w:ascii="Times New Roman" w:hAnsi="Times New Roman" w:cs="Times New Roman"/>
          <w:sz w:val="28"/>
          <w:szCs w:val="28"/>
        </w:rPr>
        <w:t>го органа Козловского района</w:t>
      </w:r>
      <w:r w:rsidR="00F169C7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CD7C68">
        <w:rPr>
          <w:rFonts w:ascii="Times New Roman" w:hAnsi="Times New Roman" w:cs="Times New Roman"/>
          <w:sz w:val="28"/>
          <w:szCs w:val="28"/>
        </w:rPr>
        <w:t xml:space="preserve"> на 20____ год. </w:t>
      </w:r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Цели аудита</w:t>
      </w:r>
      <w:r w:rsidRPr="00CD7C68">
        <w:rPr>
          <w:rFonts w:ascii="Times New Roman" w:hAnsi="Times New Roman" w:cs="Times New Roman"/>
          <w:sz w:val="28"/>
          <w:szCs w:val="28"/>
        </w:rPr>
        <w:t xml:space="preserve">: провести анализ и оценить результаты закупок, 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Предмет аудита</w:t>
      </w:r>
      <w:r w:rsidRPr="00CD7C68">
        <w:rPr>
          <w:rFonts w:ascii="Times New Roman" w:hAnsi="Times New Roman" w:cs="Times New Roman"/>
          <w:sz w:val="28"/>
          <w:szCs w:val="28"/>
        </w:rPr>
        <w:t xml:space="preserve">: средства </w:t>
      </w:r>
      <w:r w:rsidR="00BD51F7">
        <w:rPr>
          <w:rFonts w:ascii="Times New Roman" w:hAnsi="Times New Roman" w:cs="Times New Roman"/>
          <w:sz w:val="28"/>
          <w:szCs w:val="28"/>
        </w:rPr>
        <w:t>местного</w:t>
      </w:r>
      <w:r w:rsidR="00F169C7">
        <w:rPr>
          <w:rFonts w:ascii="Times New Roman" w:hAnsi="Times New Roman" w:cs="Times New Roman"/>
          <w:sz w:val="28"/>
          <w:szCs w:val="28"/>
        </w:rPr>
        <w:t xml:space="preserve"> </w:t>
      </w:r>
      <w:r w:rsidRPr="00CD7C68">
        <w:rPr>
          <w:rFonts w:ascii="Times New Roman" w:hAnsi="Times New Roman" w:cs="Times New Roman"/>
          <w:sz w:val="28"/>
          <w:szCs w:val="28"/>
        </w:rPr>
        <w:t>бюджета</w:t>
      </w:r>
      <w:r w:rsidR="00BD51F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Козловского района</w:t>
      </w:r>
      <w:r w:rsidRPr="00CD7C68">
        <w:rPr>
          <w:rFonts w:ascii="Times New Roman" w:hAnsi="Times New Roman" w:cs="Times New Roman"/>
          <w:sz w:val="28"/>
          <w:szCs w:val="28"/>
        </w:rPr>
        <w:t xml:space="preserve"> </w:t>
      </w:r>
      <w:r w:rsidR="00F169C7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CD7C68">
        <w:rPr>
          <w:rFonts w:ascii="Times New Roman" w:hAnsi="Times New Roman" w:cs="Times New Roman"/>
          <w:sz w:val="28"/>
          <w:szCs w:val="28"/>
        </w:rPr>
        <w:t xml:space="preserve">, использованные на осуществление закупок товаров, работ, услуг для обеспечения государственных (муниципальных) нужд. </w:t>
      </w:r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9C7">
        <w:rPr>
          <w:rFonts w:ascii="Times New Roman" w:hAnsi="Times New Roman" w:cs="Times New Roman"/>
          <w:b/>
          <w:sz w:val="28"/>
          <w:szCs w:val="28"/>
        </w:rPr>
        <w:t>Объекты аудита</w:t>
      </w:r>
      <w:r w:rsidRPr="00CD7C68">
        <w:rPr>
          <w:rFonts w:ascii="Times New Roman" w:hAnsi="Times New Roman" w:cs="Times New Roman"/>
          <w:sz w:val="28"/>
          <w:szCs w:val="28"/>
        </w:rPr>
        <w:t xml:space="preserve">: государственный (муниципальный) заказчик, заказчик, уполномоченный орган (уполномоченное учреждение), специализированная организация, поставщик (подрядчик, исполнитель), операторы электронных площадок. </w:t>
      </w:r>
      <w:proofErr w:type="gramEnd"/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P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CD7C68">
        <w:rPr>
          <w:rFonts w:ascii="Times New Roman" w:hAnsi="Times New Roman" w:cs="Times New Roman"/>
          <w:sz w:val="28"/>
          <w:szCs w:val="28"/>
        </w:rPr>
        <w:t xml:space="preserve">: </w:t>
      </w:r>
      <w:r w:rsidRPr="00F169C7">
        <w:rPr>
          <w:rFonts w:ascii="Times New Roman" w:hAnsi="Times New Roman" w:cs="Times New Roman"/>
          <w:b/>
          <w:sz w:val="28"/>
          <w:szCs w:val="28"/>
        </w:rPr>
        <w:t xml:space="preserve">20___ год, при необходимости прочие периоды. </w:t>
      </w:r>
    </w:p>
    <w:p w:rsidR="00F169C7" w:rsidRDefault="00F169C7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C7" w:rsidRPr="00F169C7" w:rsidRDefault="00CD7C68" w:rsidP="00F1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C7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CD7C68">
        <w:rPr>
          <w:rFonts w:ascii="Times New Roman" w:hAnsi="Times New Roman" w:cs="Times New Roman"/>
          <w:sz w:val="28"/>
          <w:szCs w:val="28"/>
        </w:rPr>
        <w:t xml:space="preserve"> </w:t>
      </w:r>
      <w:r w:rsidRPr="00F169C7">
        <w:rPr>
          <w:rFonts w:ascii="Times New Roman" w:hAnsi="Times New Roman" w:cs="Times New Roman"/>
          <w:b/>
          <w:sz w:val="28"/>
          <w:szCs w:val="28"/>
        </w:rPr>
        <w:t xml:space="preserve">аудита: </w:t>
      </w:r>
    </w:p>
    <w:p w:rsidR="004278D7" w:rsidRPr="00D50667" w:rsidRDefault="004278D7" w:rsidP="00DC3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Анализ системы планирования закупок объектом аудита, в том числе анализ качества исполнения плана закупок (плана-графика закупок);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Анализ процесса обоснования закупок объектом аудита, включая анализ нормирования и установления начальных (максимальных) цен контрактов;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процесса осуществления закупок объектом аудита на предмет наличия (отсутствия) факторов, ограничивающих число участников закупок и достижение экономии бюджетных средств;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Проверка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 </w:t>
      </w:r>
    </w:p>
    <w:p w:rsidR="00CD7C68" w:rsidRPr="00CD7C68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 xml:space="preserve">Проверка законности расходов на закупки объектом аудита с указанием конкретных нарушений законодательства о контрактной системе; </w:t>
      </w:r>
    </w:p>
    <w:p w:rsidR="004278D7" w:rsidRPr="00E34E2A" w:rsidRDefault="00CD7C68" w:rsidP="00E34E2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C68">
        <w:rPr>
          <w:rFonts w:ascii="Times New Roman" w:hAnsi="Times New Roman" w:cs="Times New Roman"/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</w:t>
      </w:r>
      <w:r w:rsidR="00F169C7">
        <w:rPr>
          <w:rFonts w:ascii="Times New Roman" w:hAnsi="Times New Roman" w:cs="Times New Roman"/>
          <w:sz w:val="28"/>
          <w:szCs w:val="28"/>
        </w:rPr>
        <w:t>.</w:t>
      </w:r>
    </w:p>
    <w:p w:rsidR="00E34E2A" w:rsidRPr="00E34E2A" w:rsidRDefault="00E34E2A" w:rsidP="00E34E2A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4E2A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Pr="00E34E2A">
        <w:rPr>
          <w:rFonts w:ascii="Times New Roman" w:hAnsi="Times New Roman" w:cs="Times New Roman"/>
          <w:sz w:val="28"/>
          <w:szCs w:val="28"/>
        </w:rPr>
        <w:t xml:space="preserve"> </w:t>
      </w:r>
      <w:r w:rsidRPr="00E34E2A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p w:rsidR="00E34E2A" w:rsidRPr="00E34E2A" w:rsidRDefault="00E34E2A" w:rsidP="00E34E2A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E2A">
        <w:rPr>
          <w:rFonts w:ascii="Times New Roman" w:eastAsia="Calibri" w:hAnsi="Times New Roman" w:cs="Times New Roman"/>
          <w:sz w:val="28"/>
          <w:szCs w:val="28"/>
        </w:rPr>
        <w:t>Предложения (рекомендации) по результатам аудита в сфере закупок.</w:t>
      </w:r>
    </w:p>
    <w:sectPr w:rsidR="00E34E2A" w:rsidRPr="00E34E2A" w:rsidSect="00C86715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3" w:rsidRDefault="006042E3">
      <w:pPr>
        <w:spacing w:after="0" w:line="240" w:lineRule="auto"/>
      </w:pPr>
      <w:r>
        <w:separator/>
      </w:r>
    </w:p>
  </w:endnote>
  <w:endnote w:type="continuationSeparator" w:id="0">
    <w:p w:rsidR="006042E3" w:rsidRDefault="0060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9E" w:rsidRDefault="00E36D9E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6D9E" w:rsidRDefault="00E36D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9E" w:rsidRDefault="00E36D9E" w:rsidP="00DB281E">
    <w:pPr>
      <w:pStyle w:val="a3"/>
      <w:framePr w:wrap="around" w:vAnchor="text" w:hAnchor="margin" w:xAlign="center" w:y="1"/>
      <w:rPr>
        <w:rStyle w:val="a7"/>
      </w:rPr>
    </w:pPr>
  </w:p>
  <w:p w:rsidR="00E36D9E" w:rsidRDefault="00E36D9E" w:rsidP="00DB28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3" w:rsidRDefault="006042E3">
      <w:pPr>
        <w:spacing w:after="0" w:line="240" w:lineRule="auto"/>
      </w:pPr>
      <w:r>
        <w:separator/>
      </w:r>
    </w:p>
  </w:footnote>
  <w:footnote w:type="continuationSeparator" w:id="0">
    <w:p w:rsidR="006042E3" w:rsidRDefault="0060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275025"/>
      <w:docPartObj>
        <w:docPartGallery w:val="Page Numbers (Top of Page)"/>
        <w:docPartUnique/>
      </w:docPartObj>
    </w:sdtPr>
    <w:sdtContent>
      <w:p w:rsidR="00E36D9E" w:rsidRDefault="00E36D9E">
        <w:pPr>
          <w:pStyle w:val="a5"/>
          <w:jc w:val="center"/>
        </w:pPr>
        <w:fldSimple w:instr="PAGE   \* MERGEFORMAT">
          <w:r w:rsidR="00D71881">
            <w:rPr>
              <w:noProof/>
            </w:rPr>
            <w:t>2</w:t>
          </w:r>
        </w:fldSimple>
      </w:p>
    </w:sdtContent>
  </w:sdt>
  <w:p w:rsidR="00E36D9E" w:rsidRDefault="00E36D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9E" w:rsidRPr="00432484" w:rsidRDefault="00E36D9E" w:rsidP="0043248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432484">
      <w:rPr>
        <w:rFonts w:ascii="Times New Roman" w:hAnsi="Times New Roman" w:cs="Times New Roman"/>
        <w:color w:val="FFFFFF"/>
        <w:sz w:val="28"/>
        <w:szCs w:val="28"/>
      </w:rPr>
      <w:t>ПРОЕК</w:t>
    </w:r>
  </w:p>
  <w:p w:rsidR="00E36D9E" w:rsidRDefault="00E36D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E828D9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8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9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8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9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1E9F"/>
    <w:rsid w:val="00042DE7"/>
    <w:rsid w:val="00045CA3"/>
    <w:rsid w:val="00045CF8"/>
    <w:rsid w:val="00047D83"/>
    <w:rsid w:val="00051EED"/>
    <w:rsid w:val="00052A9A"/>
    <w:rsid w:val="00054194"/>
    <w:rsid w:val="00055C84"/>
    <w:rsid w:val="00055E1D"/>
    <w:rsid w:val="00056665"/>
    <w:rsid w:val="000603F5"/>
    <w:rsid w:val="00076CFD"/>
    <w:rsid w:val="00084D81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3268"/>
    <w:rsid w:val="000D55B6"/>
    <w:rsid w:val="000E5EA5"/>
    <w:rsid w:val="000E66E5"/>
    <w:rsid w:val="000E7FA3"/>
    <w:rsid w:val="000F2017"/>
    <w:rsid w:val="000F2A18"/>
    <w:rsid w:val="000F2C83"/>
    <w:rsid w:val="000F750B"/>
    <w:rsid w:val="0010072C"/>
    <w:rsid w:val="001019E3"/>
    <w:rsid w:val="001104D2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2EDB"/>
    <w:rsid w:val="00174DD0"/>
    <w:rsid w:val="001826C3"/>
    <w:rsid w:val="00185979"/>
    <w:rsid w:val="0019233A"/>
    <w:rsid w:val="001945B2"/>
    <w:rsid w:val="00194FB3"/>
    <w:rsid w:val="00197F9B"/>
    <w:rsid w:val="001A5E86"/>
    <w:rsid w:val="001A6BCE"/>
    <w:rsid w:val="001A73A3"/>
    <w:rsid w:val="001A7E7F"/>
    <w:rsid w:val="001B29A7"/>
    <w:rsid w:val="001B6C58"/>
    <w:rsid w:val="001C302D"/>
    <w:rsid w:val="001C7B53"/>
    <w:rsid w:val="001D3EF7"/>
    <w:rsid w:val="001D4778"/>
    <w:rsid w:val="001D58C3"/>
    <w:rsid w:val="001D77D0"/>
    <w:rsid w:val="001E093B"/>
    <w:rsid w:val="001E0B5D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4E53"/>
    <w:rsid w:val="002357E7"/>
    <w:rsid w:val="002404ED"/>
    <w:rsid w:val="00241044"/>
    <w:rsid w:val="00246AD0"/>
    <w:rsid w:val="0025235D"/>
    <w:rsid w:val="00253E76"/>
    <w:rsid w:val="002543F0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4BDB"/>
    <w:rsid w:val="002E5F70"/>
    <w:rsid w:val="002F00B0"/>
    <w:rsid w:val="002F08D0"/>
    <w:rsid w:val="00300A4E"/>
    <w:rsid w:val="00301262"/>
    <w:rsid w:val="00301D29"/>
    <w:rsid w:val="00304117"/>
    <w:rsid w:val="0031034B"/>
    <w:rsid w:val="00311511"/>
    <w:rsid w:val="00316A99"/>
    <w:rsid w:val="003247EE"/>
    <w:rsid w:val="00326E5C"/>
    <w:rsid w:val="00330602"/>
    <w:rsid w:val="0033257A"/>
    <w:rsid w:val="003358AF"/>
    <w:rsid w:val="00335A4E"/>
    <w:rsid w:val="0033632D"/>
    <w:rsid w:val="00346049"/>
    <w:rsid w:val="003471AA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65C5"/>
    <w:rsid w:val="00386D5E"/>
    <w:rsid w:val="00390D2D"/>
    <w:rsid w:val="003960AA"/>
    <w:rsid w:val="00397245"/>
    <w:rsid w:val="003B366D"/>
    <w:rsid w:val="003B59B8"/>
    <w:rsid w:val="003C12C5"/>
    <w:rsid w:val="003C2E13"/>
    <w:rsid w:val="003C352F"/>
    <w:rsid w:val="003D2FE7"/>
    <w:rsid w:val="003D7291"/>
    <w:rsid w:val="003E0FDD"/>
    <w:rsid w:val="003E35BD"/>
    <w:rsid w:val="003E483A"/>
    <w:rsid w:val="003E5D5F"/>
    <w:rsid w:val="003E6176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2484"/>
    <w:rsid w:val="00433AFD"/>
    <w:rsid w:val="004346FE"/>
    <w:rsid w:val="0045222D"/>
    <w:rsid w:val="00452B4B"/>
    <w:rsid w:val="004612C7"/>
    <w:rsid w:val="00462094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1B6A"/>
    <w:rsid w:val="004C5AE7"/>
    <w:rsid w:val="004C7F97"/>
    <w:rsid w:val="004D566E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37F29"/>
    <w:rsid w:val="00550269"/>
    <w:rsid w:val="00552466"/>
    <w:rsid w:val="0055624E"/>
    <w:rsid w:val="00560F98"/>
    <w:rsid w:val="005648EE"/>
    <w:rsid w:val="0056599B"/>
    <w:rsid w:val="00571F6B"/>
    <w:rsid w:val="005804C4"/>
    <w:rsid w:val="00584A91"/>
    <w:rsid w:val="005877E0"/>
    <w:rsid w:val="00587F35"/>
    <w:rsid w:val="00593F63"/>
    <w:rsid w:val="005A17C6"/>
    <w:rsid w:val="005C5E74"/>
    <w:rsid w:val="005D3F3B"/>
    <w:rsid w:val="005E0E59"/>
    <w:rsid w:val="005E15D1"/>
    <w:rsid w:val="005E6232"/>
    <w:rsid w:val="005E7D57"/>
    <w:rsid w:val="005F10C0"/>
    <w:rsid w:val="005F4B30"/>
    <w:rsid w:val="005F5121"/>
    <w:rsid w:val="005F64B6"/>
    <w:rsid w:val="006042E3"/>
    <w:rsid w:val="00604395"/>
    <w:rsid w:val="006053DD"/>
    <w:rsid w:val="00614A50"/>
    <w:rsid w:val="00621D71"/>
    <w:rsid w:val="00622DBE"/>
    <w:rsid w:val="00623196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70F9"/>
    <w:rsid w:val="00697693"/>
    <w:rsid w:val="006A346E"/>
    <w:rsid w:val="006A5195"/>
    <w:rsid w:val="006B6F71"/>
    <w:rsid w:val="006B7459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072D"/>
    <w:rsid w:val="00735BCE"/>
    <w:rsid w:val="00737A4A"/>
    <w:rsid w:val="00737C04"/>
    <w:rsid w:val="0074082B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F9C"/>
    <w:rsid w:val="00770F6F"/>
    <w:rsid w:val="0077248E"/>
    <w:rsid w:val="00773167"/>
    <w:rsid w:val="00775E81"/>
    <w:rsid w:val="00781D8D"/>
    <w:rsid w:val="00784090"/>
    <w:rsid w:val="0078456D"/>
    <w:rsid w:val="007903DD"/>
    <w:rsid w:val="007910A9"/>
    <w:rsid w:val="00793A77"/>
    <w:rsid w:val="007A6704"/>
    <w:rsid w:val="007A79AC"/>
    <w:rsid w:val="007B6DAD"/>
    <w:rsid w:val="007B7C75"/>
    <w:rsid w:val="007C3B3D"/>
    <w:rsid w:val="007C6AA4"/>
    <w:rsid w:val="007D4025"/>
    <w:rsid w:val="007E1D98"/>
    <w:rsid w:val="007E29A9"/>
    <w:rsid w:val="007F0CCB"/>
    <w:rsid w:val="007F4A3A"/>
    <w:rsid w:val="008003A9"/>
    <w:rsid w:val="008016B5"/>
    <w:rsid w:val="00805079"/>
    <w:rsid w:val="00805C53"/>
    <w:rsid w:val="00812C29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61BE2"/>
    <w:rsid w:val="00875B49"/>
    <w:rsid w:val="00897851"/>
    <w:rsid w:val="008A3277"/>
    <w:rsid w:val="008B008D"/>
    <w:rsid w:val="008B0545"/>
    <w:rsid w:val="008B61A8"/>
    <w:rsid w:val="008B61B0"/>
    <w:rsid w:val="008C115A"/>
    <w:rsid w:val="008C3EBF"/>
    <w:rsid w:val="008C5834"/>
    <w:rsid w:val="008D09A6"/>
    <w:rsid w:val="008D1F53"/>
    <w:rsid w:val="008D2719"/>
    <w:rsid w:val="008D6C7B"/>
    <w:rsid w:val="008E1D50"/>
    <w:rsid w:val="008E3E5F"/>
    <w:rsid w:val="008E434A"/>
    <w:rsid w:val="008F13B9"/>
    <w:rsid w:val="008F22AA"/>
    <w:rsid w:val="009066B3"/>
    <w:rsid w:val="0090744F"/>
    <w:rsid w:val="009074C5"/>
    <w:rsid w:val="00916D94"/>
    <w:rsid w:val="009209E6"/>
    <w:rsid w:val="009222D0"/>
    <w:rsid w:val="00927E28"/>
    <w:rsid w:val="00932FBF"/>
    <w:rsid w:val="00933338"/>
    <w:rsid w:val="00933663"/>
    <w:rsid w:val="00934B37"/>
    <w:rsid w:val="009451B0"/>
    <w:rsid w:val="00952467"/>
    <w:rsid w:val="00955FD9"/>
    <w:rsid w:val="009620D8"/>
    <w:rsid w:val="0096287A"/>
    <w:rsid w:val="009629F3"/>
    <w:rsid w:val="00963BCB"/>
    <w:rsid w:val="00972D42"/>
    <w:rsid w:val="00974E7E"/>
    <w:rsid w:val="00974FF5"/>
    <w:rsid w:val="00977894"/>
    <w:rsid w:val="00980018"/>
    <w:rsid w:val="009808DD"/>
    <w:rsid w:val="009817C7"/>
    <w:rsid w:val="00981FF6"/>
    <w:rsid w:val="00985A5F"/>
    <w:rsid w:val="00990401"/>
    <w:rsid w:val="009904AD"/>
    <w:rsid w:val="009911C4"/>
    <w:rsid w:val="00993335"/>
    <w:rsid w:val="009A7214"/>
    <w:rsid w:val="009B14F6"/>
    <w:rsid w:val="009C1C1F"/>
    <w:rsid w:val="009C1EC6"/>
    <w:rsid w:val="009D27A4"/>
    <w:rsid w:val="009D35B0"/>
    <w:rsid w:val="009D3CD7"/>
    <w:rsid w:val="009E158E"/>
    <w:rsid w:val="009E5D29"/>
    <w:rsid w:val="009E6400"/>
    <w:rsid w:val="009F2816"/>
    <w:rsid w:val="009F5EF8"/>
    <w:rsid w:val="00A00B6A"/>
    <w:rsid w:val="00A06A06"/>
    <w:rsid w:val="00A07E79"/>
    <w:rsid w:val="00A156C5"/>
    <w:rsid w:val="00A20159"/>
    <w:rsid w:val="00A202EA"/>
    <w:rsid w:val="00A20371"/>
    <w:rsid w:val="00A212DB"/>
    <w:rsid w:val="00A23F8F"/>
    <w:rsid w:val="00A25AC0"/>
    <w:rsid w:val="00A279B8"/>
    <w:rsid w:val="00A51434"/>
    <w:rsid w:val="00A5211F"/>
    <w:rsid w:val="00A5340D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452C"/>
    <w:rsid w:val="00AC3CDB"/>
    <w:rsid w:val="00AD2707"/>
    <w:rsid w:val="00AD423E"/>
    <w:rsid w:val="00AD656A"/>
    <w:rsid w:val="00AE5FD7"/>
    <w:rsid w:val="00AF6398"/>
    <w:rsid w:val="00B002BE"/>
    <w:rsid w:val="00B00BCA"/>
    <w:rsid w:val="00B064C8"/>
    <w:rsid w:val="00B069A6"/>
    <w:rsid w:val="00B11F33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84DB0"/>
    <w:rsid w:val="00B936FF"/>
    <w:rsid w:val="00B96986"/>
    <w:rsid w:val="00BA16DE"/>
    <w:rsid w:val="00BA20E4"/>
    <w:rsid w:val="00BA7A2E"/>
    <w:rsid w:val="00BB2766"/>
    <w:rsid w:val="00BB4B21"/>
    <w:rsid w:val="00BC1FAD"/>
    <w:rsid w:val="00BC487A"/>
    <w:rsid w:val="00BC63C0"/>
    <w:rsid w:val="00BC7869"/>
    <w:rsid w:val="00BD19AD"/>
    <w:rsid w:val="00BD51F7"/>
    <w:rsid w:val="00BD6BDD"/>
    <w:rsid w:val="00BE096E"/>
    <w:rsid w:val="00BE5667"/>
    <w:rsid w:val="00BE751A"/>
    <w:rsid w:val="00BF05F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114F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2BE9"/>
    <w:rsid w:val="00C83341"/>
    <w:rsid w:val="00C852FE"/>
    <w:rsid w:val="00C86715"/>
    <w:rsid w:val="00C91DA3"/>
    <w:rsid w:val="00C96BA8"/>
    <w:rsid w:val="00C96BEE"/>
    <w:rsid w:val="00C96C27"/>
    <w:rsid w:val="00CA4287"/>
    <w:rsid w:val="00CA566F"/>
    <w:rsid w:val="00CA5D41"/>
    <w:rsid w:val="00CB2E82"/>
    <w:rsid w:val="00CB5569"/>
    <w:rsid w:val="00CB76CE"/>
    <w:rsid w:val="00CC0B2D"/>
    <w:rsid w:val="00CC27CF"/>
    <w:rsid w:val="00CD0379"/>
    <w:rsid w:val="00CD2FF7"/>
    <w:rsid w:val="00CD5204"/>
    <w:rsid w:val="00CD6FA4"/>
    <w:rsid w:val="00CD7C68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5008"/>
    <w:rsid w:val="00D47224"/>
    <w:rsid w:val="00D474E3"/>
    <w:rsid w:val="00D50667"/>
    <w:rsid w:val="00D540C1"/>
    <w:rsid w:val="00D57C1B"/>
    <w:rsid w:val="00D61356"/>
    <w:rsid w:val="00D659C6"/>
    <w:rsid w:val="00D7080D"/>
    <w:rsid w:val="00D714B4"/>
    <w:rsid w:val="00D71881"/>
    <w:rsid w:val="00D73B65"/>
    <w:rsid w:val="00D8475A"/>
    <w:rsid w:val="00D922FB"/>
    <w:rsid w:val="00D92C4E"/>
    <w:rsid w:val="00D94009"/>
    <w:rsid w:val="00DA180A"/>
    <w:rsid w:val="00DB281E"/>
    <w:rsid w:val="00DB6562"/>
    <w:rsid w:val="00DB7B15"/>
    <w:rsid w:val="00DC104D"/>
    <w:rsid w:val="00DC2E47"/>
    <w:rsid w:val="00DC3A38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39F9"/>
    <w:rsid w:val="00E100FA"/>
    <w:rsid w:val="00E14C22"/>
    <w:rsid w:val="00E15F8F"/>
    <w:rsid w:val="00E17BFC"/>
    <w:rsid w:val="00E20247"/>
    <w:rsid w:val="00E21004"/>
    <w:rsid w:val="00E30BE6"/>
    <w:rsid w:val="00E34E2A"/>
    <w:rsid w:val="00E36D9E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C47"/>
    <w:rsid w:val="00E9477E"/>
    <w:rsid w:val="00EA270A"/>
    <w:rsid w:val="00EA6767"/>
    <w:rsid w:val="00EA700E"/>
    <w:rsid w:val="00EA76B8"/>
    <w:rsid w:val="00EB20C2"/>
    <w:rsid w:val="00EC3144"/>
    <w:rsid w:val="00EC45DC"/>
    <w:rsid w:val="00EC5CDE"/>
    <w:rsid w:val="00EC7EAF"/>
    <w:rsid w:val="00EE0549"/>
    <w:rsid w:val="00EE4E1E"/>
    <w:rsid w:val="00EF1816"/>
    <w:rsid w:val="00EF5834"/>
    <w:rsid w:val="00EF6399"/>
    <w:rsid w:val="00EF66A6"/>
    <w:rsid w:val="00F00986"/>
    <w:rsid w:val="00F03648"/>
    <w:rsid w:val="00F130E5"/>
    <w:rsid w:val="00F15D3E"/>
    <w:rsid w:val="00F169C7"/>
    <w:rsid w:val="00F17790"/>
    <w:rsid w:val="00F21087"/>
    <w:rsid w:val="00F2351F"/>
    <w:rsid w:val="00F25882"/>
    <w:rsid w:val="00F32BA6"/>
    <w:rsid w:val="00F35560"/>
    <w:rsid w:val="00F4131A"/>
    <w:rsid w:val="00F41616"/>
    <w:rsid w:val="00F43D82"/>
    <w:rsid w:val="00F546FB"/>
    <w:rsid w:val="00F55698"/>
    <w:rsid w:val="00F63460"/>
    <w:rsid w:val="00F648FF"/>
    <w:rsid w:val="00F64FCA"/>
    <w:rsid w:val="00F71352"/>
    <w:rsid w:val="00F718CB"/>
    <w:rsid w:val="00F72E35"/>
    <w:rsid w:val="00F805DF"/>
    <w:rsid w:val="00F8199D"/>
    <w:rsid w:val="00F82E70"/>
    <w:rsid w:val="00F839F4"/>
    <w:rsid w:val="00F9391C"/>
    <w:rsid w:val="00F9411E"/>
    <w:rsid w:val="00FA0014"/>
    <w:rsid w:val="00FA29E1"/>
    <w:rsid w:val="00FA2B47"/>
    <w:rsid w:val="00FB10A1"/>
    <w:rsid w:val="00FB28FD"/>
    <w:rsid w:val="00FB3FF1"/>
    <w:rsid w:val="00FB4ABF"/>
    <w:rsid w:val="00FB5DB1"/>
    <w:rsid w:val="00FC30E5"/>
    <w:rsid w:val="00FC3AEA"/>
    <w:rsid w:val="00FC724C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0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41E9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41E9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41E9F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41E9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1E9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41E9F"/>
    <w:rPr>
      <w:vertAlign w:val="superscript"/>
    </w:rPr>
  </w:style>
  <w:style w:type="paragraph" w:customStyle="1" w:styleId="NoSpacing">
    <w:name w:val="No Spacing"/>
    <w:rsid w:val="00051EE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257B907AADC03E94C91EB72E919C6D581A4D6515FD478F97A215E3D4E5964E9AB3AE902CB9FACB5CCt8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1546AF4F-AE1E-43FD-A773-9FAA4C62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6511</Words>
  <Characters>37117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kozlov_kso</cp:lastModifiedBy>
  <cp:revision>6</cp:revision>
  <cp:lastPrinted>2019-04-11T07:14:00Z</cp:lastPrinted>
  <dcterms:created xsi:type="dcterms:W3CDTF">2019-04-11T06:40:00Z</dcterms:created>
  <dcterms:modified xsi:type="dcterms:W3CDTF">2019-04-11T07:19:00Z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