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65" w:rsidRPr="00657EEE" w:rsidRDefault="001D4C65" w:rsidP="001D4C65">
      <w:pPr>
        <w:pStyle w:val="ConsPlusTitle"/>
        <w:tabs>
          <w:tab w:val="left" w:pos="7575"/>
        </w:tabs>
        <w:ind w:left="779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657EEE">
        <w:rPr>
          <w:rFonts w:ascii="Times New Roman" w:hAnsi="Times New Roman" w:cs="Times New Roman"/>
          <w:b w:val="0"/>
          <w:sz w:val="18"/>
          <w:szCs w:val="18"/>
        </w:rPr>
        <w:t>Приложение №1</w:t>
      </w:r>
    </w:p>
    <w:p w:rsidR="001D4C65" w:rsidRDefault="001D4C65" w:rsidP="001D4C65">
      <w:pPr>
        <w:pStyle w:val="ConsPlusTitle"/>
        <w:tabs>
          <w:tab w:val="left" w:pos="7575"/>
        </w:tabs>
        <w:ind w:left="779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657EEE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к пост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ановлению  </w:t>
      </w:r>
    </w:p>
    <w:p w:rsidR="001D4C65" w:rsidRDefault="001D4C65" w:rsidP="001D4C65">
      <w:pPr>
        <w:pStyle w:val="ConsPlusTitle"/>
        <w:tabs>
          <w:tab w:val="left" w:pos="7575"/>
        </w:tabs>
        <w:ind w:left="779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657EEE">
        <w:rPr>
          <w:rFonts w:ascii="Times New Roman" w:hAnsi="Times New Roman" w:cs="Times New Roman"/>
          <w:b w:val="0"/>
          <w:sz w:val="18"/>
          <w:szCs w:val="18"/>
        </w:rPr>
        <w:t>администрации</w:t>
      </w:r>
    </w:p>
    <w:p w:rsidR="001D4C65" w:rsidRDefault="001D4C65" w:rsidP="001D4C65">
      <w:pPr>
        <w:pStyle w:val="ConsPlusTitle"/>
        <w:tabs>
          <w:tab w:val="left" w:pos="7575"/>
        </w:tabs>
        <w:ind w:left="779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657EEE">
        <w:rPr>
          <w:rFonts w:ascii="Times New Roman" w:hAnsi="Times New Roman" w:cs="Times New Roman"/>
          <w:b w:val="0"/>
          <w:sz w:val="18"/>
          <w:szCs w:val="18"/>
        </w:rPr>
        <w:t>Красночетайского района</w:t>
      </w:r>
    </w:p>
    <w:p w:rsidR="001D4C65" w:rsidRDefault="001D4C65" w:rsidP="001D4C65">
      <w:pPr>
        <w:pStyle w:val="ConsPlusTitle"/>
        <w:tabs>
          <w:tab w:val="left" w:pos="7575"/>
        </w:tabs>
        <w:ind w:left="779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657EEE">
        <w:rPr>
          <w:rFonts w:ascii="Times New Roman" w:hAnsi="Times New Roman" w:cs="Times New Roman"/>
          <w:b w:val="0"/>
          <w:sz w:val="18"/>
          <w:szCs w:val="18"/>
        </w:rPr>
        <w:t>Чувашской Республик</w:t>
      </w:r>
      <w:r>
        <w:rPr>
          <w:rFonts w:ascii="Times New Roman" w:hAnsi="Times New Roman" w:cs="Times New Roman"/>
          <w:b w:val="0"/>
          <w:sz w:val="18"/>
          <w:szCs w:val="18"/>
        </w:rPr>
        <w:t>и</w:t>
      </w:r>
    </w:p>
    <w:p w:rsidR="001D4C65" w:rsidRPr="00657EEE" w:rsidRDefault="001D4C65" w:rsidP="001D4C65">
      <w:pPr>
        <w:pStyle w:val="ConsPlusTitle"/>
        <w:tabs>
          <w:tab w:val="left" w:pos="7575"/>
        </w:tabs>
        <w:ind w:left="7797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от </w:t>
      </w:r>
      <w:r>
        <w:rPr>
          <w:rFonts w:ascii="Times New Roman" w:hAnsi="Times New Roman" w:cs="Times New Roman"/>
          <w:b w:val="0"/>
          <w:sz w:val="18"/>
          <w:szCs w:val="18"/>
        </w:rPr>
        <w:t>02.09.2019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№</w:t>
      </w:r>
      <w:r>
        <w:rPr>
          <w:rFonts w:ascii="Times New Roman" w:hAnsi="Times New Roman" w:cs="Times New Roman"/>
          <w:b w:val="0"/>
          <w:sz w:val="18"/>
          <w:szCs w:val="18"/>
        </w:rPr>
        <w:t>324</w:t>
      </w:r>
      <w:bookmarkStart w:id="0" w:name="_GoBack"/>
      <w:bookmarkEnd w:id="0"/>
    </w:p>
    <w:p w:rsidR="001D4C65" w:rsidRPr="00657EEE" w:rsidRDefault="001D4C65" w:rsidP="001D4C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EEE">
        <w:rPr>
          <w:rFonts w:ascii="Times New Roman" w:hAnsi="Times New Roman" w:cs="Times New Roman"/>
          <w:sz w:val="24"/>
          <w:szCs w:val="24"/>
        </w:rPr>
        <w:t>ПОЛОЖЕНИЕ</w:t>
      </w:r>
    </w:p>
    <w:p w:rsidR="001D4C65" w:rsidRPr="00657EEE" w:rsidRDefault="001D4C65" w:rsidP="001D4C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EEE">
        <w:rPr>
          <w:rFonts w:ascii="Times New Roman" w:hAnsi="Times New Roman" w:cs="Times New Roman"/>
          <w:sz w:val="24"/>
          <w:szCs w:val="24"/>
        </w:rPr>
        <w:t>О КОМИССИИ ПО ПРОВЕДЕНИЮ ТОРГОВ (АУКЦИОНОВ, КОНКУРСОВ)</w:t>
      </w:r>
    </w:p>
    <w:p w:rsidR="001D4C65" w:rsidRPr="00657EEE" w:rsidRDefault="001D4C65" w:rsidP="001D4C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EEE">
        <w:rPr>
          <w:rFonts w:ascii="Times New Roman" w:hAnsi="Times New Roman" w:cs="Times New Roman"/>
          <w:sz w:val="24"/>
          <w:szCs w:val="24"/>
        </w:rPr>
        <w:t>ПО ПРОДАЖЕ ЗЕМЕЛЬНЫХ УЧАСТКОВ ИЛИ ПРАВА НА ЗАКЛЮЧЕНИЕ</w:t>
      </w:r>
    </w:p>
    <w:p w:rsidR="001D4C65" w:rsidRPr="00657EEE" w:rsidRDefault="001D4C65" w:rsidP="001D4C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EEE">
        <w:rPr>
          <w:rFonts w:ascii="Times New Roman" w:hAnsi="Times New Roman" w:cs="Times New Roman"/>
          <w:sz w:val="24"/>
          <w:szCs w:val="24"/>
        </w:rPr>
        <w:t>ДОГОВОРОВ АРЕНДЫ ЗЕМЕЛЬНЫХ УЧАСТКОВ И ПО ПРИВАТИЗАЦИИ</w:t>
      </w:r>
    </w:p>
    <w:p w:rsidR="001D4C65" w:rsidRPr="00657EEE" w:rsidRDefault="001D4C65" w:rsidP="001D4C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EEE">
        <w:rPr>
          <w:rFonts w:ascii="Times New Roman" w:hAnsi="Times New Roman" w:cs="Times New Roman"/>
          <w:sz w:val="24"/>
          <w:szCs w:val="24"/>
        </w:rPr>
        <w:t>ОБЪЕКТОВ МУНИЦИПАЛЬНОЙ СОБСТВЕННОСТИ КРАСНОЧЕТАЙСКОГО РАЙОНА ЧУВАШСКОЙ РЕСПУБЛИКИ</w:t>
      </w:r>
    </w:p>
    <w:p w:rsidR="001D4C65" w:rsidRPr="00657EEE" w:rsidRDefault="001D4C65" w:rsidP="001D4C65">
      <w:pPr>
        <w:autoSpaceDE w:val="0"/>
        <w:autoSpaceDN w:val="0"/>
        <w:adjustRightInd w:val="0"/>
        <w:jc w:val="center"/>
        <w:outlineLvl w:val="0"/>
      </w:pPr>
    </w:p>
    <w:p w:rsidR="001D4C65" w:rsidRDefault="001D4C65" w:rsidP="001D4C65">
      <w:pPr>
        <w:autoSpaceDE w:val="0"/>
        <w:autoSpaceDN w:val="0"/>
        <w:adjustRightInd w:val="0"/>
      </w:pPr>
    </w:p>
    <w:p w:rsidR="001D4C65" w:rsidRPr="00493B2B" w:rsidRDefault="001D4C65" w:rsidP="001D4C6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93B2B">
        <w:rPr>
          <w:b/>
        </w:rPr>
        <w:t>1. Общие положения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Комиссия по проведению торгов (аукционов, конкурсов) (далее - торги) по продаже земельных участков, муниципального имущества или права на заключение договоров аренды земельных участков, муниципального имущества и по приватизации объектов муниципальной собственности Красночетайского района Чувашской Республики (далее - Комиссия) является постоянно действующим органом для подготовки и проведения торгов (аукционов, конкурсов) по продаже земельных участков или права на заключение договоров аренды земельных участков до разграничения государственной собственности на землю и по приватизации объектов муниципальной собственности Красночетайского района Чувашской Республики, а также для подведения итогов торгов и их анализа.</w:t>
      </w:r>
    </w:p>
    <w:p w:rsidR="001D4C65" w:rsidRDefault="001D4C65" w:rsidP="001D4C65">
      <w:pPr>
        <w:autoSpaceDE w:val="0"/>
        <w:autoSpaceDN w:val="0"/>
        <w:adjustRightInd w:val="0"/>
      </w:pPr>
    </w:p>
    <w:p w:rsidR="001D4C65" w:rsidRPr="00493B2B" w:rsidRDefault="001D4C65" w:rsidP="001D4C6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93B2B">
        <w:rPr>
          <w:b/>
        </w:rPr>
        <w:t>2. Основные цели и задачи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2.1. Комиссия ставит следующие цели и задачи: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реализация прогнозного плана (программы) приватизации муниципального имущества;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повышение эффективности управления земельными ресурсами и муниципальным имуществом;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увеличение доходов в Красночетайский районный бюджет Чувашской Республики от использования земельных ресурсов и муниципального имущества;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обеспечение гласности, публичности, открытости, справедливости при продаже муниципального имущества и земельных участков или права на заключение договоров аренды земельных участков;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повышения ответственности собственников и арендаторов земельных участков за их целевое использование и сохранность земли.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</w:p>
    <w:p w:rsidR="001D4C65" w:rsidRDefault="001D4C65" w:rsidP="001D4C65">
      <w:pPr>
        <w:autoSpaceDE w:val="0"/>
        <w:autoSpaceDN w:val="0"/>
        <w:adjustRightInd w:val="0"/>
      </w:pPr>
    </w:p>
    <w:p w:rsidR="001D4C65" w:rsidRPr="00493B2B" w:rsidRDefault="001D4C65" w:rsidP="001D4C6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93B2B">
        <w:rPr>
          <w:b/>
        </w:rPr>
        <w:t>3. Права и обязанности комиссии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3.1. Комиссия имеет право: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выйти с предложением к главе администрации Красночетайского района  Чувашской Республики с перечнем земельных участков и муниципального имущества, выставляемых на торги;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определять форму проведения торгов (аукцион или конкурс, открытый или закрытый);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получать необходимые сведения от структурных подразделений администрации Красночетайского района Чувашской Республики о характеристиках земельных участков и муниципального имущества, выставляемых на торги;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привлекать специализированные организации и экспертов для независимой оценки рыночной стоимости земельных участков и муниципального имущества.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3.2. Комиссия обязана: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рассматривать предложение главы администрации Красночетайского района Чувашской Республики о земельных участках и муниципального имущества, которые могут быть выставлены на торги;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определять условия, порядок и сроки проведения торгов, их форму (аукционы или конкурсы, открытые или закрытые), перечень документов на земельные участки и муниципальное имущество, выставляемое на торги, и соответствие их действующему законодательству;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готовить необходимые документы для проведения торгов;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проводить анализ результатов проведения торгов, в т.ч. финансовый, и принимать решение по улучшению работы комиссии, составлению документации;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не разглашать сведения, имеющие служебный или конфиденциальный характер;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информировать заинтересованные физические и юридические лица о принятых решениях;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оформлять решения протоколами;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- осуществлять свою работу в соответствии с действующими федеральными законами, законами Чувашской Республики и муниципальными нормативными правовыми актами Красночетайского района Чувашской Республики.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</w:p>
    <w:p w:rsidR="001D4C65" w:rsidRPr="00493B2B" w:rsidRDefault="001D4C65" w:rsidP="001D4C6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93B2B">
        <w:rPr>
          <w:b/>
        </w:rPr>
        <w:t>4. Порядок работы комиссии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4.1. Комиссия рассматривает предложения по продаже муниципального имущества и земельных участков или права на заключение договоров аренды земельных участков, муниципального имущества, которые могут быть выставлены на торги по мере их поступления.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4.2. Комиссия осуществляет подбор земельных участков по их местонахождению и целевому назначению для выставления на торги.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4.3. Комиссия определяет условия, порядок и сроки проведения торгов, их форму (аукционы или конкурсы, открытые или закрытые).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В открытом аукционе и открытом конкурсе может участвовать любое физическое или юридическое лицо. В закрытом аукционе и закрытом конкурсе участвуют только лица, имеющие право на участие в них в соответствии с действующим законодательством и специально приглашенные для этой цели.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4.4. В случае проведения закрытого аукциона или закрытого конкурса комиссия определяет круг участников, которым будут направлены приглашения на участие в торгах.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4.5. Комиссия несет ответственность за соответствие принятых решений действующему законодательству.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4.6. Комиссия по каждому земельному участку и муниципальному имуществу, выставляемому на торги, подготавливает пакет необходимых документов.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4.7. Решение комиссии принимается простым большинством голосов членов комиссии, участвующих в заседании. При равенстве голосов председатель комиссии имеет право решающего голоса.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Заседание комиссии считается правомочным, если в нем участвовало не менее 2/3 членов комиссии.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4.8. Результаты заседания комиссии оформляются протоколом.</w:t>
      </w:r>
    </w:p>
    <w:p w:rsidR="001D4C65" w:rsidRDefault="001D4C65" w:rsidP="001D4C65">
      <w:pPr>
        <w:autoSpaceDE w:val="0"/>
        <w:autoSpaceDN w:val="0"/>
        <w:adjustRightInd w:val="0"/>
        <w:ind w:firstLine="540"/>
        <w:jc w:val="both"/>
        <w:outlineLvl w:val="1"/>
      </w:pPr>
      <w:r>
        <w:t>4.9. Изменения и дополнения настоящего Положения и ликвидация комиссии производятся постановлением администрации Красночетайского района Чувашской Республики.</w:t>
      </w:r>
    </w:p>
    <w:p w:rsidR="001D4C65" w:rsidRDefault="001D4C65" w:rsidP="001D4C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7180" w:rsidRDefault="00707180"/>
    <w:sectPr w:rsidR="00707180" w:rsidSect="00F70E3E">
      <w:pgSz w:w="11906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0C"/>
    <w:rsid w:val="00000100"/>
    <w:rsid w:val="00002309"/>
    <w:rsid w:val="00004B61"/>
    <w:rsid w:val="00015BF7"/>
    <w:rsid w:val="00022605"/>
    <w:rsid w:val="00025302"/>
    <w:rsid w:val="00044F64"/>
    <w:rsid w:val="00045EB5"/>
    <w:rsid w:val="00073D3F"/>
    <w:rsid w:val="00073F2D"/>
    <w:rsid w:val="000770A2"/>
    <w:rsid w:val="00083032"/>
    <w:rsid w:val="0008773F"/>
    <w:rsid w:val="0009593B"/>
    <w:rsid w:val="000A3592"/>
    <w:rsid w:val="000A3A57"/>
    <w:rsid w:val="000B0551"/>
    <w:rsid w:val="000B1B03"/>
    <w:rsid w:val="000C0381"/>
    <w:rsid w:val="000C21D9"/>
    <w:rsid w:val="000C252E"/>
    <w:rsid w:val="000F2FB4"/>
    <w:rsid w:val="000F7D45"/>
    <w:rsid w:val="00100997"/>
    <w:rsid w:val="00101E80"/>
    <w:rsid w:val="0011155E"/>
    <w:rsid w:val="00120E8F"/>
    <w:rsid w:val="001514BD"/>
    <w:rsid w:val="0016480E"/>
    <w:rsid w:val="00167AC0"/>
    <w:rsid w:val="00176B31"/>
    <w:rsid w:val="001822C1"/>
    <w:rsid w:val="001843B9"/>
    <w:rsid w:val="0018486C"/>
    <w:rsid w:val="001877FE"/>
    <w:rsid w:val="0018798A"/>
    <w:rsid w:val="00191E58"/>
    <w:rsid w:val="00192438"/>
    <w:rsid w:val="001A11E0"/>
    <w:rsid w:val="001A1814"/>
    <w:rsid w:val="001A2BEA"/>
    <w:rsid w:val="001A633E"/>
    <w:rsid w:val="001B0476"/>
    <w:rsid w:val="001D0EC9"/>
    <w:rsid w:val="001D207E"/>
    <w:rsid w:val="001D4C65"/>
    <w:rsid w:val="001E136C"/>
    <w:rsid w:val="001E3D4E"/>
    <w:rsid w:val="001E5A8A"/>
    <w:rsid w:val="001F4795"/>
    <w:rsid w:val="001F4A70"/>
    <w:rsid w:val="0022300E"/>
    <w:rsid w:val="00225875"/>
    <w:rsid w:val="00225919"/>
    <w:rsid w:val="002406AE"/>
    <w:rsid w:val="00242592"/>
    <w:rsid w:val="00252703"/>
    <w:rsid w:val="00256D6A"/>
    <w:rsid w:val="00262B35"/>
    <w:rsid w:val="00273C70"/>
    <w:rsid w:val="00275838"/>
    <w:rsid w:val="00281FCD"/>
    <w:rsid w:val="00283127"/>
    <w:rsid w:val="002915A8"/>
    <w:rsid w:val="002919E0"/>
    <w:rsid w:val="00292719"/>
    <w:rsid w:val="0029389B"/>
    <w:rsid w:val="002C15D5"/>
    <w:rsid w:val="002E5781"/>
    <w:rsid w:val="002F15EF"/>
    <w:rsid w:val="00303D7D"/>
    <w:rsid w:val="0030558A"/>
    <w:rsid w:val="00307265"/>
    <w:rsid w:val="003147B6"/>
    <w:rsid w:val="00321423"/>
    <w:rsid w:val="003220F6"/>
    <w:rsid w:val="00323EA0"/>
    <w:rsid w:val="00327D60"/>
    <w:rsid w:val="0034003C"/>
    <w:rsid w:val="00340FE5"/>
    <w:rsid w:val="00341C28"/>
    <w:rsid w:val="0035103F"/>
    <w:rsid w:val="00351DFF"/>
    <w:rsid w:val="00352BC2"/>
    <w:rsid w:val="0035472B"/>
    <w:rsid w:val="0035798F"/>
    <w:rsid w:val="003636A2"/>
    <w:rsid w:val="00370701"/>
    <w:rsid w:val="0037248A"/>
    <w:rsid w:val="00372E8A"/>
    <w:rsid w:val="00372EA3"/>
    <w:rsid w:val="0037365C"/>
    <w:rsid w:val="00373A41"/>
    <w:rsid w:val="00373C3B"/>
    <w:rsid w:val="00393143"/>
    <w:rsid w:val="003965C0"/>
    <w:rsid w:val="00396CCB"/>
    <w:rsid w:val="00396D66"/>
    <w:rsid w:val="00397619"/>
    <w:rsid w:val="003A5808"/>
    <w:rsid w:val="003B6049"/>
    <w:rsid w:val="003E53B5"/>
    <w:rsid w:val="003E5AD5"/>
    <w:rsid w:val="003E5B38"/>
    <w:rsid w:val="003F31EB"/>
    <w:rsid w:val="003F3788"/>
    <w:rsid w:val="00401F47"/>
    <w:rsid w:val="0041079E"/>
    <w:rsid w:val="00416FE4"/>
    <w:rsid w:val="00423FA5"/>
    <w:rsid w:val="0043406B"/>
    <w:rsid w:val="004446A7"/>
    <w:rsid w:val="00447365"/>
    <w:rsid w:val="00451C70"/>
    <w:rsid w:val="004572B0"/>
    <w:rsid w:val="004626CA"/>
    <w:rsid w:val="0046484B"/>
    <w:rsid w:val="00465731"/>
    <w:rsid w:val="0048418E"/>
    <w:rsid w:val="004861EE"/>
    <w:rsid w:val="00491128"/>
    <w:rsid w:val="00496238"/>
    <w:rsid w:val="0049735C"/>
    <w:rsid w:val="004A60F3"/>
    <w:rsid w:val="004A6922"/>
    <w:rsid w:val="004A7B9B"/>
    <w:rsid w:val="004B0DE5"/>
    <w:rsid w:val="004B4BF4"/>
    <w:rsid w:val="004B5E09"/>
    <w:rsid w:val="004C2484"/>
    <w:rsid w:val="004D43F2"/>
    <w:rsid w:val="004E7A09"/>
    <w:rsid w:val="004F4DC8"/>
    <w:rsid w:val="005036C8"/>
    <w:rsid w:val="00504BDB"/>
    <w:rsid w:val="00506B3E"/>
    <w:rsid w:val="00514D88"/>
    <w:rsid w:val="0053028B"/>
    <w:rsid w:val="0054398D"/>
    <w:rsid w:val="0056445D"/>
    <w:rsid w:val="00573B06"/>
    <w:rsid w:val="005772DB"/>
    <w:rsid w:val="00581999"/>
    <w:rsid w:val="005822E1"/>
    <w:rsid w:val="00582C55"/>
    <w:rsid w:val="00592247"/>
    <w:rsid w:val="005A1C24"/>
    <w:rsid w:val="005A5424"/>
    <w:rsid w:val="005B4722"/>
    <w:rsid w:val="005C14B2"/>
    <w:rsid w:val="005C2758"/>
    <w:rsid w:val="005D43AE"/>
    <w:rsid w:val="005F4C7E"/>
    <w:rsid w:val="00601D68"/>
    <w:rsid w:val="006049FB"/>
    <w:rsid w:val="0061127F"/>
    <w:rsid w:val="00616E75"/>
    <w:rsid w:val="00617FF6"/>
    <w:rsid w:val="00622CE3"/>
    <w:rsid w:val="00640379"/>
    <w:rsid w:val="00651DEB"/>
    <w:rsid w:val="00653AA9"/>
    <w:rsid w:val="00674011"/>
    <w:rsid w:val="006744F3"/>
    <w:rsid w:val="0068368D"/>
    <w:rsid w:val="0069360E"/>
    <w:rsid w:val="006A1C10"/>
    <w:rsid w:val="006A3D78"/>
    <w:rsid w:val="006C1894"/>
    <w:rsid w:val="006C5406"/>
    <w:rsid w:val="006D405F"/>
    <w:rsid w:val="006E6ADC"/>
    <w:rsid w:val="006F4008"/>
    <w:rsid w:val="007068C3"/>
    <w:rsid w:val="00707180"/>
    <w:rsid w:val="0071764F"/>
    <w:rsid w:val="00745B93"/>
    <w:rsid w:val="00747D4A"/>
    <w:rsid w:val="00762712"/>
    <w:rsid w:val="0076280A"/>
    <w:rsid w:val="0076345E"/>
    <w:rsid w:val="00764DE9"/>
    <w:rsid w:val="007711B4"/>
    <w:rsid w:val="007724D3"/>
    <w:rsid w:val="00787509"/>
    <w:rsid w:val="007A033F"/>
    <w:rsid w:val="007A217A"/>
    <w:rsid w:val="007A3A7B"/>
    <w:rsid w:val="007A52C8"/>
    <w:rsid w:val="007A5823"/>
    <w:rsid w:val="007A6FA1"/>
    <w:rsid w:val="007B0096"/>
    <w:rsid w:val="007B457B"/>
    <w:rsid w:val="007D27FA"/>
    <w:rsid w:val="007D5824"/>
    <w:rsid w:val="007D749F"/>
    <w:rsid w:val="007E064A"/>
    <w:rsid w:val="007E3D24"/>
    <w:rsid w:val="007F2596"/>
    <w:rsid w:val="007F510C"/>
    <w:rsid w:val="007F6716"/>
    <w:rsid w:val="008127EF"/>
    <w:rsid w:val="0082154C"/>
    <w:rsid w:val="0082219C"/>
    <w:rsid w:val="00822D89"/>
    <w:rsid w:val="0082497B"/>
    <w:rsid w:val="00825470"/>
    <w:rsid w:val="00826A01"/>
    <w:rsid w:val="00826A7B"/>
    <w:rsid w:val="00834B24"/>
    <w:rsid w:val="008375EC"/>
    <w:rsid w:val="0084384B"/>
    <w:rsid w:val="00846BCE"/>
    <w:rsid w:val="008627E0"/>
    <w:rsid w:val="0086468C"/>
    <w:rsid w:val="0086530C"/>
    <w:rsid w:val="00873D9B"/>
    <w:rsid w:val="00874BC3"/>
    <w:rsid w:val="00887CB5"/>
    <w:rsid w:val="008906E4"/>
    <w:rsid w:val="008911AC"/>
    <w:rsid w:val="00891532"/>
    <w:rsid w:val="00895555"/>
    <w:rsid w:val="008A03D7"/>
    <w:rsid w:val="008D1F4F"/>
    <w:rsid w:val="008D6DE0"/>
    <w:rsid w:val="008E20BE"/>
    <w:rsid w:val="008E2745"/>
    <w:rsid w:val="008E51FD"/>
    <w:rsid w:val="008E66CC"/>
    <w:rsid w:val="008E740C"/>
    <w:rsid w:val="00900F5A"/>
    <w:rsid w:val="00902953"/>
    <w:rsid w:val="00905E1A"/>
    <w:rsid w:val="009064A4"/>
    <w:rsid w:val="009278F5"/>
    <w:rsid w:val="0093143B"/>
    <w:rsid w:val="00932F0E"/>
    <w:rsid w:val="0093390A"/>
    <w:rsid w:val="00944D92"/>
    <w:rsid w:val="00951EC0"/>
    <w:rsid w:val="00953AAE"/>
    <w:rsid w:val="00960F43"/>
    <w:rsid w:val="009649B0"/>
    <w:rsid w:val="00965A42"/>
    <w:rsid w:val="00970DD3"/>
    <w:rsid w:val="009730B3"/>
    <w:rsid w:val="00973A07"/>
    <w:rsid w:val="00974D19"/>
    <w:rsid w:val="00980E7B"/>
    <w:rsid w:val="00980EB8"/>
    <w:rsid w:val="00982478"/>
    <w:rsid w:val="00984924"/>
    <w:rsid w:val="009864D8"/>
    <w:rsid w:val="00986680"/>
    <w:rsid w:val="00995702"/>
    <w:rsid w:val="009A10FD"/>
    <w:rsid w:val="009A21AF"/>
    <w:rsid w:val="009A66AA"/>
    <w:rsid w:val="009A776C"/>
    <w:rsid w:val="009B286E"/>
    <w:rsid w:val="009B6C01"/>
    <w:rsid w:val="009B78B9"/>
    <w:rsid w:val="009C0801"/>
    <w:rsid w:val="009C1386"/>
    <w:rsid w:val="009C72FB"/>
    <w:rsid w:val="009D4C3B"/>
    <w:rsid w:val="009D4CDB"/>
    <w:rsid w:val="009E07C9"/>
    <w:rsid w:val="009E371E"/>
    <w:rsid w:val="009E6531"/>
    <w:rsid w:val="00A023AC"/>
    <w:rsid w:val="00A35A9A"/>
    <w:rsid w:val="00A4180C"/>
    <w:rsid w:val="00A4574F"/>
    <w:rsid w:val="00A47FC5"/>
    <w:rsid w:val="00A50159"/>
    <w:rsid w:val="00A5432F"/>
    <w:rsid w:val="00A54D98"/>
    <w:rsid w:val="00A6012F"/>
    <w:rsid w:val="00A613C2"/>
    <w:rsid w:val="00A64FB4"/>
    <w:rsid w:val="00A65FAE"/>
    <w:rsid w:val="00A71281"/>
    <w:rsid w:val="00A758D5"/>
    <w:rsid w:val="00A91E01"/>
    <w:rsid w:val="00A93603"/>
    <w:rsid w:val="00A946ED"/>
    <w:rsid w:val="00AA0A36"/>
    <w:rsid w:val="00AA1DAE"/>
    <w:rsid w:val="00AB174E"/>
    <w:rsid w:val="00AB5191"/>
    <w:rsid w:val="00AC0783"/>
    <w:rsid w:val="00AD0BFE"/>
    <w:rsid w:val="00AE0313"/>
    <w:rsid w:val="00AE0CFF"/>
    <w:rsid w:val="00AE1BCF"/>
    <w:rsid w:val="00AE426F"/>
    <w:rsid w:val="00AE4FCA"/>
    <w:rsid w:val="00AE5439"/>
    <w:rsid w:val="00AF054F"/>
    <w:rsid w:val="00AF2F35"/>
    <w:rsid w:val="00B05AC4"/>
    <w:rsid w:val="00B2667D"/>
    <w:rsid w:val="00B27BF5"/>
    <w:rsid w:val="00B3430C"/>
    <w:rsid w:val="00B37191"/>
    <w:rsid w:val="00B43E44"/>
    <w:rsid w:val="00B51FC9"/>
    <w:rsid w:val="00B52499"/>
    <w:rsid w:val="00B56D00"/>
    <w:rsid w:val="00B6191B"/>
    <w:rsid w:val="00B96900"/>
    <w:rsid w:val="00BA2D3E"/>
    <w:rsid w:val="00BA3F21"/>
    <w:rsid w:val="00BB4BE1"/>
    <w:rsid w:val="00BB784C"/>
    <w:rsid w:val="00BC1CC3"/>
    <w:rsid w:val="00BD51DE"/>
    <w:rsid w:val="00BE4A48"/>
    <w:rsid w:val="00BF51E5"/>
    <w:rsid w:val="00BF5B0B"/>
    <w:rsid w:val="00BF67C7"/>
    <w:rsid w:val="00C128AB"/>
    <w:rsid w:val="00C12A02"/>
    <w:rsid w:val="00C16B88"/>
    <w:rsid w:val="00C17134"/>
    <w:rsid w:val="00C22D41"/>
    <w:rsid w:val="00C27AF7"/>
    <w:rsid w:val="00C32E02"/>
    <w:rsid w:val="00C44B9C"/>
    <w:rsid w:val="00C4517C"/>
    <w:rsid w:val="00C45F73"/>
    <w:rsid w:val="00C47702"/>
    <w:rsid w:val="00C55399"/>
    <w:rsid w:val="00C60A1F"/>
    <w:rsid w:val="00C62D3F"/>
    <w:rsid w:val="00C63437"/>
    <w:rsid w:val="00C65FA2"/>
    <w:rsid w:val="00C9454D"/>
    <w:rsid w:val="00CA076F"/>
    <w:rsid w:val="00CB7891"/>
    <w:rsid w:val="00CC405C"/>
    <w:rsid w:val="00CC4944"/>
    <w:rsid w:val="00CC5EA6"/>
    <w:rsid w:val="00CD6F9C"/>
    <w:rsid w:val="00CE04AE"/>
    <w:rsid w:val="00CE067F"/>
    <w:rsid w:val="00CE7135"/>
    <w:rsid w:val="00CF26E7"/>
    <w:rsid w:val="00CF685E"/>
    <w:rsid w:val="00CF7233"/>
    <w:rsid w:val="00D10BBB"/>
    <w:rsid w:val="00D20C27"/>
    <w:rsid w:val="00D20DBC"/>
    <w:rsid w:val="00D252C9"/>
    <w:rsid w:val="00D25F05"/>
    <w:rsid w:val="00D27C68"/>
    <w:rsid w:val="00D30429"/>
    <w:rsid w:val="00D32F78"/>
    <w:rsid w:val="00D33905"/>
    <w:rsid w:val="00D358B0"/>
    <w:rsid w:val="00D3605E"/>
    <w:rsid w:val="00D50E8E"/>
    <w:rsid w:val="00D50EC0"/>
    <w:rsid w:val="00D56087"/>
    <w:rsid w:val="00D64F5F"/>
    <w:rsid w:val="00D66618"/>
    <w:rsid w:val="00D6791C"/>
    <w:rsid w:val="00D71174"/>
    <w:rsid w:val="00D72CBB"/>
    <w:rsid w:val="00D73AD3"/>
    <w:rsid w:val="00D80675"/>
    <w:rsid w:val="00D94F45"/>
    <w:rsid w:val="00D9521D"/>
    <w:rsid w:val="00DA7C76"/>
    <w:rsid w:val="00DB1F89"/>
    <w:rsid w:val="00DB37F8"/>
    <w:rsid w:val="00DD1FDA"/>
    <w:rsid w:val="00DD71B8"/>
    <w:rsid w:val="00DE6902"/>
    <w:rsid w:val="00DE6B2B"/>
    <w:rsid w:val="00DF1907"/>
    <w:rsid w:val="00E01AF7"/>
    <w:rsid w:val="00E0584C"/>
    <w:rsid w:val="00E12DFB"/>
    <w:rsid w:val="00E13053"/>
    <w:rsid w:val="00E17BCF"/>
    <w:rsid w:val="00E2042A"/>
    <w:rsid w:val="00E361E1"/>
    <w:rsid w:val="00E42FB5"/>
    <w:rsid w:val="00E43924"/>
    <w:rsid w:val="00E45AF7"/>
    <w:rsid w:val="00E45D97"/>
    <w:rsid w:val="00E66E60"/>
    <w:rsid w:val="00E82A9C"/>
    <w:rsid w:val="00E8422A"/>
    <w:rsid w:val="00E91120"/>
    <w:rsid w:val="00E921E3"/>
    <w:rsid w:val="00E960EF"/>
    <w:rsid w:val="00E972EF"/>
    <w:rsid w:val="00EB1B63"/>
    <w:rsid w:val="00EB67BF"/>
    <w:rsid w:val="00EB7D24"/>
    <w:rsid w:val="00EC1CB4"/>
    <w:rsid w:val="00EC31EA"/>
    <w:rsid w:val="00EC4E4E"/>
    <w:rsid w:val="00EC7E0D"/>
    <w:rsid w:val="00EE15AF"/>
    <w:rsid w:val="00EE27EA"/>
    <w:rsid w:val="00EE47B5"/>
    <w:rsid w:val="00EE4EC9"/>
    <w:rsid w:val="00EF6172"/>
    <w:rsid w:val="00F0224B"/>
    <w:rsid w:val="00F05425"/>
    <w:rsid w:val="00F066DA"/>
    <w:rsid w:val="00F07236"/>
    <w:rsid w:val="00F07ABD"/>
    <w:rsid w:val="00F11979"/>
    <w:rsid w:val="00F135A7"/>
    <w:rsid w:val="00F30E29"/>
    <w:rsid w:val="00F3313F"/>
    <w:rsid w:val="00F34E68"/>
    <w:rsid w:val="00F550F6"/>
    <w:rsid w:val="00F62297"/>
    <w:rsid w:val="00F66F67"/>
    <w:rsid w:val="00F710B8"/>
    <w:rsid w:val="00F8112F"/>
    <w:rsid w:val="00F82C29"/>
    <w:rsid w:val="00F85C0C"/>
    <w:rsid w:val="00F9111F"/>
    <w:rsid w:val="00F94C3F"/>
    <w:rsid w:val="00FA338C"/>
    <w:rsid w:val="00FA6CAD"/>
    <w:rsid w:val="00FD03F6"/>
    <w:rsid w:val="00FD24D1"/>
    <w:rsid w:val="00FD2805"/>
    <w:rsid w:val="00FD32B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060A-DE9C-4AC3-9E13-93653AF6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4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Лариса Зайцева</dc:creator>
  <cp:keywords/>
  <dc:description/>
  <cp:lastModifiedBy>Адм. Красночетайского района Лариса Зайцева</cp:lastModifiedBy>
  <cp:revision>2</cp:revision>
  <dcterms:created xsi:type="dcterms:W3CDTF">2019-09-16T12:01:00Z</dcterms:created>
  <dcterms:modified xsi:type="dcterms:W3CDTF">2019-09-16T12:02:00Z</dcterms:modified>
</cp:coreProperties>
</file>