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DBA" w:rsidRDefault="00B10DBA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10DBA" w:rsidRDefault="00B10DBA">
      <w:pPr>
        <w:pStyle w:val="ConsPlusNormal"/>
        <w:jc w:val="both"/>
        <w:outlineLvl w:val="0"/>
      </w:pPr>
    </w:p>
    <w:p w:rsidR="00B10DBA" w:rsidRDefault="00B10DBA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B10DBA" w:rsidRDefault="00B10DBA">
      <w:pPr>
        <w:pStyle w:val="ConsPlusTitle"/>
        <w:jc w:val="center"/>
      </w:pPr>
    </w:p>
    <w:p w:rsidR="00B10DBA" w:rsidRDefault="00B10DBA">
      <w:pPr>
        <w:pStyle w:val="ConsPlusTitle"/>
        <w:jc w:val="center"/>
      </w:pPr>
      <w:r>
        <w:t>ПОСТАНОВЛЕНИЕ</w:t>
      </w:r>
    </w:p>
    <w:p w:rsidR="00B10DBA" w:rsidRDefault="00B10DBA">
      <w:pPr>
        <w:pStyle w:val="ConsPlusTitle"/>
        <w:jc w:val="center"/>
      </w:pPr>
      <w:r>
        <w:t>от 31 мая 2011 г. N 214</w:t>
      </w:r>
    </w:p>
    <w:p w:rsidR="00B10DBA" w:rsidRDefault="00B10DBA">
      <w:pPr>
        <w:pStyle w:val="ConsPlusTitle"/>
        <w:jc w:val="center"/>
      </w:pPr>
    </w:p>
    <w:p w:rsidR="00B10DBA" w:rsidRDefault="00B10DBA">
      <w:pPr>
        <w:pStyle w:val="ConsPlusTitle"/>
        <w:jc w:val="center"/>
      </w:pPr>
      <w:r>
        <w:t>ОБ УТВЕРЖДЕНИИ ПРАВИЛ ПРЕДОСТАВЛЕНИЯ</w:t>
      </w:r>
    </w:p>
    <w:p w:rsidR="00B10DBA" w:rsidRDefault="00B10DBA">
      <w:pPr>
        <w:pStyle w:val="ConsPlusTitle"/>
        <w:jc w:val="center"/>
      </w:pPr>
      <w:r>
        <w:t>СРЕДСТВ ИЗ РЕСПУБЛИКАНСКОГО БЮДЖЕТА ЧУВАШСКОЙ РЕСПУБЛИКИ</w:t>
      </w:r>
    </w:p>
    <w:p w:rsidR="00B10DBA" w:rsidRDefault="00B10DBA">
      <w:pPr>
        <w:pStyle w:val="ConsPlusTitle"/>
        <w:jc w:val="center"/>
      </w:pPr>
      <w:r>
        <w:t>НА ОРГАНИЗАЦИЮ ОТДЫХА ДЕТЕЙ И ИХ ОЗДОРОВЛЕНИЯ</w:t>
      </w:r>
    </w:p>
    <w:p w:rsidR="00B10DBA" w:rsidRDefault="00B10DBA">
      <w:pPr>
        <w:pStyle w:val="ConsPlusTitle"/>
        <w:jc w:val="center"/>
      </w:pPr>
      <w:r>
        <w:t>В ЧУВАШСКОЙ РЕСПУБЛИКЕ</w:t>
      </w:r>
    </w:p>
    <w:p w:rsidR="00B10DBA" w:rsidRDefault="00B10D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10DB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10DBA" w:rsidRDefault="00B10D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0DBA" w:rsidRDefault="00B10DB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Кабинета Министров ЧР</w:t>
            </w:r>
            <w:proofErr w:type="gramEnd"/>
          </w:p>
          <w:p w:rsidR="00B10DBA" w:rsidRDefault="00B10D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14.09.2011 </w:t>
            </w:r>
            <w:hyperlink r:id="rId6" w:history="1">
              <w:r>
                <w:rPr>
                  <w:color w:val="0000FF"/>
                </w:rPr>
                <w:t>N 393</w:t>
              </w:r>
            </w:hyperlink>
            <w:r>
              <w:rPr>
                <w:color w:val="392C69"/>
              </w:rPr>
              <w:t xml:space="preserve">, от 27.06.2012 </w:t>
            </w:r>
            <w:hyperlink r:id="rId7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13.02.2013 </w:t>
            </w:r>
            <w:hyperlink r:id="rId8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>,</w:t>
            </w:r>
          </w:p>
          <w:p w:rsidR="00B10DBA" w:rsidRDefault="00B10D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11.07.2014 </w:t>
            </w:r>
            <w:hyperlink r:id="rId9" w:history="1">
              <w:r>
                <w:rPr>
                  <w:color w:val="0000FF"/>
                </w:rPr>
                <w:t>N 238</w:t>
              </w:r>
            </w:hyperlink>
            <w:r>
              <w:rPr>
                <w:color w:val="392C69"/>
              </w:rPr>
              <w:t xml:space="preserve">, от 11.08.2016 </w:t>
            </w:r>
            <w:hyperlink r:id="rId10" w:history="1">
              <w:r>
                <w:rPr>
                  <w:color w:val="0000FF"/>
                </w:rPr>
                <w:t>N 330</w:t>
              </w:r>
            </w:hyperlink>
            <w:r>
              <w:rPr>
                <w:color w:val="392C69"/>
              </w:rPr>
              <w:t xml:space="preserve">, от 22.03.2017 </w:t>
            </w:r>
            <w:hyperlink r:id="rId11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10DBA" w:rsidRDefault="00B10DBA">
      <w:pPr>
        <w:pStyle w:val="ConsPlusNormal"/>
        <w:jc w:val="both"/>
      </w:pPr>
    </w:p>
    <w:p w:rsidR="00B10DBA" w:rsidRDefault="00B10DBA">
      <w:pPr>
        <w:pStyle w:val="ConsPlusNormal"/>
        <w:ind w:firstLine="540"/>
        <w:jc w:val="both"/>
      </w:pPr>
      <w:r>
        <w:t>Кабинет Министров Чувашской Республики постановляет:</w:t>
      </w:r>
    </w:p>
    <w:p w:rsidR="00B10DBA" w:rsidRDefault="00B10DBA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27.06.2012 N 249)</w:t>
      </w:r>
    </w:p>
    <w:p w:rsidR="00B10DBA" w:rsidRDefault="00B10DB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5" w:history="1">
        <w:r>
          <w:rPr>
            <w:color w:val="0000FF"/>
          </w:rPr>
          <w:t>Правила</w:t>
        </w:r>
      </w:hyperlink>
      <w:r>
        <w:t xml:space="preserve"> предоставления средств из республиканского бюджета Чувашской Республики на организацию отдыха детей и их оздоровления в Чувашской Республике.</w:t>
      </w:r>
    </w:p>
    <w:p w:rsidR="00B10DBA" w:rsidRDefault="00B10DB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Кабинета Министров ЧР от 27.06.2012 </w:t>
      </w:r>
      <w:hyperlink r:id="rId13" w:history="1">
        <w:r>
          <w:rPr>
            <w:color w:val="0000FF"/>
          </w:rPr>
          <w:t>N 249</w:t>
        </w:r>
      </w:hyperlink>
      <w:r>
        <w:t xml:space="preserve">, от 11.07.2014 </w:t>
      </w:r>
      <w:hyperlink r:id="rId14" w:history="1">
        <w:r>
          <w:rPr>
            <w:color w:val="0000FF"/>
          </w:rPr>
          <w:t>N 238</w:t>
        </w:r>
      </w:hyperlink>
      <w:r>
        <w:t>)</w:t>
      </w:r>
    </w:p>
    <w:p w:rsidR="00B10DBA" w:rsidRDefault="00B10DBA">
      <w:pPr>
        <w:pStyle w:val="ConsPlusNormal"/>
        <w:spacing w:before="220"/>
        <w:ind w:firstLine="540"/>
        <w:jc w:val="both"/>
      </w:pPr>
      <w:r>
        <w:t xml:space="preserve">2. Настоящее постановление </w:t>
      </w:r>
      <w:proofErr w:type="gramStart"/>
      <w:r>
        <w:t>вступает в силу через десять дней после дня его официального опубликования и распространяется</w:t>
      </w:r>
      <w:proofErr w:type="gramEnd"/>
      <w:r>
        <w:t xml:space="preserve"> на правоотношения, возникшие с 1 января 2011 года.</w:t>
      </w:r>
    </w:p>
    <w:p w:rsidR="00B10DBA" w:rsidRDefault="00B10DBA">
      <w:pPr>
        <w:pStyle w:val="ConsPlusNormal"/>
        <w:jc w:val="both"/>
      </w:pPr>
    </w:p>
    <w:p w:rsidR="00B10DBA" w:rsidRDefault="00B10DBA">
      <w:pPr>
        <w:pStyle w:val="ConsPlusNormal"/>
        <w:jc w:val="right"/>
      </w:pPr>
      <w:r>
        <w:t>Председатель Кабинета Министров</w:t>
      </w:r>
    </w:p>
    <w:p w:rsidR="00B10DBA" w:rsidRDefault="00B10DBA">
      <w:pPr>
        <w:pStyle w:val="ConsPlusNormal"/>
        <w:jc w:val="right"/>
      </w:pPr>
      <w:r>
        <w:t>Чувашской Республики</w:t>
      </w:r>
    </w:p>
    <w:p w:rsidR="00B10DBA" w:rsidRDefault="00B10DBA">
      <w:pPr>
        <w:pStyle w:val="ConsPlusNormal"/>
        <w:jc w:val="right"/>
      </w:pPr>
      <w:r>
        <w:t>О.МАКАРОВ</w:t>
      </w:r>
    </w:p>
    <w:p w:rsidR="00B10DBA" w:rsidRDefault="00B10DBA">
      <w:pPr>
        <w:pStyle w:val="ConsPlusNormal"/>
        <w:jc w:val="both"/>
      </w:pPr>
    </w:p>
    <w:p w:rsidR="00B10DBA" w:rsidRDefault="00B10DBA">
      <w:pPr>
        <w:pStyle w:val="ConsPlusNormal"/>
        <w:jc w:val="both"/>
      </w:pPr>
    </w:p>
    <w:p w:rsidR="00B10DBA" w:rsidRDefault="00B10DBA">
      <w:pPr>
        <w:pStyle w:val="ConsPlusNormal"/>
        <w:jc w:val="both"/>
      </w:pPr>
    </w:p>
    <w:p w:rsidR="00B10DBA" w:rsidRDefault="00B10DBA">
      <w:pPr>
        <w:pStyle w:val="ConsPlusNormal"/>
        <w:jc w:val="both"/>
      </w:pPr>
    </w:p>
    <w:p w:rsidR="00B10DBA" w:rsidRDefault="00B10DBA">
      <w:pPr>
        <w:pStyle w:val="ConsPlusNormal"/>
        <w:jc w:val="both"/>
      </w:pPr>
    </w:p>
    <w:p w:rsidR="00B10DBA" w:rsidRDefault="00B10DBA">
      <w:pPr>
        <w:pStyle w:val="ConsPlusNormal"/>
        <w:jc w:val="right"/>
        <w:outlineLvl w:val="0"/>
      </w:pPr>
      <w:r>
        <w:t>Утверждены</w:t>
      </w:r>
    </w:p>
    <w:p w:rsidR="00B10DBA" w:rsidRDefault="00B10DBA">
      <w:pPr>
        <w:pStyle w:val="ConsPlusNormal"/>
        <w:jc w:val="right"/>
      </w:pPr>
      <w:r>
        <w:t>постановлением</w:t>
      </w:r>
    </w:p>
    <w:p w:rsidR="00B10DBA" w:rsidRDefault="00B10DBA">
      <w:pPr>
        <w:pStyle w:val="ConsPlusNormal"/>
        <w:jc w:val="right"/>
      </w:pPr>
      <w:r>
        <w:t>Кабинета Министров</w:t>
      </w:r>
    </w:p>
    <w:p w:rsidR="00B10DBA" w:rsidRDefault="00B10DBA">
      <w:pPr>
        <w:pStyle w:val="ConsPlusNormal"/>
        <w:jc w:val="right"/>
      </w:pPr>
      <w:r>
        <w:t>Чувашской Республики</w:t>
      </w:r>
    </w:p>
    <w:p w:rsidR="00B10DBA" w:rsidRDefault="00B10DBA">
      <w:pPr>
        <w:pStyle w:val="ConsPlusNormal"/>
        <w:jc w:val="right"/>
      </w:pPr>
      <w:r>
        <w:t>от 31.05.2011 N 214</w:t>
      </w:r>
    </w:p>
    <w:p w:rsidR="00B10DBA" w:rsidRDefault="00B10DBA">
      <w:pPr>
        <w:pStyle w:val="ConsPlusNormal"/>
        <w:jc w:val="both"/>
      </w:pPr>
    </w:p>
    <w:p w:rsidR="00B10DBA" w:rsidRDefault="00B10DBA">
      <w:pPr>
        <w:pStyle w:val="ConsPlusTitle"/>
        <w:jc w:val="center"/>
      </w:pPr>
      <w:bookmarkStart w:id="0" w:name="P35"/>
      <w:bookmarkEnd w:id="0"/>
      <w:r>
        <w:t>ПРАВИЛА</w:t>
      </w:r>
    </w:p>
    <w:p w:rsidR="00B10DBA" w:rsidRDefault="00B10DBA">
      <w:pPr>
        <w:pStyle w:val="ConsPlusTitle"/>
        <w:jc w:val="center"/>
      </w:pPr>
      <w:r>
        <w:t>ПРЕДОСТАВЛЕНИЯ СРЕДСТВ ИЗ РЕСПУБЛИКАНСКОГО БЮДЖЕТА</w:t>
      </w:r>
    </w:p>
    <w:p w:rsidR="00B10DBA" w:rsidRDefault="00B10DBA">
      <w:pPr>
        <w:pStyle w:val="ConsPlusTitle"/>
        <w:jc w:val="center"/>
      </w:pPr>
      <w:r>
        <w:t>ЧУВАШСКОЙ РЕСПУБЛИКИ НА ОРГАНИЗАЦИЮ ОТДЫХА ДЕТЕЙ</w:t>
      </w:r>
    </w:p>
    <w:p w:rsidR="00B10DBA" w:rsidRDefault="00B10DBA">
      <w:pPr>
        <w:pStyle w:val="ConsPlusTitle"/>
        <w:jc w:val="center"/>
      </w:pPr>
      <w:r>
        <w:t>И ИХ ОЗДОРОВЛЕНИЯ В ЧУВАШСКОЙ РЕСПУБЛИКЕ</w:t>
      </w:r>
    </w:p>
    <w:p w:rsidR="00B10DBA" w:rsidRDefault="00B10D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10DB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10DBA" w:rsidRDefault="00B10D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0DBA" w:rsidRDefault="00B10DB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Кабинета Министров ЧР от 11.07.2014 </w:t>
            </w:r>
            <w:hyperlink r:id="rId15" w:history="1">
              <w:r>
                <w:rPr>
                  <w:color w:val="0000FF"/>
                </w:rPr>
                <w:t>N 238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10DBA" w:rsidRDefault="00B10D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11.08.2016 </w:t>
            </w:r>
            <w:hyperlink r:id="rId16" w:history="1">
              <w:r>
                <w:rPr>
                  <w:color w:val="0000FF"/>
                </w:rPr>
                <w:t>N 330</w:t>
              </w:r>
            </w:hyperlink>
            <w:r>
              <w:rPr>
                <w:color w:val="392C69"/>
              </w:rPr>
              <w:t xml:space="preserve">, от 22.03.2017 </w:t>
            </w:r>
            <w:hyperlink r:id="rId17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10DBA" w:rsidRDefault="00B10DBA">
      <w:pPr>
        <w:pStyle w:val="ConsPlusNormal"/>
        <w:jc w:val="both"/>
      </w:pPr>
    </w:p>
    <w:p w:rsidR="00B10DBA" w:rsidRDefault="00B10DBA">
      <w:pPr>
        <w:pStyle w:val="ConsPlusNormal"/>
        <w:jc w:val="center"/>
        <w:outlineLvl w:val="1"/>
      </w:pPr>
      <w:r>
        <w:t>I. Общие положения</w:t>
      </w:r>
    </w:p>
    <w:p w:rsidR="00B10DBA" w:rsidRDefault="00B10DBA">
      <w:pPr>
        <w:pStyle w:val="ConsPlusNormal"/>
        <w:jc w:val="both"/>
      </w:pPr>
    </w:p>
    <w:p w:rsidR="00B10DBA" w:rsidRDefault="00B10DBA">
      <w:pPr>
        <w:pStyle w:val="ConsPlusNormal"/>
        <w:ind w:firstLine="540"/>
        <w:jc w:val="both"/>
      </w:pPr>
      <w:bookmarkStart w:id="1" w:name="P45"/>
      <w:bookmarkEnd w:id="1"/>
      <w:r>
        <w:t xml:space="preserve">1.1. </w:t>
      </w:r>
      <w:proofErr w:type="gramStart"/>
      <w:r>
        <w:t>Настоящие Правила определяют порядок предоставления средств из республиканского бюджета Чувашской Республики на организацию отдыха детей и их оздоровления, в том числе за счет иных межбюджетных трансфертов, предоставленных из федерального бюджета республиканскому бюджету Чувашской Республики на финансовое обеспечение мероприятий, связанных с отдыхом и оздоровлением детей, находящихся в трудной жизненной ситуации, в организациях отдыха детей и их оздоровления, расположенных как на территории</w:t>
      </w:r>
      <w:proofErr w:type="gramEnd"/>
      <w:r>
        <w:t xml:space="preserve"> Чувашской Республики, так и за ее пределами на территории Российской Федерации (далее - иные межбюджетные трансферты):</w:t>
      </w:r>
    </w:p>
    <w:p w:rsidR="00B10DBA" w:rsidRDefault="00B10DBA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11.08.2016 N 330)</w:t>
      </w:r>
    </w:p>
    <w:p w:rsidR="00B10DBA" w:rsidRDefault="00B10DBA">
      <w:pPr>
        <w:pStyle w:val="ConsPlusNormal"/>
        <w:spacing w:before="220"/>
        <w:ind w:firstLine="540"/>
        <w:jc w:val="both"/>
      </w:pPr>
      <w:bookmarkStart w:id="2" w:name="P47"/>
      <w:bookmarkEnd w:id="2"/>
      <w:r>
        <w:t>1.1.1. Детей школьного возраста, находящихся в трудной жизненной ситуации:</w:t>
      </w:r>
    </w:p>
    <w:p w:rsidR="00B10DBA" w:rsidRDefault="00B10DBA">
      <w:pPr>
        <w:pStyle w:val="ConsPlusNormal"/>
        <w:spacing w:before="220"/>
        <w:ind w:firstLine="540"/>
        <w:jc w:val="both"/>
      </w:pPr>
      <w:r>
        <w:t>детей, оставшихся без попечения родителей;</w:t>
      </w:r>
    </w:p>
    <w:p w:rsidR="00B10DBA" w:rsidRDefault="00B10DBA">
      <w:pPr>
        <w:pStyle w:val="ConsPlusNormal"/>
        <w:spacing w:before="220"/>
        <w:ind w:firstLine="540"/>
        <w:jc w:val="both"/>
      </w:pPr>
      <w:r>
        <w:t>детей-инвалидов;</w:t>
      </w:r>
    </w:p>
    <w:p w:rsidR="00B10DBA" w:rsidRDefault="00B10DBA">
      <w:pPr>
        <w:pStyle w:val="ConsPlusNormal"/>
        <w:spacing w:before="220"/>
        <w:ind w:firstLine="540"/>
        <w:jc w:val="both"/>
      </w:pPr>
      <w:r>
        <w:t xml:space="preserve">детей с ограниченными возможностями здоровья, то есть </w:t>
      </w:r>
      <w:proofErr w:type="gramStart"/>
      <w:r>
        <w:t>имеющих</w:t>
      </w:r>
      <w:proofErr w:type="gramEnd"/>
      <w:r>
        <w:t xml:space="preserve"> недостатки в физическом и (или) психическом развитии;</w:t>
      </w:r>
    </w:p>
    <w:p w:rsidR="00B10DBA" w:rsidRDefault="00B10DBA">
      <w:pPr>
        <w:pStyle w:val="ConsPlusNormal"/>
        <w:spacing w:before="220"/>
        <w:ind w:firstLine="540"/>
        <w:jc w:val="both"/>
      </w:pPr>
      <w:r>
        <w:t>безнадзорных и беспризорных несовершеннолетних;</w:t>
      </w:r>
    </w:p>
    <w:p w:rsidR="00B10DBA" w:rsidRDefault="00B10DBA">
      <w:pPr>
        <w:pStyle w:val="ConsPlusNormal"/>
        <w:spacing w:before="220"/>
        <w:ind w:firstLine="540"/>
        <w:jc w:val="both"/>
      </w:pPr>
      <w:r>
        <w:t>детей из семей с пятью и более несовершеннолетними;</w:t>
      </w:r>
    </w:p>
    <w:p w:rsidR="00B10DBA" w:rsidRDefault="00B10DBA">
      <w:pPr>
        <w:pStyle w:val="ConsPlusNormal"/>
        <w:spacing w:before="220"/>
        <w:ind w:firstLine="540"/>
        <w:jc w:val="both"/>
      </w:pPr>
      <w:r>
        <w:t>детей - жертв вооруженных и межнациональных конфликтов, экологических и техногенных катастроф, стихийных бедствий;</w:t>
      </w:r>
    </w:p>
    <w:p w:rsidR="00B10DBA" w:rsidRDefault="00B10DBA">
      <w:pPr>
        <w:pStyle w:val="ConsPlusNormal"/>
        <w:spacing w:before="220"/>
        <w:ind w:firstLine="540"/>
        <w:jc w:val="both"/>
      </w:pPr>
      <w:r>
        <w:t>детей из семей беженцев и вынужденных переселенцев;</w:t>
      </w:r>
    </w:p>
    <w:p w:rsidR="00B10DBA" w:rsidRDefault="00B10DBA">
      <w:pPr>
        <w:pStyle w:val="ConsPlusNormal"/>
        <w:spacing w:before="220"/>
        <w:ind w:firstLine="540"/>
        <w:jc w:val="both"/>
      </w:pPr>
      <w:proofErr w:type="gramStart"/>
      <w:r>
        <w:t>детей, оказавшихся в экстремальных условиях;</w:t>
      </w:r>
      <w:proofErr w:type="gramEnd"/>
    </w:p>
    <w:p w:rsidR="00B10DBA" w:rsidRDefault="00B10DBA">
      <w:pPr>
        <w:pStyle w:val="ConsPlusNormal"/>
        <w:spacing w:before="220"/>
        <w:ind w:firstLine="540"/>
        <w:jc w:val="both"/>
      </w:pPr>
      <w:r>
        <w:t>детей - жертв насилия;</w:t>
      </w:r>
    </w:p>
    <w:p w:rsidR="00B10DBA" w:rsidRDefault="00B10DBA">
      <w:pPr>
        <w:pStyle w:val="ConsPlusNormal"/>
        <w:spacing w:before="220"/>
        <w:ind w:firstLine="540"/>
        <w:jc w:val="both"/>
      </w:pPr>
      <w:proofErr w:type="gramStart"/>
      <w:r>
        <w:t>детей, отбывающих наказание в виде лишения свободы в воспитательных колониях;</w:t>
      </w:r>
      <w:proofErr w:type="gramEnd"/>
    </w:p>
    <w:p w:rsidR="00B10DBA" w:rsidRDefault="00B10DBA">
      <w:pPr>
        <w:pStyle w:val="ConsPlusNormal"/>
        <w:spacing w:before="220"/>
        <w:ind w:firstLine="540"/>
        <w:jc w:val="both"/>
      </w:pPr>
      <w:r>
        <w:t xml:space="preserve">детей, находящихся в образовательных организациях для обучающихся с </w:t>
      </w:r>
      <w:proofErr w:type="spellStart"/>
      <w:r>
        <w:t>девиантным</w:t>
      </w:r>
      <w:proofErr w:type="spellEnd"/>
      <w: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</w:t>
      </w:r>
    </w:p>
    <w:p w:rsidR="00B10DBA" w:rsidRDefault="00B10DBA">
      <w:pPr>
        <w:pStyle w:val="ConsPlusNormal"/>
        <w:spacing w:before="220"/>
        <w:ind w:firstLine="540"/>
        <w:jc w:val="both"/>
      </w:pPr>
      <w:proofErr w:type="gramStart"/>
      <w:r>
        <w:t>детей, проживающих в малоимущих семьях;</w:t>
      </w:r>
      <w:proofErr w:type="gramEnd"/>
    </w:p>
    <w:p w:rsidR="00B10DBA" w:rsidRDefault="00B10DBA">
      <w:pPr>
        <w:pStyle w:val="ConsPlusNormal"/>
        <w:spacing w:before="220"/>
        <w:ind w:firstLine="540"/>
        <w:jc w:val="both"/>
      </w:pPr>
      <w:r>
        <w:t>детей с отклонениями в поведении;</w:t>
      </w:r>
    </w:p>
    <w:p w:rsidR="00B10DBA" w:rsidRDefault="00B10DBA">
      <w:pPr>
        <w:pStyle w:val="ConsPlusNormal"/>
        <w:spacing w:before="220"/>
        <w:ind w:firstLine="540"/>
        <w:jc w:val="both"/>
      </w:pPr>
      <w:r>
        <w:t xml:space="preserve">детей, жизнедеятельность которых объективно нарушена в результате сложившихся </w:t>
      </w:r>
      <w:proofErr w:type="gramStart"/>
      <w:r>
        <w:t>обстоятельств</w:t>
      </w:r>
      <w:proofErr w:type="gramEnd"/>
      <w:r>
        <w:t xml:space="preserve"> и </w:t>
      </w:r>
      <w:proofErr w:type="gramStart"/>
      <w:r>
        <w:t>которые</w:t>
      </w:r>
      <w:proofErr w:type="gramEnd"/>
      <w:r>
        <w:t xml:space="preserve"> не могут преодолеть данные обстоятельства самостоятельно или с помощью семьи.</w:t>
      </w:r>
    </w:p>
    <w:p w:rsidR="00B10DBA" w:rsidRDefault="00B10DBA">
      <w:pPr>
        <w:pStyle w:val="ConsPlusNormal"/>
        <w:spacing w:before="220"/>
        <w:ind w:firstLine="540"/>
        <w:jc w:val="both"/>
      </w:pPr>
      <w:r>
        <w:t xml:space="preserve">Отдых указанных категорий детей и их оздоровление осуществляются в детских лагерях, созданных при организациях социального обслуживания, находящихся в ведении Министерства труда и социальной защиты Чувашской Республики (далее - Минтруд Чувашии) (с круглосуточным или дневным пребыванием), загородных лагерях отдыха и оздоровления детей, а также в иных организациях отдыха детей и их оздоровления, расположенных как на территории Чувашской Республики, так и </w:t>
      </w:r>
      <w:proofErr w:type="gramStart"/>
      <w:r>
        <w:t>за</w:t>
      </w:r>
      <w:proofErr w:type="gramEnd"/>
      <w:r>
        <w:t xml:space="preserve"> </w:t>
      </w:r>
      <w:proofErr w:type="gramStart"/>
      <w:r>
        <w:t>ее</w:t>
      </w:r>
      <w:proofErr w:type="gramEnd"/>
      <w:r>
        <w:t xml:space="preserve"> пределами на территории Российской Федерации.</w:t>
      </w:r>
    </w:p>
    <w:p w:rsidR="00B10DBA" w:rsidRDefault="00B10DBA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11.08.2016 N 330)</w:t>
      </w:r>
    </w:p>
    <w:p w:rsidR="00B10DBA" w:rsidRDefault="00B10DBA">
      <w:pPr>
        <w:pStyle w:val="ConsPlusNormal"/>
        <w:spacing w:before="220"/>
        <w:ind w:firstLine="540"/>
        <w:jc w:val="both"/>
      </w:pPr>
      <w:r>
        <w:t xml:space="preserve">1.1.2. Утратил силу.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11.08.2016 N 330.</w:t>
      </w:r>
    </w:p>
    <w:p w:rsidR="00B10DBA" w:rsidRDefault="00B10DBA">
      <w:pPr>
        <w:pStyle w:val="ConsPlusNormal"/>
        <w:spacing w:before="220"/>
        <w:ind w:firstLine="540"/>
        <w:jc w:val="both"/>
      </w:pPr>
      <w:bookmarkStart w:id="3" w:name="P65"/>
      <w:bookmarkEnd w:id="3"/>
      <w:r>
        <w:lastRenderedPageBreak/>
        <w:t>1.1.3. Детей школьного возраста - представителей чувашской диаспоры, проживающих в регионах Российской Федерации;</w:t>
      </w:r>
    </w:p>
    <w:p w:rsidR="00B10DBA" w:rsidRDefault="00B10DBA">
      <w:pPr>
        <w:pStyle w:val="ConsPlusNormal"/>
        <w:spacing w:before="220"/>
        <w:ind w:firstLine="540"/>
        <w:jc w:val="both"/>
      </w:pPr>
      <w:r>
        <w:t>победителей и призеров республиканских, межрегиональных, всероссийских, международных олимпиад, конкурсов, соревнований и иных мероприятий, активистов детских общественных объединений (организаций).</w:t>
      </w:r>
    </w:p>
    <w:p w:rsidR="00B10DBA" w:rsidRDefault="00B10DBA">
      <w:pPr>
        <w:pStyle w:val="ConsPlusNormal"/>
        <w:spacing w:before="220"/>
        <w:ind w:firstLine="540"/>
        <w:jc w:val="both"/>
      </w:pPr>
      <w:proofErr w:type="gramStart"/>
      <w:r>
        <w:t>Организацию отдыха указанных категорий детей и их оздоровление осуществляет Министерство образования и молодежной политики Чувашской Республики (далее - Минобразования Чувашии) в загородных лагерях отдыха и оздоровления детей, детских оздоровительных центрах, базах и комплексах, детских оздоровительно-образовательных центрах, специализированных (профильных) лагерях (спортивно-оздоровительных и других лагерях) и иных организациях,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</w:t>
      </w:r>
      <w:proofErr w:type="gramEnd"/>
      <w:r>
        <w:t xml:space="preserve"> </w:t>
      </w:r>
      <w:proofErr w:type="gramStart"/>
      <w:r>
        <w:t>или дневным пребыванием), а также в детских лагерях труда и отдыха, детских лагерях палаточного типа, детских специализированных (профильных) лагерях, детских лагерях различной тематической направленности (оборонно-спортивных лагерях, туристических лагерях, эколого-биологических лагерях, творческих лагерях, историко-патриотических лагерях, технических лагерях, краеведческих и других лагерях), созданных при общественных организациях (объединениях), расположенных на территории Чувашской Республики), а также в федеральном государственном бюджетном образовательном учреждении "Всероссийский детский</w:t>
      </w:r>
      <w:proofErr w:type="gramEnd"/>
      <w:r>
        <w:t xml:space="preserve"> центр "Орленок", федеральном государственном бюджетном образовательном учреждении "Международный детский центр "Артек" и федеральном государственном бюджетном образовательном учреждении дополнительного образования "Всероссийский детский центр "Смена".</w:t>
      </w:r>
    </w:p>
    <w:p w:rsidR="00B10DBA" w:rsidRDefault="00B10DBA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11.08.2016 N 330)</w:t>
      </w:r>
    </w:p>
    <w:p w:rsidR="00B10DBA" w:rsidRDefault="00B10DBA">
      <w:pPr>
        <w:pStyle w:val="ConsPlusNormal"/>
        <w:spacing w:before="220"/>
        <w:ind w:firstLine="540"/>
        <w:jc w:val="both"/>
      </w:pPr>
      <w:bookmarkStart w:id="4" w:name="P69"/>
      <w:bookmarkEnd w:id="4"/>
      <w:r>
        <w:t>1.1.4. Детей-сирот и детей, оставшихся без попечения родителей, обучающихся в государственных общеобразовательных организациях Чувашской Республики;</w:t>
      </w:r>
    </w:p>
    <w:p w:rsidR="00B10DBA" w:rsidRDefault="00B10DBA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11.08.2016 N 330)</w:t>
      </w:r>
    </w:p>
    <w:p w:rsidR="00B10DBA" w:rsidRDefault="00B10DBA">
      <w:pPr>
        <w:pStyle w:val="ConsPlusNormal"/>
        <w:spacing w:before="220"/>
        <w:ind w:firstLine="540"/>
        <w:jc w:val="both"/>
      </w:pPr>
      <w:r>
        <w:t>воспитанников организаций для детей-сирот и детей, оставшихся без попечения родителей, находящихся в ведении Минобразования Чувашии;</w:t>
      </w:r>
    </w:p>
    <w:p w:rsidR="00B10DBA" w:rsidRDefault="00B10DBA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11.08.2016 N 330)</w:t>
      </w:r>
    </w:p>
    <w:p w:rsidR="00B10DBA" w:rsidRDefault="00B10DBA">
      <w:pPr>
        <w:pStyle w:val="ConsPlusNormal"/>
        <w:spacing w:before="220"/>
        <w:ind w:firstLine="540"/>
        <w:jc w:val="both"/>
      </w:pPr>
      <w:r>
        <w:t>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организациях.</w:t>
      </w:r>
    </w:p>
    <w:p w:rsidR="00B10DBA" w:rsidRDefault="00B10DBA">
      <w:pPr>
        <w:pStyle w:val="ConsPlusNormal"/>
        <w:spacing w:before="220"/>
        <w:ind w:firstLine="540"/>
        <w:jc w:val="both"/>
      </w:pPr>
      <w:proofErr w:type="gramStart"/>
      <w:r>
        <w:t>Организацию отдыха указанных категорий детей и их оздоровление осуществляет Минобразования Чувашии в загородных лагерях отдыха и оздоровления детей, детских оздоровительных центрах, базах и комплексах, детских оздоровительно-образовательных центрах, специализированных (профильных) лагерях (спортивно-оздоровительных и других лагерях) и иных организациях,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а также в детских лагерях</w:t>
      </w:r>
      <w:proofErr w:type="gramEnd"/>
      <w:r>
        <w:t xml:space="preserve"> </w:t>
      </w:r>
      <w:proofErr w:type="gramStart"/>
      <w:r>
        <w:t>труда и отдыха, детских лагерях палаточного типа, детских специализированных (профильных) лагерях, детских лагерях различной тематической направленности (оборонно-спортивных лагерях, туристических лагерях, эколого-биологических лагерях, творческих лагерях, историко-патриотических лагерях, технических лагерях, краеведческих и других лагерях), созданных при общественных организациях (объединениях), расположенных на территории Чувашской Республики), а также в федеральном государственном бюджетном образовательном учреждении "Всероссийский детский центр "Орленок", федеральном государственном бюджетном образовательном учреждении "Международный</w:t>
      </w:r>
      <w:proofErr w:type="gramEnd"/>
      <w:r>
        <w:t xml:space="preserve"> детский центр "Артек" и федеральном государственном бюджетном образовательном учреждении дополнительного образования "Всероссийский </w:t>
      </w:r>
      <w:r>
        <w:lastRenderedPageBreak/>
        <w:t>детский центр "Смена", а также в иных организациях отдыха детей и их оздоровления, расположенных за пределами Чувашской Республики на территории Российской Федерации.</w:t>
      </w:r>
    </w:p>
    <w:p w:rsidR="00B10DBA" w:rsidRDefault="00B10DBA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11.08.2016 N 330)</w:t>
      </w:r>
    </w:p>
    <w:p w:rsidR="00B10DBA" w:rsidRDefault="00B10DBA">
      <w:pPr>
        <w:pStyle w:val="ConsPlusNormal"/>
        <w:spacing w:before="220"/>
        <w:ind w:firstLine="540"/>
        <w:jc w:val="both"/>
      </w:pPr>
      <w:r>
        <w:t xml:space="preserve">1.2. В </w:t>
      </w:r>
      <w:proofErr w:type="gramStart"/>
      <w:r>
        <w:t>случае</w:t>
      </w:r>
      <w:proofErr w:type="gramEnd"/>
      <w:r>
        <w:t xml:space="preserve"> если ребенок относится одновременно к двум или более категориям детей, указанным в </w:t>
      </w:r>
      <w:hyperlink w:anchor="P45" w:history="1">
        <w:r>
          <w:rPr>
            <w:color w:val="0000FF"/>
          </w:rPr>
          <w:t>пункте 1.1</w:t>
        </w:r>
      </w:hyperlink>
      <w:r>
        <w:t xml:space="preserve"> настоящих Правил, его отдых и оздоровление могут осуществляться по любому из имеющихся оснований по выбору его родителей или иных законных представителей.</w:t>
      </w:r>
    </w:p>
    <w:p w:rsidR="00B10DBA" w:rsidRDefault="00B10DBA">
      <w:pPr>
        <w:pStyle w:val="ConsPlusNormal"/>
        <w:spacing w:before="220"/>
        <w:ind w:firstLine="540"/>
        <w:jc w:val="both"/>
      </w:pPr>
      <w:r>
        <w:t xml:space="preserve">1.3. Утратил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11.08.2016 N 330.</w:t>
      </w:r>
    </w:p>
    <w:p w:rsidR="00B10DBA" w:rsidRDefault="00B10DBA">
      <w:pPr>
        <w:pStyle w:val="ConsPlusNormal"/>
        <w:spacing w:before="220"/>
        <w:ind w:firstLine="540"/>
        <w:jc w:val="both"/>
      </w:pPr>
      <w:bookmarkStart w:id="5" w:name="P78"/>
      <w:bookmarkEnd w:id="5"/>
      <w:r>
        <w:t xml:space="preserve">1.4. </w:t>
      </w:r>
      <w:proofErr w:type="gramStart"/>
      <w:r>
        <w:t>Минтруд Чувашии ежемесячно, не позднее 10-го числа месяца, следующего за отчетным, представляет в Министерство труда и социальной защиты Российской Федерации отчет о расходах республиканского бюджета Чувашской Республики, источником финансового обеспечения которых являются иные межбюджетные трансферты, по форме, утвержденной Министерством труда и социальной защиты Российской Федерации.</w:t>
      </w:r>
      <w:proofErr w:type="gramEnd"/>
    </w:p>
    <w:p w:rsidR="00B10DBA" w:rsidRDefault="00B10DBA">
      <w:pPr>
        <w:pStyle w:val="ConsPlusNormal"/>
        <w:jc w:val="both"/>
      </w:pPr>
      <w:r>
        <w:t xml:space="preserve">(п. 1.4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11.08.2016 N 330)</w:t>
      </w:r>
    </w:p>
    <w:p w:rsidR="00B10DBA" w:rsidRDefault="00B10DBA">
      <w:pPr>
        <w:pStyle w:val="ConsPlusNormal"/>
        <w:spacing w:before="220"/>
        <w:ind w:firstLine="540"/>
        <w:jc w:val="both"/>
      </w:pPr>
      <w:r>
        <w:t xml:space="preserve">1.5. Копия отчета, указанного в </w:t>
      </w:r>
      <w:hyperlink w:anchor="P78" w:history="1">
        <w:r>
          <w:rPr>
            <w:color w:val="0000FF"/>
          </w:rPr>
          <w:t>пункте 1.4</w:t>
        </w:r>
      </w:hyperlink>
      <w:r>
        <w:t xml:space="preserve"> настоящих Правил, представляется в Министерство финансов Чувашской Республики (далее - Минфин Чувашии).</w:t>
      </w:r>
    </w:p>
    <w:p w:rsidR="00B10DBA" w:rsidRDefault="00B10DB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1.5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11.08.2016 N 330)</w:t>
      </w:r>
    </w:p>
    <w:p w:rsidR="00B10DBA" w:rsidRDefault="00B10DBA">
      <w:pPr>
        <w:pStyle w:val="ConsPlusNormal"/>
        <w:jc w:val="both"/>
      </w:pPr>
    </w:p>
    <w:p w:rsidR="00B10DBA" w:rsidRDefault="00B10DBA">
      <w:pPr>
        <w:pStyle w:val="ConsPlusNormal"/>
        <w:jc w:val="center"/>
        <w:outlineLvl w:val="1"/>
      </w:pPr>
      <w:r>
        <w:t>II. Порядок финансирования</w:t>
      </w:r>
    </w:p>
    <w:p w:rsidR="00B10DBA" w:rsidRDefault="00B10DBA">
      <w:pPr>
        <w:pStyle w:val="ConsPlusNormal"/>
        <w:jc w:val="both"/>
      </w:pPr>
    </w:p>
    <w:p w:rsidR="00B10DBA" w:rsidRDefault="00B10DBA">
      <w:pPr>
        <w:pStyle w:val="ConsPlusNormal"/>
        <w:ind w:firstLine="540"/>
        <w:jc w:val="both"/>
      </w:pPr>
      <w:r>
        <w:t>2.1. Главными распорядителями средств, направляемых на финансирование расходов на организацию отдыха категорий детей (их оздоровления), указанных:</w:t>
      </w:r>
    </w:p>
    <w:p w:rsidR="00B10DBA" w:rsidRDefault="00B10DBA">
      <w:pPr>
        <w:pStyle w:val="ConsPlusNormal"/>
        <w:spacing w:before="220"/>
        <w:ind w:firstLine="540"/>
        <w:jc w:val="both"/>
      </w:pPr>
      <w:r>
        <w:t xml:space="preserve">в </w:t>
      </w:r>
      <w:hyperlink w:anchor="P47" w:history="1">
        <w:r>
          <w:rPr>
            <w:color w:val="0000FF"/>
          </w:rPr>
          <w:t>подпункте 1.1.1 пункта 1.1</w:t>
        </w:r>
      </w:hyperlink>
      <w:r>
        <w:t xml:space="preserve"> настоящих Правил, является Минтруд Чувашии;</w:t>
      </w:r>
    </w:p>
    <w:p w:rsidR="00B10DBA" w:rsidRDefault="00B10DBA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11.08.2016 N 330)</w:t>
      </w:r>
    </w:p>
    <w:p w:rsidR="00B10DBA" w:rsidRDefault="00B10DBA">
      <w:pPr>
        <w:pStyle w:val="ConsPlusNormal"/>
        <w:spacing w:before="220"/>
        <w:ind w:firstLine="540"/>
        <w:jc w:val="both"/>
      </w:pPr>
      <w:r>
        <w:t xml:space="preserve">в </w:t>
      </w:r>
      <w:hyperlink w:anchor="P65" w:history="1">
        <w:r>
          <w:rPr>
            <w:color w:val="0000FF"/>
          </w:rPr>
          <w:t>подпунктах 1.1.3</w:t>
        </w:r>
      </w:hyperlink>
      <w:r>
        <w:t xml:space="preserve">, </w:t>
      </w:r>
      <w:hyperlink w:anchor="P69" w:history="1">
        <w:r>
          <w:rPr>
            <w:color w:val="0000FF"/>
          </w:rPr>
          <w:t>1.1.4 пункта 1.1</w:t>
        </w:r>
      </w:hyperlink>
      <w:r>
        <w:t xml:space="preserve"> настоящих Правил, является Минобразования Чувашии.</w:t>
      </w:r>
    </w:p>
    <w:p w:rsidR="00B10DBA" w:rsidRDefault="00B10DBA">
      <w:pPr>
        <w:pStyle w:val="ConsPlusNormal"/>
        <w:spacing w:before="220"/>
        <w:ind w:firstLine="540"/>
        <w:jc w:val="both"/>
      </w:pPr>
      <w:r>
        <w:t xml:space="preserve">2.2. Финансовое обеспечение расходов на организацию отдыха и оздоровления категорий детей, указанных в </w:t>
      </w:r>
      <w:hyperlink w:anchor="P47" w:history="1">
        <w:r>
          <w:rPr>
            <w:color w:val="0000FF"/>
          </w:rPr>
          <w:t>подпункте 1.1.1 пункта 1.1</w:t>
        </w:r>
      </w:hyperlink>
      <w:r>
        <w:t xml:space="preserve"> настоящих Правил, осуществляется из республиканского бюджета Чувашской Республики по разделу 0700 "Образование", подразделу 0707 "Молодежная политика и оздоровление детей" за счет:</w:t>
      </w:r>
    </w:p>
    <w:p w:rsidR="00B10DBA" w:rsidRDefault="00B10DBA">
      <w:pPr>
        <w:pStyle w:val="ConsPlusNormal"/>
        <w:spacing w:before="220"/>
        <w:ind w:firstLine="540"/>
        <w:jc w:val="both"/>
      </w:pPr>
      <w:r>
        <w:t>иных межбюджетных трансфертов в соответствии со сводной бюджетной росписью республиканского бюджета Чувашской Республики. Направления расходования иных межбюджетных трансфертов устанавливаются законодательством Российской Федерации;</w:t>
      </w:r>
    </w:p>
    <w:p w:rsidR="00B10DBA" w:rsidRDefault="00B10DBA">
      <w:pPr>
        <w:pStyle w:val="ConsPlusNormal"/>
        <w:spacing w:before="220"/>
        <w:ind w:firstLine="540"/>
        <w:jc w:val="both"/>
      </w:pPr>
      <w:r>
        <w:t>средств республиканского бюджета Чувашской Республики, предусмотренных на указанные цели в республиканском бюджете Чувашской Республики.</w:t>
      </w:r>
    </w:p>
    <w:p w:rsidR="00B10DBA" w:rsidRDefault="00B10DBA">
      <w:pPr>
        <w:pStyle w:val="ConsPlusNormal"/>
        <w:spacing w:before="220"/>
        <w:ind w:firstLine="540"/>
        <w:jc w:val="both"/>
      </w:pPr>
      <w:r>
        <w:t>Иные межбюджетные трансферты, поступившие на счет 40201 "Средства бюджетов субъектов Российской Федерации", учитываются в составе доходов республиканского бюджета Чувашской Республики с отражением на лицевом счете администратора доходов республиканского бюджета Чувашской Республики - Минтруда Чувашии, открытом на балансовом счете 40101 "Доходы, распределяемые органами Федерального казначейства между уровнями бюджетной системы Российской Федерации".</w:t>
      </w:r>
    </w:p>
    <w:p w:rsidR="00B10DBA" w:rsidRDefault="00B10DBA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22.03.2017 N 93)</w:t>
      </w:r>
    </w:p>
    <w:p w:rsidR="00B10DBA" w:rsidRDefault="00B10DBA">
      <w:pPr>
        <w:pStyle w:val="ConsPlusNormal"/>
        <w:spacing w:before="220"/>
        <w:ind w:firstLine="540"/>
        <w:jc w:val="both"/>
      </w:pPr>
      <w:r>
        <w:t xml:space="preserve">Средства республиканского бюджета Чувашской Республики </w:t>
      </w:r>
      <w:proofErr w:type="gramStart"/>
      <w:r>
        <w:t>предоставляются Минтруду Чувашии в соответствии с бюджетной росписью республиканского бюджета Чувашской Республики в пределах лимитов бюджетных обязательств в установленном порядке и учитываются</w:t>
      </w:r>
      <w:proofErr w:type="gramEnd"/>
      <w:r>
        <w:t xml:space="preserve"> на лицевом счете, открытом в Минфине Чувашии.</w:t>
      </w:r>
    </w:p>
    <w:p w:rsidR="00B10DBA" w:rsidRDefault="00B10DBA">
      <w:pPr>
        <w:pStyle w:val="ConsPlusNormal"/>
        <w:spacing w:before="220"/>
        <w:ind w:firstLine="540"/>
        <w:jc w:val="both"/>
      </w:pPr>
      <w:r>
        <w:lastRenderedPageBreak/>
        <w:t xml:space="preserve">Расходование средств на отдых и оздоровление категорий детей, указанных в </w:t>
      </w:r>
      <w:hyperlink w:anchor="P47" w:history="1">
        <w:r>
          <w:rPr>
            <w:color w:val="0000FF"/>
          </w:rPr>
          <w:t>подпункте 1.1.1 пункта 1.1</w:t>
        </w:r>
      </w:hyperlink>
      <w:r>
        <w:t xml:space="preserve"> настоящих Правил, осуществляется путем:</w:t>
      </w:r>
    </w:p>
    <w:p w:rsidR="00B10DBA" w:rsidRDefault="00B10DBA">
      <w:pPr>
        <w:pStyle w:val="ConsPlusNormal"/>
        <w:spacing w:before="220"/>
        <w:ind w:firstLine="540"/>
        <w:jc w:val="both"/>
      </w:pPr>
      <w:r>
        <w:t>полной или частичной оплаты стоимости услуг по организации отдыха детей и их оздоровления по государственным контрактам, заключенным Минтрудом Чувашии по итогам процедур определения поставщика (подрядчика, исполнителя)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B10DBA" w:rsidRDefault="00B10DBA">
      <w:pPr>
        <w:pStyle w:val="ConsPlusNormal"/>
        <w:spacing w:before="220"/>
        <w:ind w:firstLine="540"/>
        <w:jc w:val="both"/>
      </w:pPr>
      <w:r>
        <w:t xml:space="preserve">полного или частичного возмещения родителям или иным законным представителям стоимости путевок в загородные лагеря отдыха и оздоровления детей, </w:t>
      </w:r>
      <w:proofErr w:type="gramStart"/>
      <w:r>
        <w:t>приобретаемых</w:t>
      </w:r>
      <w:proofErr w:type="gramEnd"/>
      <w:r>
        <w:t xml:space="preserve"> в том числе посредством размещения заявки в автоматизированной системе по сбору, учету и обработке заявок на приобретение путевок в загородные лагеря отдыха и оздоровления детей на Портале органов власти Чувашской Республики в информационно-телекоммуникационной сети "Интернет". Возмещение родителям или иным законным представителям стоимости путевок в загородные лагеря отдыха и оздоровления детей производится Минтрудом Чувашии в соответствии с соглашениями, заключаемыми с загородными лагерями отдыха и оздоровления детей;</w:t>
      </w:r>
    </w:p>
    <w:p w:rsidR="00B10DBA" w:rsidRDefault="00B10DBA">
      <w:pPr>
        <w:pStyle w:val="ConsPlusNormal"/>
        <w:spacing w:before="220"/>
        <w:ind w:firstLine="540"/>
        <w:jc w:val="both"/>
      </w:pPr>
      <w:r>
        <w:t>предоставления субсидий на иные цели организациям социального обслуживания, находящимся в ведении Минтруда Чувашии, при которых созданы детские лагеря с круглосуточным или дневным пребыванием.</w:t>
      </w:r>
    </w:p>
    <w:p w:rsidR="00B10DBA" w:rsidRDefault="00B10DBA">
      <w:pPr>
        <w:pStyle w:val="ConsPlusNormal"/>
        <w:jc w:val="both"/>
      </w:pPr>
      <w:r>
        <w:t xml:space="preserve">(п. 2.2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11.08.2016 N 330)</w:t>
      </w:r>
    </w:p>
    <w:p w:rsidR="00B10DBA" w:rsidRDefault="00B10DBA">
      <w:pPr>
        <w:pStyle w:val="ConsPlusNormal"/>
        <w:spacing w:before="220"/>
        <w:ind w:firstLine="540"/>
        <w:jc w:val="both"/>
      </w:pPr>
      <w:r>
        <w:t xml:space="preserve">2.3. Утратил силу.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11.08.2016 N 330.</w:t>
      </w:r>
    </w:p>
    <w:p w:rsidR="00B10DBA" w:rsidRDefault="00B10DBA">
      <w:pPr>
        <w:pStyle w:val="ConsPlusNormal"/>
        <w:spacing w:before="220"/>
        <w:ind w:firstLine="540"/>
        <w:jc w:val="both"/>
      </w:pPr>
      <w:r>
        <w:t xml:space="preserve">2.4. Предоставление средств из республиканского бюджета Чувашской Республики (за исключением иных межбюджетных трансфертов) на организацию отдыха категорий детей, указанных в </w:t>
      </w:r>
      <w:hyperlink w:anchor="P65" w:history="1">
        <w:r>
          <w:rPr>
            <w:color w:val="0000FF"/>
          </w:rPr>
          <w:t>подпунктах 1.1.3</w:t>
        </w:r>
      </w:hyperlink>
      <w:r>
        <w:t xml:space="preserve">, </w:t>
      </w:r>
      <w:hyperlink w:anchor="P69" w:history="1">
        <w:r>
          <w:rPr>
            <w:color w:val="0000FF"/>
          </w:rPr>
          <w:t>1.1.4 пункта 1.1</w:t>
        </w:r>
      </w:hyperlink>
      <w:r>
        <w:t xml:space="preserve"> настоящих Правил, и их оздоровления осуществляется по разделу 0700 "Образование":</w:t>
      </w:r>
    </w:p>
    <w:p w:rsidR="00B10DBA" w:rsidRDefault="00B10DBA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11.08.2016 N 330)</w:t>
      </w:r>
    </w:p>
    <w:p w:rsidR="00B10DBA" w:rsidRDefault="00B10DBA">
      <w:pPr>
        <w:pStyle w:val="ConsPlusNormal"/>
        <w:spacing w:before="220"/>
        <w:ind w:firstLine="540"/>
        <w:jc w:val="both"/>
      </w:pPr>
      <w:r>
        <w:t xml:space="preserve">по подразделу 0702 "Общее образование" - за счет средств республиканского бюджета Чувашской Республики в соответствии со сводной бюджетной росписью республиканского бюджета Чувашской Республики в пределах лимитов бюджетных обязательств, утвержденных в установленном порядке Минобразования Чувашии. Указанные средства направляются на организацию отдыха детей-сирот и детей, оставшихся без попечения родителей, обучающихся в государственных общеобразовательных организациях Чувашской Республики, и воспитанников организаций для детей-сирот и детей, оставшихся без попечения родителей, находящихся в ведении Минобразования Чувашии, и их оздоровления. Расходы на указанные цели осуществляются за счет средств, предусмотренных на обеспечение деятельности казенных учреждений, подведомственных Минобразования Чувашии, и субсидий на иные цели бюджетным и автономным учреждениям, подведомственным Минобразования Чувашии. </w:t>
      </w:r>
      <w:proofErr w:type="gramStart"/>
      <w:r>
        <w:t>Перечисление средств осуществляется с лицевых счетов государственных общеобразовательных организаций Чувашской Республики, организаций для детей-сирот и детей, оставшихся без попечения родителей, находящихся в ведении Минобразования Чувашии, - получателей средств республиканского бюджета Чувашской Республики, открытых в Минфине Чувашии, на лицевые (расчетные) счета загородных лагерей отдыха и оздоровления детей, детских оздоровительных центров, баз и комплексов, детских оздоровительно-образовательных центров, специализированных (профильных) лагерей (спортивно-оздоровительных и других</w:t>
      </w:r>
      <w:proofErr w:type="gramEnd"/>
      <w:r>
        <w:t xml:space="preserve"> </w:t>
      </w:r>
      <w:proofErr w:type="gramStart"/>
      <w:r>
        <w:t xml:space="preserve">лагерей) и иных организаций, лагерей,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а также детских лагерей труда и отдыха, детских лагерей палаточного типа, детских специализированных (профильных) лагерей, детских лагерей различной тематической направленности (оборонно-спортивных лагерей, туристических лагерей, </w:t>
      </w:r>
      <w:r>
        <w:lastRenderedPageBreak/>
        <w:t>эколого-биологических лагерей, творческих лагерей, историко-патриотических лагерей, технических лагерей, краеведческих и других лагерей), созданных при</w:t>
      </w:r>
      <w:proofErr w:type="gramEnd"/>
      <w:r>
        <w:t xml:space="preserve"> </w:t>
      </w:r>
      <w:proofErr w:type="gramStart"/>
      <w:r>
        <w:t>общественных организациях (объединениях), расположенных на территории Чувашской Республики), а также федерального государственного бюджетного образовательного учреждения "Всероссийский детский центр "Орленок", федерального государственного бюджетного образовательного учреждения "Международный детский центр "Артек" и федерального государственного бюджетного образовательного учреждения дополнительного образования "Всероссийский детский центр "Смена", а также иных организаций отдыха детей и их оздоровления, расположенных за пределами Чувашской Республики на территории Российской Федерации, открытые в</w:t>
      </w:r>
      <w:proofErr w:type="gramEnd"/>
      <w:r>
        <w:t xml:space="preserve"> </w:t>
      </w:r>
      <w:proofErr w:type="gramStart"/>
      <w:r>
        <w:t>Минфине</w:t>
      </w:r>
      <w:proofErr w:type="gramEnd"/>
      <w:r>
        <w:t xml:space="preserve"> Чувашии, кредитных организациях и (или) органах Федерального казначейства;</w:t>
      </w:r>
    </w:p>
    <w:p w:rsidR="00B10DBA" w:rsidRDefault="00B10DBA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11.08.2016 N 330)</w:t>
      </w:r>
    </w:p>
    <w:p w:rsidR="00B10DBA" w:rsidRDefault="00B10DBA">
      <w:pPr>
        <w:pStyle w:val="ConsPlusNormal"/>
        <w:spacing w:before="220"/>
        <w:ind w:firstLine="540"/>
        <w:jc w:val="both"/>
      </w:pPr>
      <w:r>
        <w:t xml:space="preserve">по подразделу 0704 "Среднее профессиональное образование" - за счет средств республиканского бюджета Чувашской Республики в соответствии со сводной бюджетной росписью республиканского бюджета Чувашской Республики в пределах лимитов бюджетных обязательств, утвержденных в установленном порядке Минобразования Чувашии. Указанные средства направляются на организацию отдыха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организациях, и их оздоровления. Расходы на указанные цели осуществляются за счет субсидий на иные цели бюджетным и автономным учреждениям, подведомственным Минобразования Чувашии. </w:t>
      </w:r>
      <w:proofErr w:type="gramStart"/>
      <w:r>
        <w:t>Перечисление средств осуществляется с лицевых счетов государственных профессиональных образовательных организаций, открытых в Минфине Чувашии, на лицевые (расчетные) счета загородных лагерей отдыха и оздоровления детей, детских оздоровительных центров, баз и комплексов, детских оздоровительно-образовательных центров, специализированных (профильных) лагерей (спортивно-оздоровительных и других лагерей) и иных организаций, лагерей,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</w:t>
      </w:r>
      <w:proofErr w:type="gramEnd"/>
      <w:r>
        <w:t xml:space="preserve"> </w:t>
      </w:r>
      <w:proofErr w:type="gramStart"/>
      <w:r>
        <w:t>пребыванием), а также детских лагерей труда и отдыха, детских лагерей палаточного типа, детских специализированных (профильных) лагерей, детских лагерей различной тематической направленности (оборонно-спортивных лагерей, туристических лагерей, эколого-биологических лагерей, творческих лагерей, историко-патриотических лагерей, технических лагерей, краеведческих и других лагерей), созданных при общественных организациях (объединениях), расположенных на территории Чувашской Республики), а также федерального государственного бюджетного образовательного учреждения "Всероссийский детский центр "Орленок", федерального государственного</w:t>
      </w:r>
      <w:proofErr w:type="gramEnd"/>
      <w:r>
        <w:t xml:space="preserve"> бюджетного образовательного учреждения "Международный детский центр "Артек" и федерального государственного бюджетного образовательного учреждения дополнительного образования "Всероссийский детский центр "Смена", а также иных организаций отдыха детей и их оздоровления, расположенных за пределами Чувашской Республики на территории Российской Федерации, открытые в Минфине Чувашии, кредитных организациях и (или) органах Федерального казначейства;</w:t>
      </w:r>
    </w:p>
    <w:p w:rsidR="00B10DBA" w:rsidRDefault="00B10DBA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11.08.2016 N 330)</w:t>
      </w:r>
    </w:p>
    <w:p w:rsidR="00B10DBA" w:rsidRDefault="00B10DBA">
      <w:pPr>
        <w:pStyle w:val="ConsPlusNormal"/>
        <w:spacing w:before="220"/>
        <w:ind w:firstLine="540"/>
        <w:jc w:val="both"/>
      </w:pPr>
      <w:r>
        <w:t xml:space="preserve">по подразделу 0707 "Молодежная политика и оздоровление детей" - за счет средств республиканского бюджета Чувашской Республики в соответствии со сводной бюджетной росписью республиканского бюджета Чувашской Республики в пределах лимитов бюджетных обязательств, утвержденных в установленном порядке Минобразования Чувашии. </w:t>
      </w:r>
      <w:proofErr w:type="gramStart"/>
      <w:r>
        <w:t xml:space="preserve">Указанные средства направляются на организацию отдыха детей школьного возраста - представителей чувашской диаспоры, проживающих в регионах Российской Федерации, победителей и призеров республиканских, межрегиональных, всероссийских, международных олимпиад, конкурсов, соревнований и иных мероприятий, активистов детских общественных объединений (организаций) и их оздоровления в загородных лагерях отдыха и оздоровления детей, детских оздоровительных центрах, базах и комплексах, детских оздоровительно-образовательных </w:t>
      </w:r>
      <w:r>
        <w:lastRenderedPageBreak/>
        <w:t>центрах, специализированных (профильных) лагерях (спортивно-оздоровительных и других</w:t>
      </w:r>
      <w:proofErr w:type="gramEnd"/>
      <w:r>
        <w:t xml:space="preserve"> </w:t>
      </w:r>
      <w:proofErr w:type="gramStart"/>
      <w:r>
        <w:t>лагерях) и иных организациях,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а также детских лагерях труда и отдыха, детских лагерях палаточного типа, детских специализированных (профильных) лагерях, детских лагерях различной тематической направленности (оборонно-спортивных лагерях, туристических лагерях, эколого-биологических лагерях, творческих лагерях, историко-патриотических лагерях, технических лагерях, краеведческих и других лагерях), созданных при</w:t>
      </w:r>
      <w:proofErr w:type="gramEnd"/>
      <w:r>
        <w:t xml:space="preserve"> </w:t>
      </w:r>
      <w:proofErr w:type="gramStart"/>
      <w:r>
        <w:t>общественных организациях (объединениях), расположенных на территории Чувашской Республики), а также в федеральном государственном бюджетном образовательном учреждении "Всероссийский детский центр "Орленок", федеральном государственном бюджетном образовательном учреждении "Международный детский центр "Артек" и федеральном государственном бюджетном образовательном учреждении дополнительного образования "Всероссийский детский центр "Смена".</w:t>
      </w:r>
      <w:proofErr w:type="gramEnd"/>
      <w:r>
        <w:t xml:space="preserve"> Оплата стоимости путевок для детей осуществляется за счет средств, предусмотренных в государственной </w:t>
      </w:r>
      <w:hyperlink r:id="rId35" w:history="1">
        <w:r>
          <w:rPr>
            <w:color w:val="0000FF"/>
          </w:rPr>
          <w:t>программе</w:t>
        </w:r>
      </w:hyperlink>
      <w:r>
        <w:t xml:space="preserve"> Чувашской Республики "Развитие образования", утвержденной постановлением Кабинета Министров Чувашской Республики от 16 декабря 2011 г. N 589. </w:t>
      </w:r>
      <w:proofErr w:type="gramStart"/>
      <w:r>
        <w:t>Перечисление средств осуществляется с лицевого счета Минобразования Чувашии, открытого в Минфине Чувашии, на лицевые (расчетные) счета загородных лагерей отдыха и оздоровления детей, детских оздоровительных центров, баз и комплексов, детских оздоровительно-образовательных центров, специализированных (профильных) лагерей (спортивно-оздоровительных и других лагерей) и иных организаций, лагерей,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а</w:t>
      </w:r>
      <w:proofErr w:type="gramEnd"/>
      <w:r>
        <w:t xml:space="preserve"> </w:t>
      </w:r>
      <w:proofErr w:type="gramStart"/>
      <w:r>
        <w:t>также детских лагерей труда и отдыха, детских лагерей палаточного типа, детских специализированных (профильных) лагерей, детских лагерей различной тематической направленности (оборонно-спортивных лагерей, туристических лагерей, эколого-биологических лагерей, творческих лагерей, историко-патриотических лагерей, технических лагерей, краеведческих и других лагерей), созданных при общественных организациях (объединениях), расположенных на территории Чувашской Республики), а также федерального государственного бюджетного образовательного учреждения "Всероссийский детский центр "Орленок", федерального государственного бюджетного образовательного</w:t>
      </w:r>
      <w:proofErr w:type="gramEnd"/>
      <w:r>
        <w:t xml:space="preserve"> учреждения "Международный детский центр "Артек" и федерального государственного бюджетного образовательного учреждения дополнительного образования "Всероссийский детский центр "Смена", открытые в Минфине Чувашии, кредитных организациях и (или) органах Федерального казначейства.</w:t>
      </w:r>
    </w:p>
    <w:p w:rsidR="00B10DBA" w:rsidRDefault="00B10DBA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11.08.2016 N 330)</w:t>
      </w:r>
    </w:p>
    <w:p w:rsidR="00B10DBA" w:rsidRDefault="00B10DBA">
      <w:pPr>
        <w:pStyle w:val="ConsPlusNormal"/>
        <w:spacing w:before="220"/>
        <w:ind w:firstLine="540"/>
        <w:jc w:val="both"/>
      </w:pPr>
      <w:r>
        <w:t xml:space="preserve">Не использованные по состоянию на 1 января очередного финансового года остатки средств, предоставленных на цели, указанные в </w:t>
      </w:r>
      <w:hyperlink w:anchor="P45" w:history="1">
        <w:r>
          <w:rPr>
            <w:color w:val="0000FF"/>
          </w:rPr>
          <w:t>пункте 1.1</w:t>
        </w:r>
      </w:hyperlink>
      <w:r>
        <w:t xml:space="preserve"> настоящих Правил, подлежат возврату в республиканский бюджет Чувашской Республики в течение первых 15 рабочих дней очередного финансового года.</w:t>
      </w:r>
    </w:p>
    <w:p w:rsidR="00B10DBA" w:rsidRDefault="00B10DBA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11.08.2016 N 330)</w:t>
      </w:r>
    </w:p>
    <w:p w:rsidR="00B10DBA" w:rsidRDefault="00B10DBA">
      <w:pPr>
        <w:pStyle w:val="ConsPlusNormal"/>
        <w:spacing w:before="220"/>
        <w:ind w:firstLine="540"/>
        <w:jc w:val="both"/>
      </w:pPr>
      <w:proofErr w:type="gramStart"/>
      <w:r>
        <w:t>В случае если неиспользованный остаток средств не перечислен в доход республиканского бюджета Чувашской Республики, он подлежит взысканию в доход республиканского бюджета Чувашской Республики в порядке, установленном Минфином Чувашии, определяемом с соблюдением общих требований, установленных Министерством финансов Российской Федерации.</w:t>
      </w:r>
      <w:proofErr w:type="gramEnd"/>
    </w:p>
    <w:p w:rsidR="00B10DBA" w:rsidRDefault="00B10DBA">
      <w:pPr>
        <w:pStyle w:val="ConsPlusNormal"/>
        <w:jc w:val="both"/>
      </w:pPr>
    </w:p>
    <w:p w:rsidR="00B10DBA" w:rsidRDefault="00B10DBA">
      <w:pPr>
        <w:pStyle w:val="ConsPlusNormal"/>
        <w:jc w:val="center"/>
        <w:outlineLvl w:val="1"/>
      </w:pPr>
      <w:r>
        <w:t>III. Осуществление проверки и контроля</w:t>
      </w:r>
    </w:p>
    <w:p w:rsidR="00B10DBA" w:rsidRDefault="00B10DBA">
      <w:pPr>
        <w:pStyle w:val="ConsPlusNormal"/>
        <w:jc w:val="both"/>
      </w:pPr>
    </w:p>
    <w:p w:rsidR="00B10DBA" w:rsidRDefault="00B10DBA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целевым использованием средств осуществляют Минтруд Чувашии, Минобразования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Республики.</w:t>
      </w:r>
    </w:p>
    <w:p w:rsidR="00B10DBA" w:rsidRDefault="00B10DBA">
      <w:pPr>
        <w:pStyle w:val="ConsPlusNormal"/>
        <w:jc w:val="both"/>
      </w:pPr>
      <w:r>
        <w:t xml:space="preserve">(в ред. Постановлений Кабинета Министров ЧР от 11.08.2016 </w:t>
      </w:r>
      <w:hyperlink r:id="rId38" w:history="1">
        <w:r>
          <w:rPr>
            <w:color w:val="0000FF"/>
          </w:rPr>
          <w:t>N 330</w:t>
        </w:r>
      </w:hyperlink>
      <w:r>
        <w:t xml:space="preserve">, от 22.03.2017 </w:t>
      </w:r>
      <w:hyperlink r:id="rId39" w:history="1">
        <w:r>
          <w:rPr>
            <w:color w:val="0000FF"/>
          </w:rPr>
          <w:t>N 93</w:t>
        </w:r>
      </w:hyperlink>
      <w:r>
        <w:t>)</w:t>
      </w:r>
    </w:p>
    <w:p w:rsidR="00B10DBA" w:rsidRDefault="00B10DBA">
      <w:pPr>
        <w:pStyle w:val="ConsPlusNormal"/>
        <w:jc w:val="both"/>
      </w:pPr>
    </w:p>
    <w:p w:rsidR="00B10DBA" w:rsidRDefault="00B10DBA">
      <w:pPr>
        <w:pStyle w:val="ConsPlusNormal"/>
        <w:jc w:val="both"/>
      </w:pPr>
    </w:p>
    <w:p w:rsidR="00B10DBA" w:rsidRDefault="00B10D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57A7" w:rsidRDefault="00682522">
      <w:bookmarkStart w:id="6" w:name="_GoBack"/>
      <w:bookmarkEnd w:id="6"/>
    </w:p>
    <w:sectPr w:rsidR="001C57A7" w:rsidSect="003D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BA"/>
    <w:rsid w:val="00324376"/>
    <w:rsid w:val="004A314B"/>
    <w:rsid w:val="00682522"/>
    <w:rsid w:val="00B1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0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0D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0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0D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6B8619C58FE2452066D0EBD99582B0F511C368BF12BA77CAFA83D559DF005140176720C6A90E413B7567F5F4122E1F7D8E17AFCBC0CF02FC3D00KFXDO" TargetMode="External"/><Relationship Id="rId13" Type="http://schemas.openxmlformats.org/officeDocument/2006/relationships/hyperlink" Target="consultantplus://offline/ref=706B8619C58FE2452066D0EBD99582B0F511C368BF16BA74CBFA83D559DF005140176720C6A90E413B7567F8F4122E1F7D8E17AFCBC0CF02FC3D00KFXDO" TargetMode="External"/><Relationship Id="rId18" Type="http://schemas.openxmlformats.org/officeDocument/2006/relationships/hyperlink" Target="consultantplus://offline/ref=706B8619C58FE2452066D0EBD99582B0F511C368B210B971CAFA83D559DF005140176720C6A90E413B7567F8F4122E1F7D8E17AFCBC0CF02FC3D00KFXDO" TargetMode="External"/><Relationship Id="rId26" Type="http://schemas.openxmlformats.org/officeDocument/2006/relationships/hyperlink" Target="consultantplus://offline/ref=706B8619C58FE2452066D0EBD99582B0F511C368B210B971CAFA83D559DF005140176720C6A90E413B7565F1F4122E1F7D8E17AFCBC0CF02FC3D00KFXDO" TargetMode="External"/><Relationship Id="rId39" Type="http://schemas.openxmlformats.org/officeDocument/2006/relationships/hyperlink" Target="consultantplus://offline/ref=706B8619C58FE2452066D0EBD99582B0F511C368B315BC70CBFA83D559DF005140176720C6A90E413B7567F8F4122E1F7D8E17AFCBC0CF02FC3D00KFXD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06B8619C58FE2452066D0EBD99582B0F511C368B210B971CAFA83D559DF005140176720C6A90E413B7566F3F4122E1F7D8E17AFCBC0CF02FC3D00KFXDO" TargetMode="External"/><Relationship Id="rId34" Type="http://schemas.openxmlformats.org/officeDocument/2006/relationships/hyperlink" Target="consultantplus://offline/ref=706B8619C58FE2452066D0EBD99582B0F511C368B210B971CAFA83D559DF005140176720C6A90E413B7563F2F4122E1F7D8E17AFCBC0CF02FC3D00KFXDO" TargetMode="External"/><Relationship Id="rId7" Type="http://schemas.openxmlformats.org/officeDocument/2006/relationships/hyperlink" Target="consultantplus://offline/ref=706B8619C58FE2452066D0EBD99582B0F511C368BF16BA74CBFA83D559DF005140176720C6A90E413B7567F5F4122E1F7D8E17AFCBC0CF02FC3D00KFXDO" TargetMode="External"/><Relationship Id="rId12" Type="http://schemas.openxmlformats.org/officeDocument/2006/relationships/hyperlink" Target="consultantplus://offline/ref=706B8619C58FE2452066D0EBD99582B0F511C368BF16BA74CBFA83D559DF005140176720C6A90E413B7567F7F4122E1F7D8E17AFCBC0CF02FC3D00KFXDO" TargetMode="External"/><Relationship Id="rId17" Type="http://schemas.openxmlformats.org/officeDocument/2006/relationships/hyperlink" Target="consultantplus://offline/ref=706B8619C58FE2452066D0EBD99582B0F511C368B315BC70CBFA83D559DF005140176720C6A90E413B7567F5F4122E1F7D8E17AFCBC0CF02FC3D00KFXDO" TargetMode="External"/><Relationship Id="rId25" Type="http://schemas.openxmlformats.org/officeDocument/2006/relationships/hyperlink" Target="consultantplus://offline/ref=706B8619C58FE2452066D0EBD99582B0F511C368B210B971CAFA83D559DF005140176720C6A90E413B7565F0F4122E1F7D8E17AFCBC0CF02FC3D00KFXDO" TargetMode="External"/><Relationship Id="rId33" Type="http://schemas.openxmlformats.org/officeDocument/2006/relationships/hyperlink" Target="consultantplus://offline/ref=706B8619C58FE2452066D0EBD99582B0F511C368B210B971CAFA83D559DF005140176720C6A90E413B7563F0F4122E1F7D8E17AFCBC0CF02FC3D00KFXDO" TargetMode="External"/><Relationship Id="rId38" Type="http://schemas.openxmlformats.org/officeDocument/2006/relationships/hyperlink" Target="consultantplus://offline/ref=706B8619C58FE2452066D0EBD99582B0F511C368B210B971CAFA83D559DF005140176720C6A90E413B7563F5F4122E1F7D8E17AFCBC0CF02FC3D00KFXD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06B8619C58FE2452066D0EBD99582B0F511C368B210B971CAFA83D559DF005140176720C6A90E413B7567F5F4122E1F7D8E17AFCBC0CF02FC3D00KFXDO" TargetMode="External"/><Relationship Id="rId20" Type="http://schemas.openxmlformats.org/officeDocument/2006/relationships/hyperlink" Target="consultantplus://offline/ref=706B8619C58FE2452066D0EBD99582B0F511C368B210B971CAFA83D559DF005140176720C6A90E413B7566F2F4122E1F7D8E17AFCBC0CF02FC3D00KFXDO" TargetMode="External"/><Relationship Id="rId29" Type="http://schemas.openxmlformats.org/officeDocument/2006/relationships/hyperlink" Target="consultantplus://offline/ref=706B8619C58FE2452066D0EBD99582B0F511C368B315BC70CBFA83D559DF005140176720C6A90E413B7567F6F4122E1F7D8E17AFCBC0CF02FC3D00KFXDO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6B8619C58FE2452066D0EBD99582B0F511C368BB16BA71C8F4DEDF51860C5347183837C1E002403B7566F0F74D2B0A6CD618A9D1DEC81BE03F01F5KCX5O" TargetMode="External"/><Relationship Id="rId11" Type="http://schemas.openxmlformats.org/officeDocument/2006/relationships/hyperlink" Target="consultantplus://offline/ref=706B8619C58FE2452066D0EBD99582B0F511C368B315BC70CBFA83D559DF005140176720C6A90E413B7567F5F4122E1F7D8E17AFCBC0CF02FC3D00KFXDO" TargetMode="External"/><Relationship Id="rId24" Type="http://schemas.openxmlformats.org/officeDocument/2006/relationships/hyperlink" Target="consultantplus://offline/ref=706B8619C58FE2452066D0EBD99582B0F511C368B210B971CAFA83D559DF005140176720C6A90E413B7566F8F4122E1F7D8E17AFCBC0CF02FC3D00KFXDO" TargetMode="External"/><Relationship Id="rId32" Type="http://schemas.openxmlformats.org/officeDocument/2006/relationships/hyperlink" Target="consultantplus://offline/ref=706B8619C58FE2452066D0EBD99582B0F511C368B210B971CAFA83D559DF005140176720C6A90E413B7564F9F4122E1F7D8E17AFCBC0CF02FC3D00KFXDO" TargetMode="External"/><Relationship Id="rId37" Type="http://schemas.openxmlformats.org/officeDocument/2006/relationships/hyperlink" Target="consultantplus://offline/ref=706B8619C58FE2452066D0EBD99582B0F511C368B210B971CAFA83D559DF005140176720C6A90E413B7563F4F4122E1F7D8E17AFCBC0CF02FC3D00KFXDO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06B8619C58FE2452066D0EBD99582B0F511C368BC1FB372CDFA83D559DF005140176720C6A90E413B7567F7F4122E1F7D8E17AFCBC0CF02FC3D00KFXDO" TargetMode="External"/><Relationship Id="rId23" Type="http://schemas.openxmlformats.org/officeDocument/2006/relationships/hyperlink" Target="consultantplus://offline/ref=706B8619C58FE2452066D0EBD99582B0F511C368B210B971CAFA83D559DF005140176720C6A90E413B7566F7F4122E1F7D8E17AFCBC0CF02FC3D00KFXDO" TargetMode="External"/><Relationship Id="rId28" Type="http://schemas.openxmlformats.org/officeDocument/2006/relationships/hyperlink" Target="consultantplus://offline/ref=706B8619C58FE2452066D0EBD99582B0F511C368B210B971CAFA83D559DF005140176720C6A90E413B7565F5F4122E1F7D8E17AFCBC0CF02FC3D00KFXDO" TargetMode="External"/><Relationship Id="rId36" Type="http://schemas.openxmlformats.org/officeDocument/2006/relationships/hyperlink" Target="consultantplus://offline/ref=706B8619C58FE2452066D0EBD99582B0F511C368B210B971CAFA83D559DF005140176720C6A90E413B7563F3F4122E1F7D8E17AFCBC0CF02FC3D00KFXDO" TargetMode="External"/><Relationship Id="rId10" Type="http://schemas.openxmlformats.org/officeDocument/2006/relationships/hyperlink" Target="consultantplus://offline/ref=706B8619C58FE2452066D0EBD99582B0F511C368B210B971CAFA83D559DF005140176720C6A90E413B7567F5F4122E1F7D8E17AFCBC0CF02FC3D00KFXDO" TargetMode="External"/><Relationship Id="rId19" Type="http://schemas.openxmlformats.org/officeDocument/2006/relationships/hyperlink" Target="consultantplus://offline/ref=706B8619C58FE2452066D0EBD99582B0F511C368B210B971CAFA83D559DF005140176720C6A90E413B7566F0F4122E1F7D8E17AFCBC0CF02FC3D00KFXDO" TargetMode="External"/><Relationship Id="rId31" Type="http://schemas.openxmlformats.org/officeDocument/2006/relationships/hyperlink" Target="consultantplus://offline/ref=706B8619C58FE2452066D0EBD99582B0F511C368B210B971CAFA83D559DF005140176720C6A90E413B7564F7F4122E1F7D8E17AFCBC0CF02FC3D00KFX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6B8619C58FE2452066D0EBD99582B0F511C368BC1FB372CDFA83D559DF005140176720C6A90E413B7567F5F4122E1F7D8E17AFCBC0CF02FC3D00KFXDO" TargetMode="External"/><Relationship Id="rId14" Type="http://schemas.openxmlformats.org/officeDocument/2006/relationships/hyperlink" Target="consultantplus://offline/ref=706B8619C58FE2452066D0EBD99582B0F511C368BC1FB372CDFA83D559DF005140176720C6A90E413B7567F6F4122E1F7D8E17AFCBC0CF02FC3D00KFXDO" TargetMode="External"/><Relationship Id="rId22" Type="http://schemas.openxmlformats.org/officeDocument/2006/relationships/hyperlink" Target="consultantplus://offline/ref=706B8619C58FE2452066D0EBD99582B0F511C368B210B971CAFA83D559DF005140176720C6A90E413B7566F6F4122E1F7D8E17AFCBC0CF02FC3D00KFXDO" TargetMode="External"/><Relationship Id="rId27" Type="http://schemas.openxmlformats.org/officeDocument/2006/relationships/hyperlink" Target="consultantplus://offline/ref=706B8619C58FE2452066D0EBD99582B0F511C368B210B971CAFA83D559DF005140176720C6A90E413B7565F3F4122E1F7D8E17AFCBC0CF02FC3D00KFXDO" TargetMode="External"/><Relationship Id="rId30" Type="http://schemas.openxmlformats.org/officeDocument/2006/relationships/hyperlink" Target="consultantplus://offline/ref=706B8619C58FE2452066D0EBD99582B0F511C368B210B971CAFA83D559DF005140176720C6A90E413B7565F7F4122E1F7D8E17AFCBC0CF02FC3D00KFXDO" TargetMode="External"/><Relationship Id="rId35" Type="http://schemas.openxmlformats.org/officeDocument/2006/relationships/hyperlink" Target="consultantplus://offline/ref=706B8619C58FE2452066D0EBD99582B0F511C368BB17B276CAF3DEDF51860C5347183837C1E002403D7D67F0FC4D2B0A6CD618A9D1DEC81BE03F01F5KCX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4344</Words>
  <Characters>24761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Минтруд Чувашии</dc:creator>
  <cp:lastModifiedBy>Минтруд Чувашии</cp:lastModifiedBy>
  <cp:revision>1</cp:revision>
  <dcterms:created xsi:type="dcterms:W3CDTF">2019-07-24T14:23:00Z</dcterms:created>
  <dcterms:modified xsi:type="dcterms:W3CDTF">2019-07-24T14:23:00Z</dcterms:modified>
</cp:coreProperties>
</file>