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EA" w:rsidRDefault="00BD53EA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BD53EA" w:rsidRDefault="00BD53EA">
      <w:pPr>
        <w:pStyle w:val="ConsPlusTitle"/>
        <w:jc w:val="both"/>
      </w:pPr>
    </w:p>
    <w:p w:rsidR="00BD53EA" w:rsidRDefault="00BD53EA">
      <w:pPr>
        <w:pStyle w:val="ConsPlusTitle"/>
        <w:jc w:val="center"/>
      </w:pPr>
      <w:r>
        <w:t>ПОСТАНОВЛЕНИЕ</w:t>
      </w:r>
    </w:p>
    <w:p w:rsidR="00BD53EA" w:rsidRDefault="00BD53EA">
      <w:pPr>
        <w:pStyle w:val="ConsPlusTitle"/>
        <w:jc w:val="center"/>
      </w:pPr>
      <w:r>
        <w:t>от 12 сентября 2018 г. N 357</w:t>
      </w:r>
    </w:p>
    <w:p w:rsidR="00BD53EA" w:rsidRDefault="00BD53EA">
      <w:pPr>
        <w:pStyle w:val="ConsPlusTitle"/>
        <w:jc w:val="both"/>
      </w:pPr>
    </w:p>
    <w:p w:rsidR="00BD53EA" w:rsidRDefault="00BD53EA">
      <w:pPr>
        <w:pStyle w:val="ConsPlusTitle"/>
        <w:jc w:val="center"/>
      </w:pPr>
      <w:r>
        <w:t>ОБ УТВЕРЖДЕНИИ ПОРЯДКА ПОДВЕДЕНИЯ ИТОГОВ ПРОДАЖИ</w:t>
      </w:r>
    </w:p>
    <w:p w:rsidR="00BD53EA" w:rsidRDefault="00BD53EA">
      <w:pPr>
        <w:pStyle w:val="ConsPlusTitle"/>
        <w:jc w:val="center"/>
      </w:pPr>
      <w:r>
        <w:t>ГОСУДАРСТВЕННОГО ИМУЩЕСТВА ЧУВАШСКОЙ РЕСПУБЛИКИ</w:t>
      </w:r>
    </w:p>
    <w:p w:rsidR="00BD53EA" w:rsidRDefault="00BD53EA">
      <w:pPr>
        <w:pStyle w:val="ConsPlusTitle"/>
        <w:jc w:val="center"/>
      </w:pPr>
      <w:r>
        <w:t>БЕЗ ОБЪЯВЛЕНИЯ ЦЕНЫ И ЗАКЛЮЧЕНИЯ С ПОКУПАТЕЛЕМ</w:t>
      </w:r>
    </w:p>
    <w:p w:rsidR="00BD53EA" w:rsidRDefault="00BD53EA">
      <w:pPr>
        <w:pStyle w:val="ConsPlusTitle"/>
        <w:jc w:val="center"/>
      </w:pPr>
      <w:r>
        <w:t>ДОГОВОРА КУПЛИ-ПРОДАЖИ ГОСУДАРСТВЕННОГО ИМУЩЕСТВА</w:t>
      </w:r>
    </w:p>
    <w:p w:rsidR="00BD53EA" w:rsidRDefault="00BD53EA">
      <w:pPr>
        <w:pStyle w:val="ConsPlusTitle"/>
        <w:jc w:val="center"/>
      </w:pPr>
      <w:r>
        <w:t>ЧУВАШСКОЙ РЕСПУБЛИКИ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Кабинет Министров Чувашской Республики постановляет: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подведения итогов продажи государственного имущества Чувашской Республики</w:t>
      </w:r>
      <w:proofErr w:type="gramEnd"/>
      <w:r>
        <w:t xml:space="preserve"> без объявления цены и заключения с покупателем договора купли-продажи государственного имущества Чувашской Республики.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jc w:val="right"/>
      </w:pPr>
      <w:r>
        <w:t>Председатель Кабинета Министров</w:t>
      </w:r>
    </w:p>
    <w:p w:rsidR="00BD53EA" w:rsidRDefault="00BD53EA">
      <w:pPr>
        <w:pStyle w:val="ConsPlusNormal"/>
        <w:jc w:val="right"/>
      </w:pPr>
      <w:r>
        <w:t>Чувашской Республики</w:t>
      </w:r>
    </w:p>
    <w:p w:rsidR="00BD53EA" w:rsidRDefault="00BD53EA">
      <w:pPr>
        <w:pStyle w:val="ConsPlusNormal"/>
        <w:jc w:val="right"/>
      </w:pPr>
      <w:r>
        <w:t>И.МОТОРИН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jc w:val="right"/>
        <w:outlineLvl w:val="0"/>
      </w:pPr>
      <w:r>
        <w:t>Утвержден</w:t>
      </w:r>
    </w:p>
    <w:p w:rsidR="00BD53EA" w:rsidRDefault="00BD53EA">
      <w:pPr>
        <w:pStyle w:val="ConsPlusNormal"/>
        <w:jc w:val="right"/>
      </w:pPr>
      <w:r>
        <w:t>постановлением</w:t>
      </w:r>
    </w:p>
    <w:p w:rsidR="00BD53EA" w:rsidRDefault="00BD53EA">
      <w:pPr>
        <w:pStyle w:val="ConsPlusNormal"/>
        <w:jc w:val="right"/>
      </w:pPr>
      <w:r>
        <w:t>Кабинета Министров</w:t>
      </w:r>
    </w:p>
    <w:p w:rsidR="00BD53EA" w:rsidRDefault="00BD53EA">
      <w:pPr>
        <w:pStyle w:val="ConsPlusNormal"/>
        <w:jc w:val="right"/>
      </w:pPr>
      <w:r>
        <w:t>Чувашской Республики</w:t>
      </w:r>
    </w:p>
    <w:p w:rsidR="00BD53EA" w:rsidRDefault="00BD53EA">
      <w:pPr>
        <w:pStyle w:val="ConsPlusNormal"/>
        <w:jc w:val="right"/>
      </w:pPr>
      <w:r>
        <w:t>от 12.09.2018 N 357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Title"/>
        <w:jc w:val="center"/>
      </w:pPr>
      <w:bookmarkStart w:id="1" w:name="P30"/>
      <w:bookmarkEnd w:id="1"/>
      <w:r>
        <w:t>ПОРЯДОК</w:t>
      </w:r>
    </w:p>
    <w:p w:rsidR="00BD53EA" w:rsidRDefault="00BD53EA">
      <w:pPr>
        <w:pStyle w:val="ConsPlusTitle"/>
        <w:jc w:val="center"/>
      </w:pPr>
      <w:r>
        <w:t>ПОДВЕДЕНИЯ ИТОГОВ ПРОДАЖИ ГОСУДАРСТВЕННОГО ИМУЩЕСТВА</w:t>
      </w:r>
    </w:p>
    <w:p w:rsidR="00BD53EA" w:rsidRDefault="00BD53EA">
      <w:pPr>
        <w:pStyle w:val="ConsPlusTitle"/>
        <w:jc w:val="center"/>
      </w:pPr>
      <w:r>
        <w:t>ЧУВАШСКОЙ РЕСПУБЛИКИ БЕЗ ОБЪЯВЛЕНИЯ ЦЕНЫ И ЗАКЛЮЧЕНИЯ</w:t>
      </w:r>
    </w:p>
    <w:p w:rsidR="00BD53EA" w:rsidRDefault="00BD53EA">
      <w:pPr>
        <w:pStyle w:val="ConsPlusTitle"/>
        <w:jc w:val="center"/>
      </w:pPr>
      <w:r>
        <w:t>С ПОКУПАТЕЛЕМ ДОГОВОРА КУПЛИ-ПРОДАЖИ</w:t>
      </w:r>
    </w:p>
    <w:p w:rsidR="00BD53EA" w:rsidRDefault="00BD53EA">
      <w:pPr>
        <w:pStyle w:val="ConsPlusTitle"/>
        <w:jc w:val="center"/>
      </w:pPr>
      <w:r>
        <w:t>ГОСУДАРСТВЕННОГО ИМУЩЕСТВА ЧУВАШСКОЙ РЕСПУБЛИКИ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Title"/>
        <w:jc w:val="center"/>
        <w:outlineLvl w:val="1"/>
      </w:pPr>
      <w:r>
        <w:t>I. Общие положения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6" w:history="1">
        <w:r>
          <w:rPr>
            <w:color w:val="0000FF"/>
          </w:rPr>
          <w:t>статьей 24</w:t>
        </w:r>
      </w:hyperlink>
      <w:r>
        <w:t xml:space="preserve"> Федерального закона "О приватизации государственного и муниципального имущества" и определяет процедуру подведения итогов продажи государственного имущества Чувашской Республики (далее - имущество) без объявления цены и заключения с покупателем договора купли-продажи имущества. Продажа имущества без объявления цены осуществляется в случае, если продажа этого имущества посредством публичного предложения не состоялась.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lastRenderedPageBreak/>
        <w:t>1.2. Подведение итогов продажи имущества без объявления цены и заключение с покупателем договора купли-продажи имущества осуществляет Министерство юстиции и имущественных отношений Чувашской Республики (далее также - Минюст Чувашии, продавец).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Title"/>
        <w:jc w:val="center"/>
        <w:outlineLvl w:val="1"/>
      </w:pPr>
      <w:r>
        <w:t>II. Подведение итогов продажи имущества без объявления цены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ind w:firstLine="540"/>
        <w:jc w:val="both"/>
      </w:pPr>
      <w:r>
        <w:t>2.1. По результатам рассмотрения представленных юридическими, физическими лицами (далее - претендент) документов продавец принимает по каждой зарегистрированной заявке на приобретение имущества (далее - заявка) отдельное решение о рассмотрении предложений о цене имущества. Итоги продажи имущества без объявления цены оформляются протоколом об итогах продажи имущества без объявления цены.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2.2. Покупателем имущества признается: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1) при принятии к рассмотрению одного предложения о цене имущества - претендент, подавший это предложение;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2) при принятии к рассмотрению нескольких предложений о цене имущества - претендент, предложивший наибольшую цену за продаваемое имущество;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3) при принятии к рассмотрению нескольких одинаковых предложений о цене имущества - претендент, заявка которого была зарегистрирована ранее других.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2.3.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сведения об имуществе;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количество поступивших и зарегистрированных заявок;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сведения об отказах в рассмотрении заявок и предложений о цене имущества с указанием подавших их претендентов и причин таких отказов;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сведения о покупателе имущества;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цену приобретения имущества, предложенную покупателем;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иные необходимые сведения.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2.4. </w:t>
      </w:r>
      <w:proofErr w:type="gramStart"/>
      <w:r>
        <w:t xml:space="preserve">Уведомления об отказе в рассмотрении поданных претендентом заявки и предложения о цене имущества и о признании претендента покупателем имущества выдаются соответственно претендентам и покупателю или их уполномоченным представителям под расписку в день подведения итогов продажи имущества либо направляются посредством почтового отправления или факсимильной связи (электронной почтой) не позднее следующего рабочего дня после дня подведения итогов продажи </w:t>
      </w:r>
      <w:r>
        <w:lastRenderedPageBreak/>
        <w:t>имущества.</w:t>
      </w:r>
      <w:proofErr w:type="gramEnd"/>
    </w:p>
    <w:p w:rsidR="00BD53EA" w:rsidRDefault="00BD53EA">
      <w:pPr>
        <w:pStyle w:val="ConsPlusNormal"/>
        <w:spacing w:before="240"/>
        <w:ind w:firstLine="540"/>
        <w:jc w:val="both"/>
      </w:pPr>
      <w:r>
        <w:t>2.5. Если в указанный в информационном сообщении о продаже имущества срок для приема заявок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признается несостоявшейся. Такое решение оформляется протоколом об итогах продажи имущества без объявления цены.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2.6. Информационное сообщение об итогах продажи имущества размещается продавцом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приватизации государственного и муниципального имущества"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а также на официальном сайте Минюста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сети "Интернет" не позднее рабочего дня, следующего за днем подведения итогов продажи имущества.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Title"/>
        <w:jc w:val="center"/>
        <w:outlineLvl w:val="1"/>
      </w:pPr>
      <w:r>
        <w:t>III. Заключение с покупателем</w:t>
      </w:r>
    </w:p>
    <w:p w:rsidR="00BD53EA" w:rsidRDefault="00BD53EA">
      <w:pPr>
        <w:pStyle w:val="ConsPlusTitle"/>
        <w:jc w:val="center"/>
      </w:pPr>
      <w:r>
        <w:t>договора купли-продажи имущества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ind w:firstLine="540"/>
        <w:jc w:val="both"/>
      </w:pPr>
      <w:bookmarkStart w:id="2" w:name="P63"/>
      <w:bookmarkEnd w:id="2"/>
      <w:r>
        <w:t>3.1. Договор купли-продажи имущества заключается в течение 5 рабочих дней со дня подведения итогов продажи имущества.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3.2.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Денежные средства в счет оплаты имущества в размере цены имущества, предложенной покупателем, направляются в установленном порядке в республиканский бюджет Чувашской Республики на счет, указанный в информационном сообщении о продаже имущества, в размере и сроки, которые указаны в договоре купли-продажи имущества, но не позднее 15 рабочих дней со дня его заключения, за исключением случаев оплаты имущества в рассрочку.</w:t>
      </w:r>
      <w:proofErr w:type="gramEnd"/>
    </w:p>
    <w:p w:rsidR="00BD53EA" w:rsidRDefault="00BD53EA">
      <w:pPr>
        <w:pStyle w:val="ConsPlusNormal"/>
        <w:spacing w:before="240"/>
        <w:ind w:firstLine="540"/>
        <w:jc w:val="both"/>
      </w:pPr>
      <w: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Решение </w:t>
      </w:r>
      <w:proofErr w:type="gramStart"/>
      <w:r>
        <w:t>о предоставлении рассрочки на внесение платежей при оплате приобретаемого покупателем имущества при продаже его без объявления</w:t>
      </w:r>
      <w:proofErr w:type="gramEnd"/>
      <w:r>
        <w:t xml:space="preserve"> цены принимает орган, принявший решение об условиях приватизации.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3.4. При уклонении покупателя от заключения договора купли-продажи имущества в срок, установленный в </w:t>
      </w:r>
      <w:hyperlink w:anchor="P63" w:history="1">
        <w:r>
          <w:rPr>
            <w:color w:val="0000FF"/>
          </w:rPr>
          <w:t>пункте 3.1</w:t>
        </w:r>
      </w:hyperlink>
      <w:r>
        <w:t xml:space="preserve"> настоящего Порядка, покупатель утрачивает право на заключение такого договора. В этом случае продажа имущества признается несостоявшейся.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 xml:space="preserve">3.5. Факт оплаты имущества подтверждается выпиской со счета, указанного в </w:t>
      </w:r>
      <w:r>
        <w:lastRenderedPageBreak/>
        <w:t>информационном сообщении о продаже имущества, подтверждающей поступление сре</w:t>
      </w:r>
      <w:proofErr w:type="gramStart"/>
      <w:r>
        <w:t>дств в р</w:t>
      </w:r>
      <w:proofErr w:type="gramEnd"/>
      <w:r>
        <w:t>азмере и сроки, которые указаны в договоре купли-продажи имущества или решении о предоставлении рассрочки.</w:t>
      </w:r>
    </w:p>
    <w:p w:rsidR="00BD53EA" w:rsidRDefault="00BD53EA">
      <w:pPr>
        <w:pStyle w:val="ConsPlusNormal"/>
        <w:spacing w:before="240"/>
        <w:ind w:firstLine="540"/>
        <w:jc w:val="both"/>
      </w:pPr>
      <w:r>
        <w:t>3.6.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jc w:val="both"/>
      </w:pPr>
    </w:p>
    <w:p w:rsidR="00BD53EA" w:rsidRDefault="00BD5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A64839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EA"/>
    <w:rsid w:val="002E5FF7"/>
    <w:rsid w:val="00301352"/>
    <w:rsid w:val="00B65664"/>
    <w:rsid w:val="00BD53EA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EA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BD53EA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BD53E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EA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BD53EA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BD53E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E340A4F25EEC50A9312536EDF020B212158326262E2822F73D8697CEDB65DDBB590EA178C5A36B6FC8A0008K21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E340A4F25EEC50A9312536EDF020B21225B326763E2822F73D8697CEDB65DDBB590EA178C5A36B6FC8A0008K21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E340A4F25EEC50A9312536EDF020B21225B326763E2822F73D8697CEDB65DC9B5C8E6168D4733B3E9DC514D7351E18E3B68F37C0E4616K81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FE340A4F25EEC50A9312536EDF020B21225B326763E2822F73D8697CEDB65DC9B5C8E6168D4733B3E9DC514D7351E18E3B68F37C0E4616K81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E340A4F25EEC50A9312536EDF020B21225B326763E2822F73D8697CEDB65DDBB590EA178C5A36B6FC8A0008K2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1</cp:revision>
  <dcterms:created xsi:type="dcterms:W3CDTF">2019-06-11T08:53:00Z</dcterms:created>
  <dcterms:modified xsi:type="dcterms:W3CDTF">2019-06-11T08:53:00Z</dcterms:modified>
</cp:coreProperties>
</file>