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3E" w:rsidRDefault="00FF633E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Минюсте ЧР 4 октября 2018 г. N 4739</w:t>
      </w:r>
    </w:p>
    <w:p w:rsidR="00FF633E" w:rsidRDefault="00FF6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Title"/>
        <w:jc w:val="center"/>
      </w:pPr>
      <w:r>
        <w:t>МИНИСТЕРСТВО ЮСТИЦИИ И ИМУЩЕСТВЕННЫХ ОТНОШЕНИЙ</w:t>
      </w:r>
    </w:p>
    <w:p w:rsidR="00FF633E" w:rsidRDefault="00FF633E">
      <w:pPr>
        <w:pStyle w:val="ConsPlusTitle"/>
        <w:jc w:val="center"/>
      </w:pPr>
      <w:r>
        <w:t>ЧУВАШСКОЙ РЕСПУБЛИКИ</w:t>
      </w:r>
    </w:p>
    <w:p w:rsidR="00FF633E" w:rsidRDefault="00FF633E">
      <w:pPr>
        <w:pStyle w:val="ConsPlusTitle"/>
        <w:jc w:val="both"/>
      </w:pPr>
    </w:p>
    <w:p w:rsidR="00FF633E" w:rsidRDefault="00FF633E">
      <w:pPr>
        <w:pStyle w:val="ConsPlusTitle"/>
        <w:jc w:val="center"/>
      </w:pPr>
      <w:r>
        <w:t>ПРИКАЗ</w:t>
      </w:r>
    </w:p>
    <w:p w:rsidR="00FF633E" w:rsidRDefault="00FF633E">
      <w:pPr>
        <w:pStyle w:val="ConsPlusTitle"/>
        <w:jc w:val="center"/>
      </w:pPr>
      <w:r>
        <w:t>от 4 октября 2018 г. N 143-о</w:t>
      </w:r>
    </w:p>
    <w:p w:rsidR="00FF633E" w:rsidRDefault="00FF633E">
      <w:pPr>
        <w:pStyle w:val="ConsPlusTitle"/>
        <w:jc w:val="both"/>
      </w:pPr>
    </w:p>
    <w:p w:rsidR="00FF633E" w:rsidRDefault="00FF633E">
      <w:pPr>
        <w:pStyle w:val="ConsPlusTitle"/>
        <w:jc w:val="center"/>
      </w:pPr>
      <w:r>
        <w:t>ОБ УТВЕРЖДЕНИИ ПРАВИЛ АККРЕДИТАЦИИ ЖУРНАЛИСТОВ</w:t>
      </w:r>
    </w:p>
    <w:p w:rsidR="00FF633E" w:rsidRDefault="00FF633E">
      <w:pPr>
        <w:pStyle w:val="ConsPlusTitle"/>
        <w:jc w:val="center"/>
      </w:pPr>
      <w:r>
        <w:t>СРЕДСТВ МАССОВОЙ ИНФОРМАЦИИ ПРИ МИНИСТЕРСТВЕ ЮСТИЦИИ</w:t>
      </w:r>
    </w:p>
    <w:p w:rsidR="00FF633E" w:rsidRDefault="00FF633E">
      <w:pPr>
        <w:pStyle w:val="ConsPlusTitle"/>
        <w:jc w:val="center"/>
      </w:pPr>
      <w:r>
        <w:t>И ИМУЩЕСТВЕННЫХ ОТНОШЕНИЙ ЧУВАШСКОЙ РЕСПУБЛИКИ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48</w:t>
        </w:r>
      </w:hyperlink>
      <w:r>
        <w:t xml:space="preserve"> Закона Российской Федерации "О средствах массовой информации" в целях обеспечения необходимых условий для профессиональной деятельности журналистов по распространению объективной информации о деятельности Министерства юстиции и имущественных отношений Чувашской Республики приказываю: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аккредитации журналистов средств массовой информации при Министерстве юстиции и имущественных отношений Чувашской Республики.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юстиции и имущественных отношений Чувашской Республики </w:t>
      </w:r>
      <w:proofErr w:type="spellStart"/>
      <w:r>
        <w:t>Н.К.Яхатину</w:t>
      </w:r>
      <w:proofErr w:type="spellEnd"/>
      <w:r>
        <w:t>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3. Настоящий приказ вступает в силу через 10 дней после его официального опубликования.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jc w:val="right"/>
      </w:pPr>
      <w:r>
        <w:t>Министр</w:t>
      </w:r>
    </w:p>
    <w:p w:rsidR="00FF633E" w:rsidRDefault="00FF633E">
      <w:pPr>
        <w:pStyle w:val="ConsPlusNormal"/>
        <w:jc w:val="right"/>
      </w:pPr>
      <w:r>
        <w:t>Н.ТИМОФЕЕВА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jc w:val="right"/>
        <w:outlineLvl w:val="0"/>
      </w:pPr>
      <w:r>
        <w:t>Утверждены</w:t>
      </w:r>
    </w:p>
    <w:p w:rsidR="00FF633E" w:rsidRDefault="00FF633E">
      <w:pPr>
        <w:pStyle w:val="ConsPlusNormal"/>
        <w:jc w:val="right"/>
      </w:pPr>
      <w:r>
        <w:t>приказом</w:t>
      </w:r>
    </w:p>
    <w:p w:rsidR="00FF633E" w:rsidRDefault="00FF633E">
      <w:pPr>
        <w:pStyle w:val="ConsPlusNormal"/>
        <w:jc w:val="right"/>
      </w:pPr>
      <w:r>
        <w:t>Министерства юстиции</w:t>
      </w:r>
    </w:p>
    <w:p w:rsidR="00FF633E" w:rsidRDefault="00FF633E">
      <w:pPr>
        <w:pStyle w:val="ConsPlusNormal"/>
        <w:jc w:val="right"/>
      </w:pPr>
      <w:r>
        <w:t>и имущественных отношений</w:t>
      </w:r>
    </w:p>
    <w:p w:rsidR="00FF633E" w:rsidRDefault="00FF633E">
      <w:pPr>
        <w:pStyle w:val="ConsPlusNormal"/>
        <w:jc w:val="right"/>
      </w:pPr>
      <w:r>
        <w:t>Чувашской Республики</w:t>
      </w:r>
    </w:p>
    <w:p w:rsidR="00FF633E" w:rsidRDefault="00FF633E">
      <w:pPr>
        <w:pStyle w:val="ConsPlusNormal"/>
        <w:jc w:val="right"/>
      </w:pPr>
      <w:r>
        <w:t>от 04.10.2018 N 143-о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Title"/>
        <w:jc w:val="center"/>
      </w:pPr>
      <w:bookmarkStart w:id="1" w:name="P33"/>
      <w:bookmarkEnd w:id="1"/>
      <w:r>
        <w:t>ПРАВИЛА</w:t>
      </w:r>
    </w:p>
    <w:p w:rsidR="00FF633E" w:rsidRDefault="00FF633E">
      <w:pPr>
        <w:pStyle w:val="ConsPlusTitle"/>
        <w:jc w:val="center"/>
      </w:pPr>
      <w:r>
        <w:t>АККРЕДИТАЦИИ ЖУРНАЛИСТОВ СРЕДСТВ МАССОВОЙ ИНФОРМАЦИИ</w:t>
      </w:r>
    </w:p>
    <w:p w:rsidR="00FF633E" w:rsidRDefault="00FF633E">
      <w:pPr>
        <w:pStyle w:val="ConsPlusTitle"/>
        <w:jc w:val="center"/>
      </w:pPr>
      <w:r>
        <w:t>ПРИ МИНИСТЕРСТВЕ ЮСТИЦИИ И ИМУЩЕСТВЕННЫХ ОТНОШЕНИЙ</w:t>
      </w:r>
    </w:p>
    <w:p w:rsidR="00FF633E" w:rsidRDefault="00FF633E">
      <w:pPr>
        <w:pStyle w:val="ConsPlusTitle"/>
        <w:jc w:val="center"/>
      </w:pPr>
      <w:r>
        <w:t>ЧУВАШСКОЙ РЕСПУБЛИКИ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Title"/>
        <w:jc w:val="center"/>
        <w:outlineLvl w:val="1"/>
      </w:pPr>
      <w:r>
        <w:t>I. Общие положения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ind w:firstLine="540"/>
        <w:jc w:val="both"/>
      </w:pPr>
      <w:r>
        <w:lastRenderedPageBreak/>
        <w:t>1.1. В целях обеспечения широкого, оперативного распространения достоверных сведений о деятельности Министерства юстиции и имущественных отношений Чувашской Республики (далее также - Министерство) и создания необходимых условий для профессиональной деятельности журналистов средств массовой информации (далее - СМИ) Министерством осуществляется аккредитация журналистов СМИ (далее также соответственно - аккредитация, журналист).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 xml:space="preserve">Аккредитация осуществляется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и настоящими Правилами.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1.2. Проведение аккредитации, а также связанные с ней процедуры и механизмы взаимодействия Министерства с редакциями СМИ и журналистами осуществляются отделом информационно-аналитической работы Министерства.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1.3. Аккредитация предоставляется журналистам, имеющим поручение своих редакций по освещению деятельности Министерства.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1.4. Право на аккредитацию журналистов имеют зарегистрированные в Российской Федерации в установленном порядке СМИ независимо от формы собственности: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периодические печатные издания, сетевые издания - в количестве не более двух журналистов от одного СМИ;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телерадиовещательные компании - в количестве, необходимом для выпуска передач.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Технический персонал, сопровождающий аккредитованных журналистов, имеет право вносить и выносить звукозаписывающую, съемочную и осветительную аппаратуру в помещение, в котором проводится мероприятие с участием министра юстиции и имущественных отношений Чувашской Республики, заместителей министра юстиции и имущественных отношений Чувашской Республики, иных государственных гражданских служащих Министерства (далее - мероприятие).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Title"/>
        <w:jc w:val="center"/>
        <w:outlineLvl w:val="1"/>
      </w:pPr>
      <w:r>
        <w:t>II. Порядок аккредитации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ind w:firstLine="540"/>
        <w:jc w:val="both"/>
      </w:pPr>
      <w:bookmarkStart w:id="2" w:name="P51"/>
      <w:bookmarkEnd w:id="2"/>
      <w:r>
        <w:t>2.1. Аккредитация журналиста осуществляется на конкретное мероприятие на основании заявки редакции СМИ (далее - заявка). Заявка оформляется на официальном бланке СМИ на имя министра юстиции и имущественных отношений Чувашской Республики, подписывается руководителем СМИ или его заместителем.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В заявке необходимо указать фамилию, имя, отчество (последнее - при наличии), должность, контактные телефоны и адрес электронной почты журналиста.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Редакция СМИ, впервые подающая заявку на аккредитацию журналиста, представляет копии учредительных документов СМИ: свидетельства о регистрации СМИ, устава редакции СМИ, лицензии на телевизионное вещание, радиовещание.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 xml:space="preserve">Подача заявок начинается в день размещения извещения, указанного в </w:t>
      </w:r>
      <w:hyperlink w:anchor="P59" w:history="1">
        <w:r>
          <w:rPr>
            <w:color w:val="0000FF"/>
          </w:rPr>
          <w:t>пункте 2.5</w:t>
        </w:r>
      </w:hyperlink>
      <w:r>
        <w:t xml:space="preserve"> настоящих Правил, и заканчивается за один рабочий день до начала проведения мероприятия. В случае</w:t>
      </w:r>
      <w:proofErr w:type="gramStart"/>
      <w:r>
        <w:t>,</w:t>
      </w:r>
      <w:proofErr w:type="gramEnd"/>
      <w:r>
        <w:t xml:space="preserve"> если планируется проведение срочного мероприятия прием заявок заканчивается за 1 час до начала такого мероприятия.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lastRenderedPageBreak/>
        <w:t>Заявка подается любым способом, позволяющим подтвердить факт, дату и время получения Министерством указанной заявки.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 xml:space="preserve">2.2. Заявка, не отвечающая требованиям, указанным в </w:t>
      </w:r>
      <w:hyperlink w:anchor="P51" w:history="1">
        <w:r>
          <w:rPr>
            <w:color w:val="0000FF"/>
          </w:rPr>
          <w:t>пункте 2.1</w:t>
        </w:r>
      </w:hyperlink>
      <w:r>
        <w:t xml:space="preserve"> настоящих Правил, Министерством не рассматривается, о чем в день подачи заявки уведомляется соответствующая редакция СМИ любым способом, позволяющим подтвердить факт и дату получения редакцией СМИ такого уведомления.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 xml:space="preserve">2.3. Решение об аккредитации (об отказе в аккредитации) принимается Министерством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средствах массовой информации" и настоящими Правилами и доводится не </w:t>
      </w:r>
      <w:proofErr w:type="gramStart"/>
      <w:r>
        <w:t>позднее</w:t>
      </w:r>
      <w:proofErr w:type="gramEnd"/>
      <w:r>
        <w:t xml:space="preserve"> чем за 3 часа до начала соответствующего мероприятия, до сведения редакций СМИ любым способом, позволяющим подтвердить факт, дату и время получения редакцией СМИ такого решения. В случае</w:t>
      </w:r>
      <w:proofErr w:type="gramStart"/>
      <w:r>
        <w:t>,</w:t>
      </w:r>
      <w:proofErr w:type="gramEnd"/>
      <w:r>
        <w:t xml:space="preserve"> если планируется срочное мероприятие, информирование об аккредитации (от отказе в аккредитации) продлевается до начала такого мероприятия.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2.4. Министерство, принимает решение об отказе в аккредитации журналиста СМИ, которое по роду своей деятельности является сугубо рекламным, специализированным изданием и не имеет опубликованных материалов, освещающих деятельность Министерства, а также в случае предоставления редакциями СМИ недостоверных данных об издании, аккредитуемых журналистах.</w:t>
      </w:r>
    </w:p>
    <w:p w:rsidR="00FF633E" w:rsidRDefault="00FF633E">
      <w:pPr>
        <w:pStyle w:val="ConsPlusNormal"/>
        <w:spacing w:before="240"/>
        <w:ind w:firstLine="540"/>
        <w:jc w:val="both"/>
      </w:pPr>
      <w:bookmarkStart w:id="3" w:name="P59"/>
      <w:bookmarkEnd w:id="3"/>
      <w:r>
        <w:t xml:space="preserve">2.5. Предварительное извещение редакций СМИ о проводимых мероприятиях и о начале приема заявок осуществляется Министерством посредством размещения информации на официальном сайте Министерства на Портале органов власти Чувашской Республики в информационно-телекоммуникационной сети "Интернет" не </w:t>
      </w:r>
      <w:proofErr w:type="gramStart"/>
      <w:r>
        <w:t>позднее</w:t>
      </w:r>
      <w:proofErr w:type="gramEnd"/>
      <w:r>
        <w:t xml:space="preserve"> чем за 3 рабочих дня до дня проведения соответствующего мероприятия. В случае</w:t>
      </w:r>
      <w:proofErr w:type="gramStart"/>
      <w:r>
        <w:t>,</w:t>
      </w:r>
      <w:proofErr w:type="gramEnd"/>
      <w:r>
        <w:t xml:space="preserve"> если планируется проведение срочного мероприятия, извещение редакций СМИ о срочном мероприятии и о начале приема заявок осуществляется не позднее дня проведения такого мероприятия.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Title"/>
        <w:jc w:val="center"/>
        <w:outlineLvl w:val="1"/>
      </w:pPr>
      <w:r>
        <w:t>III. Права аккредитованных журналистов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ind w:firstLine="540"/>
        <w:jc w:val="both"/>
      </w:pPr>
      <w:r>
        <w:t>3.1. Аккредитованные журналисты имеют право: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присутствовать на мероприятии, за исключением случаев, когда принято решение о проведении закрытого мероприятия;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получать копии официальных документов о проводимом мероприятии (повестки дня, пресс-релизов, информационно-справочных, статистических, аналитических и иных материалов), которыми располагает Министерство;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знакомиться с предназначенными для публикации информационно-справочными материалами;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иные права, предусмотренные законодательством Российской Федерации.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Title"/>
        <w:jc w:val="center"/>
        <w:outlineLvl w:val="1"/>
      </w:pPr>
      <w:r>
        <w:t>IV. Обязанности аккредитованных журналистов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ind w:firstLine="540"/>
        <w:jc w:val="both"/>
      </w:pPr>
      <w:r>
        <w:t>4.1. Аккредитованные журналисты обязаны: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lastRenderedPageBreak/>
        <w:t>информировать Министерство об изменениях в учредительных документах СМИ в течение одного месяца со дня их внесения;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соблюдать регламент мероприятия, установленный его организаторами;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не вмешиваться в ход мероприятия, на котором они присутствуют, если оно не организовано специально для СМИ;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не препятствовать деятельности участников мероприятия;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при использовании в публикациях (работе в эфире) пресс-релизов, информационно-справочных, статистических, аналитических и иных материалов, предоставленных Министерством, ссылаться на источник информации;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при осуществлении своей профессиональной деятельности не распространять не соответствующие действительности сведения о деятельности Министерства.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4.2. При выполнении профессиональных обязанностей, участвуя на мероприятиях, аккредитованные журналисты должны придерживаться делового стиля одежды.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Title"/>
        <w:jc w:val="center"/>
        <w:outlineLvl w:val="1"/>
      </w:pPr>
      <w:r>
        <w:t>V. Лишение аккредитации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ind w:firstLine="540"/>
        <w:jc w:val="both"/>
      </w:pPr>
      <w:r>
        <w:t>5.1. Министерство лишает журналиста аккредитации в случаях выявления фактов: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нарушения им или редакцией СМИ настоящих Правил;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распространения им или редакцией СМИ не соответствующих действительности сведений, порочащих Министерство, честь, достоинство и деловую репутацию министра, заместителей министра, государственных гражданских служащих Министерства и сотрудников Министерства, что подтверждено вступившим в силу решением суда;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увольнения журналиста из редакции СМИ;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прекращения (приостановления) деятельности СМИ.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5.2. Решение о лишении аккредитации доводится до сведения журналиста и редакции СМИ в день принятия такого решения любым способом, позволяющим подтвердить факт и дату получения журналистом и редакцией СМИ указанного решения.</w:t>
      </w:r>
    </w:p>
    <w:p w:rsidR="00FF633E" w:rsidRDefault="00FF633E">
      <w:pPr>
        <w:pStyle w:val="ConsPlusNormal"/>
        <w:spacing w:before="240"/>
        <w:ind w:firstLine="540"/>
        <w:jc w:val="both"/>
      </w:pPr>
      <w:r>
        <w:t>5.3. Лишение аккредитации может быть обжаловано в судебном порядке в соответствии с законодательством Российской Федерации.</w:t>
      </w: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jc w:val="both"/>
      </w:pPr>
    </w:p>
    <w:p w:rsidR="00FF633E" w:rsidRDefault="00FF6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FF7" w:rsidRDefault="002E5FF7"/>
    <w:sectPr w:rsidR="002E5FF7" w:rsidSect="00901A8F">
      <w:pgSz w:w="12240" w:h="15840" w:code="1"/>
      <w:pgMar w:top="1134" w:right="90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3E"/>
    <w:rsid w:val="002E5FF7"/>
    <w:rsid w:val="00301352"/>
    <w:rsid w:val="00550B99"/>
    <w:rsid w:val="00B65664"/>
    <w:rsid w:val="00C65A1C"/>
    <w:rsid w:val="00E12849"/>
    <w:rsid w:val="00FA791F"/>
    <w:rsid w:val="00FC124D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33E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FF633E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FF633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52"/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33E"/>
    <w:pPr>
      <w:widowControl w:val="0"/>
      <w:autoSpaceDE w:val="0"/>
      <w:autoSpaceDN w:val="0"/>
    </w:pPr>
    <w:rPr>
      <w:rFonts w:ascii="TimesET" w:hAnsi="TimesET" w:cs="TimesET"/>
      <w:sz w:val="24"/>
      <w:lang w:eastAsia="ru-RU"/>
    </w:rPr>
  </w:style>
  <w:style w:type="paragraph" w:customStyle="1" w:styleId="ConsPlusTitle">
    <w:name w:val="ConsPlusTitle"/>
    <w:rsid w:val="00FF633E"/>
    <w:pPr>
      <w:widowControl w:val="0"/>
      <w:autoSpaceDE w:val="0"/>
      <w:autoSpaceDN w:val="0"/>
    </w:pPr>
    <w:rPr>
      <w:rFonts w:ascii="TimesET" w:hAnsi="TimesET" w:cs="TimesET"/>
      <w:b/>
      <w:sz w:val="24"/>
      <w:lang w:eastAsia="ru-RU"/>
    </w:rPr>
  </w:style>
  <w:style w:type="paragraph" w:customStyle="1" w:styleId="ConsPlusTitlePage">
    <w:name w:val="ConsPlusTitlePage"/>
    <w:rsid w:val="00FF633E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6F55C423320B8166C2896B78EAB9B6400E81A7C0C024BDD99F05D64147BA3A36E389EDC1FD4F146ABA684222ICE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F55C423320B8166C2896B78EAB9B6400E81A7C0C024BDD99F05D64147BA3A24E3D1E1C0FC551068AF3E136798FEF3DA89A3D8EDA12CAAI6E4L" TargetMode="External"/><Relationship Id="rId5" Type="http://schemas.openxmlformats.org/officeDocument/2006/relationships/hyperlink" Target="consultantplus://offline/ref=8D6F55C423320B8166C2896B78EAB9B6400E81A7C0C024BDD99F05D64147BA3A24E3D1E1C0FC551068AF3E136798FEF3DA89A3D8EDA12CAAI6E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1300</Words>
  <Characters>7410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Маскина Оксана Минюст Чувашии</dc:creator>
  <cp:lastModifiedBy>Маскина Оксана Минюст Чувашии</cp:lastModifiedBy>
  <cp:revision>4</cp:revision>
  <dcterms:created xsi:type="dcterms:W3CDTF">2019-06-11T11:04:00Z</dcterms:created>
  <dcterms:modified xsi:type="dcterms:W3CDTF">2019-06-11T13:22:00Z</dcterms:modified>
</cp:coreProperties>
</file>