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3" w:rsidRDefault="00682D1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26 ноября 2018 г. N 4832</w:t>
      </w:r>
    </w:p>
    <w:p w:rsidR="00682D13" w:rsidRDefault="0068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</w:pPr>
      <w:r>
        <w:t>МИНИСТЕРСТВО ЮСТИЦИИ И ИМУЩЕСТВЕННЫХ ОТНОШЕНИЙ</w:t>
      </w:r>
    </w:p>
    <w:p w:rsidR="00682D13" w:rsidRDefault="00682D13">
      <w:pPr>
        <w:pStyle w:val="ConsPlusTitle"/>
        <w:jc w:val="center"/>
      </w:pPr>
      <w:r>
        <w:t>ЧУВАШСКОЙ РЕСПУБЛИКИ</w:t>
      </w:r>
    </w:p>
    <w:p w:rsidR="00682D13" w:rsidRDefault="00682D13">
      <w:pPr>
        <w:pStyle w:val="ConsPlusTitle"/>
        <w:jc w:val="both"/>
      </w:pPr>
    </w:p>
    <w:p w:rsidR="00682D13" w:rsidRDefault="00682D13">
      <w:pPr>
        <w:pStyle w:val="ConsPlusTitle"/>
        <w:jc w:val="center"/>
      </w:pPr>
      <w:r>
        <w:t>ПРИКАЗ</w:t>
      </w:r>
    </w:p>
    <w:p w:rsidR="00682D13" w:rsidRDefault="00682D13">
      <w:pPr>
        <w:pStyle w:val="ConsPlusTitle"/>
        <w:jc w:val="center"/>
      </w:pPr>
      <w:r>
        <w:t>от 22 ноября 2018 г. N 167-о</w:t>
      </w:r>
    </w:p>
    <w:p w:rsidR="00682D13" w:rsidRDefault="00682D13">
      <w:pPr>
        <w:pStyle w:val="ConsPlusTitle"/>
        <w:jc w:val="both"/>
      </w:pPr>
    </w:p>
    <w:p w:rsidR="00682D13" w:rsidRDefault="00682D13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682D13" w:rsidRDefault="00682D13">
      <w:pPr>
        <w:pStyle w:val="ConsPlusTitle"/>
        <w:jc w:val="center"/>
      </w:pPr>
      <w:r>
        <w:t>ЮСТИЦИИ И ИМУЩЕСТВЕННЫХ ОТНОШЕНИЙ ЧУВАШСКОЙ РЕСПУБЛИКИ</w:t>
      </w:r>
    </w:p>
    <w:p w:rsidR="00682D13" w:rsidRDefault="00682D13">
      <w:pPr>
        <w:pStyle w:val="ConsPlusTitle"/>
        <w:jc w:val="center"/>
      </w:pPr>
      <w:r>
        <w:t>ПО ПРЕДОСТАВЛЕНИЮ ГОСУДАРСТВЕННОЙ УСЛУГИ "ОСУЩЕСТВЛЯЕТ</w:t>
      </w:r>
    </w:p>
    <w:p w:rsidR="00682D13" w:rsidRDefault="00682D13">
      <w:pPr>
        <w:pStyle w:val="ConsPlusTitle"/>
        <w:jc w:val="center"/>
      </w:pPr>
      <w:r>
        <w:t>ОЦЕНКУ КАЧЕСТВА ОКАЗАНИЯ ОБЩЕСТВЕННО ПОЛЕЗНЫХ УСЛУГ</w:t>
      </w:r>
    </w:p>
    <w:p w:rsidR="00682D13" w:rsidRDefault="00682D13">
      <w:pPr>
        <w:pStyle w:val="ConsPlusTitle"/>
        <w:jc w:val="center"/>
      </w:pPr>
      <w:r>
        <w:t>СОЦИАЛЬНО ОРИЕНТИРОВАННЫМИ НЕКОММЕРЧЕСКИМИ ОРГАНИЗАЦИЯМИ</w:t>
      </w:r>
    </w:p>
    <w:p w:rsidR="00682D13" w:rsidRDefault="00682D13">
      <w:pPr>
        <w:pStyle w:val="ConsPlusTitle"/>
        <w:jc w:val="center"/>
      </w:pPr>
      <w:r>
        <w:t>В СООТВЕТСТВИИ 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r:id="rId7" w:history="1">
        <w:r>
          <w:rPr>
            <w:color w:val="0000FF"/>
          </w:rPr>
          <w:t>пунктом 5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</w:t>
      </w:r>
      <w:proofErr w:type="gramEnd"/>
      <w:r>
        <w:t xml:space="preserve"> Российской Федерации от 26 января 2017 г. N 89 "О реестре некоммерческих организаций - исполнителей общественно полезных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Министерства юстиции и имущественных отношений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Министерства".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</w:pPr>
      <w:r>
        <w:t>Министр</w:t>
      </w:r>
    </w:p>
    <w:p w:rsidR="00682D13" w:rsidRDefault="00682D13">
      <w:pPr>
        <w:pStyle w:val="ConsPlusNormal"/>
        <w:jc w:val="right"/>
      </w:pPr>
      <w:r>
        <w:t>Н.ТИМОФЕЕВА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  <w:outlineLvl w:val="0"/>
      </w:pPr>
      <w:r>
        <w:t>Утвержден</w:t>
      </w:r>
    </w:p>
    <w:p w:rsidR="00682D13" w:rsidRDefault="00682D13">
      <w:pPr>
        <w:pStyle w:val="ConsPlusNormal"/>
        <w:jc w:val="right"/>
      </w:pPr>
      <w:r>
        <w:t>приказом</w:t>
      </w:r>
    </w:p>
    <w:p w:rsidR="00682D13" w:rsidRDefault="00682D13">
      <w:pPr>
        <w:pStyle w:val="ConsPlusNormal"/>
        <w:jc w:val="right"/>
      </w:pPr>
      <w:r>
        <w:t>Министерства юстиции</w:t>
      </w:r>
    </w:p>
    <w:p w:rsidR="00682D13" w:rsidRDefault="00682D13">
      <w:pPr>
        <w:pStyle w:val="ConsPlusNormal"/>
        <w:jc w:val="right"/>
      </w:pPr>
      <w:r>
        <w:t>и имущественных отношений</w:t>
      </w:r>
    </w:p>
    <w:p w:rsidR="00682D13" w:rsidRDefault="00682D13">
      <w:pPr>
        <w:pStyle w:val="ConsPlusNormal"/>
        <w:jc w:val="right"/>
      </w:pPr>
      <w:r>
        <w:lastRenderedPageBreak/>
        <w:t>Чувашской Республики</w:t>
      </w:r>
    </w:p>
    <w:p w:rsidR="00682D13" w:rsidRDefault="00682D13">
      <w:pPr>
        <w:pStyle w:val="ConsPlusNormal"/>
        <w:jc w:val="right"/>
      </w:pPr>
      <w:r>
        <w:t>от 22.11.2018 N 167-о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682D13" w:rsidRDefault="00682D13">
      <w:pPr>
        <w:pStyle w:val="ConsPlusTitle"/>
        <w:jc w:val="center"/>
      </w:pPr>
      <w:r>
        <w:t>МИНИСТЕРСТВА ЮСТИЦИИ И ИМУЩЕСТВЕННЫХ ОТНОШЕНИЙ</w:t>
      </w:r>
    </w:p>
    <w:p w:rsidR="00682D13" w:rsidRDefault="00682D13">
      <w:pPr>
        <w:pStyle w:val="ConsPlusTitle"/>
        <w:jc w:val="center"/>
      </w:pPr>
      <w:r>
        <w:t>ЧУВАШСКОЙ РЕСПУБЛИКИ ПО ПРЕДОСТАВЛЕНИЮ ГОСУДАРСТВЕННОЙ</w:t>
      </w:r>
    </w:p>
    <w:p w:rsidR="00682D13" w:rsidRDefault="00682D13">
      <w:pPr>
        <w:pStyle w:val="ConsPlusTitle"/>
        <w:jc w:val="center"/>
      </w:pPr>
      <w:r>
        <w:t>УСЛУГИ "ОСУЩЕСТВЛЯЕТ ОЦЕНКУ КАЧЕСТВА ОКАЗАНИЯ ОБЩЕСТВЕННО</w:t>
      </w:r>
    </w:p>
    <w:p w:rsidR="00682D13" w:rsidRDefault="00682D13">
      <w:pPr>
        <w:pStyle w:val="ConsPlusTitle"/>
        <w:jc w:val="center"/>
      </w:pPr>
      <w:r>
        <w:t xml:space="preserve">ПОЛЕЗНЫХ УСЛУГ СОЦИАЛЬНО </w:t>
      </w:r>
      <w:proofErr w:type="gramStart"/>
      <w:r>
        <w:t>ОРИЕНТИРОВАННЫМИ</w:t>
      </w:r>
      <w:proofErr w:type="gramEnd"/>
      <w:r>
        <w:t xml:space="preserve"> НЕКОММЕРЧЕСКИМИ</w:t>
      </w:r>
    </w:p>
    <w:p w:rsidR="00682D13" w:rsidRDefault="00682D13">
      <w:pPr>
        <w:pStyle w:val="ConsPlusTitle"/>
        <w:jc w:val="center"/>
      </w:pPr>
      <w:r>
        <w:t>ОРГАНИЗАЦИЯМИ В СООТВЕТСТВИИ 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1"/>
      </w:pPr>
      <w:r>
        <w:t>I. Общие положения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юстиции и имущественных отношений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Министерства" (далее соответственно - Административный регламент, оценка качества) регулирует процедуру предоставления государственной услуги, определяет сроки и последовательность действий (административных процедур) Министерства юстиции и имущественных отношений Чувашской Республики (далее также - Министерство) при предоставлении государственной</w:t>
      </w:r>
      <w:proofErr w:type="gramEnd"/>
      <w:r>
        <w:t xml:space="preserve"> услуги.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услугу на территории Чувашской Республики (далее также - заявители, организация) по содействию в предоставлении бесплатной юридической помощи.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 xml:space="preserve">1.3. Требования к порядку информирования о предоставлении </w:t>
      </w:r>
      <w:proofErr w:type="gramStart"/>
      <w:r>
        <w:t>государственной</w:t>
      </w:r>
      <w:proofErr w:type="gramEnd"/>
      <w:r>
        <w:t xml:space="preserve">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 через структурное подразделение - отдел по работе с органами государственной власти и местного самоуправления (далее - отдел).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Сведения о местах нахождения Министерства, отдела, номерах телефонов должностных лиц, адресах электронной почты размещаются на информационных стендах в местах предоставления государственной услуги и в средствах массовой информации, на официальном сайте Министерства на Портале органов власти Чувашской Республики в информационно-телекоммуникационной сети "Интернет" (далее - Официальный сайт министерства), в федеральной государственной информационной системе "Единый портал государственных и муниципальных услуг (функций)" (www.gosuslugi.ru</w:t>
      </w:r>
      <w:proofErr w:type="gramEnd"/>
      <w:r>
        <w:t xml:space="preserve">) и региональной </w:t>
      </w:r>
      <w:r>
        <w:lastRenderedPageBreak/>
        <w:t>информационной системе Чувашской Республики "Портал государственных и муниципальных услуг (функций) Чувашской Республики"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682D13" w:rsidRDefault="003719EF">
      <w:pPr>
        <w:pStyle w:val="ConsPlusNormal"/>
        <w:spacing w:before="240"/>
        <w:ind w:firstLine="540"/>
        <w:jc w:val="both"/>
      </w:pPr>
      <w:hyperlink w:anchor="P540" w:history="1">
        <w:r w:rsidR="00682D13">
          <w:rPr>
            <w:color w:val="0000FF"/>
          </w:rPr>
          <w:t>Информация</w:t>
        </w:r>
      </w:hyperlink>
      <w:r w:rsidR="00682D13">
        <w:t xml:space="preserve"> об адресах, телефонах и графике работы должностных лиц Министерства и отдела содержится в приложении N 1 к настоящему Административному регламенту.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личного приема министром юстиции и имущественных отношений Чувашской Республики (далее - министр): четверг с 14:00 до 16:00.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личного приема заместителем министра: четверг с 14:00 до 16:00.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работы отдела: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понедельник, вторник, среда, четверг, пятница с 8:00 до 12:00 и с 13:00 до 17:00, кроме выходных (суббота и воскресенье), а также нерабочих праздничных дней.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Информацию по вопросам предоставления государственной услуги заинтересованные лица могут получить на Едином портале государственных и муниципальных услуг, на Портале государственных и муниципальных услуг, Официальном сайте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Официальный сайт министерства: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http://www.minust.cap.ru/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Адрес электронной почты: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minust@cap.ru.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Единый портал государственных и муниципальных услуг: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www.gosuslugi.ru.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Портал государственных и муниципальных услуг: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www.21.gosuslugi.ru.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Сведения о ходе предоставления государственной услуги заинтересованное лицо может получить на Едином портале государственных и муниципальных услуг, на Портале государственных и муниципальных услуг.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 в отдел: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устной форме;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 использованием средств телефонной связи;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письменной форме или в форме электронного документа.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Информирование заявителей осуществляется посредством: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индивидуального информирования;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публичного информирования.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Информирование проводится в форме: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устного информирования;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письменного информирования, в том числе через Официальный сайт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должностным лицом отдела при обращении заявителя за информацией: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лично;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 телефону.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Должностное лицо отдела (по телефону или лично) должно относиться к заявителю корректно и внимательно.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 устном обращении заявителя (по телефону или лично) должностное лицо отдела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граждан. В остальных случаях дается письменный ответ по существу поставленных в обращении вопросов.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 ответе на телефонные звонки должностное лицо отдела, сняв трубку, должно назвать фамилию, имя, отчество (последнее - при наличии), занимаемую должность. Во время разговора должностное лицо должно четко произносить слова, избегать "параллельных разговоров"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должностное лицо отдела, осуществляющее прием и консультирование заявителя, должно кратко подвести итоги и перечислить меры, которые надо принять. Разговор не должен продолжаться более 10 минут.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Посредством телефонной связи заявитель может получить следующую информацию о Министерстве и отделе: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полных наименованиях;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почтовых адресах;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об адресах электронной почты;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плане проезда;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об адресе Официального сайта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номерах телефонов;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графиках работы;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номерах кабинетов, в которых предоставляется государственная услуга, фамилиях, именах, отчествах и должностях должностных лиц;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предоставлении государственной услуги, в том числе в электронной форме;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требованиях к письменному обращению;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требованиях к обращению в форме электронного документа;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перечне документов, представляемых заявителем;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 перечне оснований для отказа в предоставлении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Министерства и отдела.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1.3.4. Письменное информирование о ходе предоставления государственной услуги осуществляется должностным лицом отдела с использованием средств почтовой, факсимильной связи либо электронной почты.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Ответы на письменные обращения заинтересованных лиц, не требующие дополнительного изучения и проверки, направляются в адрес заинтересованных лиц не позднее 15 дней со дня регистрации письменного обращения, на иные обращения -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почтовый адрес (адрес организации), текст</w:t>
      </w:r>
      <w:proofErr w:type="gramEnd"/>
      <w:r>
        <w:t xml:space="preserve"> документа (ответы на поставленные вопросы), наименование должности лица, подписавшего документ, его инициалы, фамилию и подпись; фамилию, инициалы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</w:t>
      </w:r>
      <w:proofErr w:type="gramEnd"/>
      <w:r>
        <w:t>. N 59-ФЗ "О порядке рассмотрения обращений граждан Российской Федерации" на Официальном сайте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Публичное письменное информирование осуществляется путем публикации </w:t>
      </w:r>
      <w:r>
        <w:lastRenderedPageBreak/>
        <w:t>информационных материалов в СМИ, размещения на Официальном сайте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 информационных стендах Министерства и на Официальном сайте министерства размещается следующая обязательная информация: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полное наименование Министерства, отдела;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почтовый адрес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адреса электронной почты должностных лиц отдела;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план проезда к Министерству;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адрес Официального сайта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номера телефонов отдела;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работы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личного приема министром;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личного приема заместителем министра, курирующим предоставление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график работы отдела;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и должности должностных лиц отдела;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информация о предоставлении государственной услуги, в том числе в электронной форме;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требования к письменному обращению.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Перечень сведений о государственной услуге, размещаемых на Едином портале государственных и муниципальных услуг, определен в </w:t>
      </w:r>
      <w:hyperlink r:id="rId1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11" w:history="1">
        <w:r>
          <w:rPr>
            <w:color w:val="0000FF"/>
          </w:rPr>
          <w:t>N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proofErr w:type="gramEnd"/>
      <w:r>
        <w:t xml:space="preserve"> услуг (осуществление функций)".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Перечень сведений о государственной услуге, размещаемых на Портале государственных и муниципальных услуг, определен в </w:t>
      </w:r>
      <w:hyperlink r:id="rId12" w:history="1">
        <w:r>
          <w:rPr>
            <w:color w:val="0000FF"/>
          </w:rPr>
          <w:t>пункте 13</w:t>
        </w:r>
      </w:hyperlink>
      <w:r>
        <w:t xml:space="preserve"> Положения о региональной информационной системе Чувашской Республики "Реестр государственных и муниципальных услуг (функций) Чувашской Республики" (приложение N 1), утвержденного постановлением Кабинета Министров Чувашской Республики от 19 ноября 2012 г. N 500 "О региональных информационных системах Чувашской Республики, обеспечивающих предоставление в электронной форме государственных и</w:t>
      </w:r>
      <w:proofErr w:type="gramEnd"/>
      <w:r>
        <w:t xml:space="preserve"> муниципальных услуг (осуществление функций)".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Министерства".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непосредственно предоставляющего государственную услугу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Государственная услуга предоставляется Министерством и осуществляется через отдел.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Информационное и техническое обеспечение по предоставлению государственной услуги осуществляется Министерством.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Министерство взаимодействует с Управлением Федеральной налоговой службы по Чувашской Республике для получения выписки из Единого государственного реестра юридических лиц (далее также - ЕГРЮЛ), документа, подтверждающего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заключение) по форме согласно </w:t>
      </w:r>
      <w:hyperlink r:id="rId13" w:history="1">
        <w:r>
          <w:rPr>
            <w:color w:val="0000FF"/>
          </w:rPr>
          <w:t>приложению N 2</w:t>
        </w:r>
      </w:hyperlink>
      <w:r>
        <w:t xml:space="preserve"> к Правилам принятия решения о признании социально ориентированной некоммерческой организации </w:t>
      </w:r>
      <w:r>
        <w:lastRenderedPageBreak/>
        <w:t>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направление мотивированного уведомления об отказе в выдаче заключения (далее также - отказ в выдаче заключения).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2.4.1. Предоставление государственной услуги осуществляется в течение 30 календарных дней со дня поступления заявления организации о выдаче заключения и документов, предусмотренных </w:t>
      </w:r>
      <w:hyperlink w:anchor="P178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Срок принятия решения о выдаче заключения либо направлении мотивированного уведомления об отказе в выдаче заключения,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случае если организация включена в реестр некоммерческих организаций - исполнителей общественно полезных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2.4.2. Если в заявлении указывается несколько общественно полезных услуг, оценка </w:t>
      </w:r>
      <w:proofErr w:type="gramStart"/>
      <w:r>
        <w:t>качества</w:t>
      </w:r>
      <w:proofErr w:type="gramEnd"/>
      <w:r>
        <w:t xml:space="preserve"> оказания которых осуществляется несколькими органами исполнительной власти Чувашской Республики, государственная услуга предоставляется органом исполнительной власти Чувашской Республики, в который поступило заявление о выдаче заключения. Заинтересованный орган государственной власти Чувашской Республики, в который поступило заявление о выдаче заключения, запрашивает у иных заинтересованных органов, а также других органов государственной власти Чувашской Республики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2.4.3. </w:t>
      </w:r>
      <w:proofErr w:type="gramStart"/>
      <w:r>
        <w:t xml:space="preserve">В случае поступления в Министерство заявления о выдаче заключения,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r:id="rId14" w:history="1">
        <w:r>
          <w:rPr>
            <w:color w:val="0000FF"/>
          </w:rPr>
          <w:t>приложением N 3</w:t>
        </w:r>
      </w:hyperlink>
      <w:r>
        <w:t xml:space="preserve"> к Правилам принятия решения о признании социально ориентированной некоммерческой организации</w:t>
      </w:r>
      <w:proofErr w:type="gramEnd"/>
      <w:r>
        <w:t xml:space="preserve">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с уведомлением заявителя о </w:t>
      </w:r>
      <w:r>
        <w:lastRenderedPageBreak/>
        <w:t>переадресации документов.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145) </w:t>
      </w:r>
      <w:hyperlink w:anchor="P176" w:history="1">
        <w:r>
          <w:rPr>
            <w:color w:val="0000FF"/>
          </w:rPr>
          <w:t>&lt;*&gt;</w:t>
        </w:r>
      </w:hyperlink>
      <w:r>
        <w:t>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 (Российская газета, 2006, N 165) </w:t>
      </w:r>
      <w:hyperlink w:anchor="P176" w:history="1">
        <w:r>
          <w:rPr>
            <w:color w:val="0000FF"/>
          </w:rPr>
          <w:t>&lt;*&gt;</w:t>
        </w:r>
      </w:hyperlink>
      <w:r>
        <w:t>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(Собрание законодательства Российской Федерации, 2011, N 48, ст. 6725) </w:t>
      </w:r>
      <w:hyperlink w:anchor="P176" w:history="1">
        <w:r>
          <w:rPr>
            <w:color w:val="0000FF"/>
          </w:rPr>
          <w:t>&lt;*&gt;</w:t>
        </w:r>
      </w:hyperlink>
      <w:r>
        <w:t>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 </w:t>
      </w:r>
      <w:hyperlink w:anchor="P176" w:history="1">
        <w:r>
          <w:rPr>
            <w:color w:val="0000FF"/>
          </w:rPr>
          <w:t>&lt;*&gt;</w:t>
        </w:r>
      </w:hyperlink>
      <w:r>
        <w:t>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(Официальный интернет-портал правовой информации http://www.pravo.gov.ru, 08.04.2013) </w:t>
      </w:r>
      <w:hyperlink w:anchor="P176" w:history="1">
        <w:r>
          <w:rPr>
            <w:color w:val="0000FF"/>
          </w:rPr>
          <w:t>&lt;*&gt;</w:t>
        </w:r>
      </w:hyperlink>
      <w:r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0" w:history="1">
        <w:r w:rsidR="00682D13">
          <w:rPr>
            <w:color w:val="0000FF"/>
          </w:rPr>
          <w:t>постановлением</w:t>
        </w:r>
      </w:hyperlink>
      <w:r w:rsidR="00682D13">
        <w:t xml:space="preserve"> Правительства Российской Федерации от 25 ноября 2013 г. N 1062 "О порядке ведения реестра недобросовестных поставщиков (подрядчиков, исполнителей)" (Официальный интернет-портал правовой информации http://www.pravo.gov.ru, 27.11.2013)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1" w:history="1">
        <w:proofErr w:type="gramStart"/>
        <w:r w:rsidR="00682D13">
          <w:rPr>
            <w:color w:val="0000FF"/>
          </w:rPr>
          <w:t>постановлением</w:t>
        </w:r>
      </w:hyperlink>
      <w:r w:rsidR="00682D13">
        <w:t xml:space="preserve"> Правительства Российской Федерации от 9 июня 2016 г.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 (Официальный интернет-портал правовой информации http://www.pravo.gov.ru, 14.06.2016)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  <w:proofErr w:type="gramEnd"/>
    </w:p>
    <w:p w:rsidR="00682D13" w:rsidRDefault="003719EF">
      <w:pPr>
        <w:pStyle w:val="ConsPlusNormal"/>
        <w:spacing w:before="240"/>
        <w:ind w:firstLine="540"/>
        <w:jc w:val="both"/>
      </w:pPr>
      <w:hyperlink r:id="rId22" w:history="1">
        <w:r w:rsidR="00682D13">
          <w:rPr>
            <w:color w:val="0000FF"/>
          </w:rPr>
          <w:t>постановлением</w:t>
        </w:r>
      </w:hyperlink>
      <w:r w:rsidR="00682D13"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 (Официальный интернет-портал правовой информации http://www.pravo.gov.ru, 01.11.2016)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3" w:history="1">
        <w:r w:rsidR="00682D13">
          <w:rPr>
            <w:color w:val="0000FF"/>
          </w:rPr>
          <w:t>постановлением</w:t>
        </w:r>
      </w:hyperlink>
      <w:r w:rsidR="00682D13"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(Официальный интернет-портал правовой информации http://www.pravo.gov.ru, 30.01.2017)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4" w:history="1">
        <w:r w:rsidR="00682D13">
          <w:rPr>
            <w:color w:val="0000FF"/>
          </w:rPr>
          <w:t>Законом</w:t>
        </w:r>
      </w:hyperlink>
      <w:r w:rsidR="00682D13">
        <w:t xml:space="preserve"> Чувашской Республики от 30 марта 2012 г. N 20 "О бесплатной юридической </w:t>
      </w:r>
      <w:r w:rsidR="00682D13">
        <w:lastRenderedPageBreak/>
        <w:t xml:space="preserve">помощи в Чувашской Республике" (Ведомости Государственного Совета Чувашской Республики, 2012, N 94)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5" w:history="1">
        <w:r w:rsidR="00682D13">
          <w:rPr>
            <w:color w:val="0000FF"/>
          </w:rPr>
          <w:t>постановлением</w:t>
        </w:r>
      </w:hyperlink>
      <w:r w:rsidR="00682D13">
        <w:t xml:space="preserve"> Кабинета Министров Чувашской Республики от 26 ноября 2005 г. N 288 "О Типовом регламенте внутренней организации деятельности министерств и иных органов исполнительной власти Чувашской Республики" (Собрание законодательства Чувашской Республики, 2005, N 11, ст. 754)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6" w:history="1">
        <w:r w:rsidR="00682D13">
          <w:rPr>
            <w:color w:val="0000FF"/>
          </w:rPr>
          <w:t>постановлением</w:t>
        </w:r>
      </w:hyperlink>
      <w:r w:rsidR="00682D13"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(Вести Чувашии, 2011, N 18)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7" w:history="1">
        <w:proofErr w:type="gramStart"/>
        <w:r w:rsidR="00682D13">
          <w:rPr>
            <w:color w:val="0000FF"/>
          </w:rPr>
          <w:t>постановлением</w:t>
        </w:r>
      </w:hyperlink>
      <w:r w:rsidR="00682D13"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</w:t>
      </w:r>
      <w:proofErr w:type="gramEnd"/>
      <w:r w:rsidR="00682D13">
        <w:t xml:space="preserve"> предоставления государственных и муниципальных услуг при предоставлении государственных услуг" (Собрание законодательства Чувашской Республики, 2012, N 12, часть 2, ст. 1452)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8" w:history="1">
        <w:r w:rsidR="00682D13">
          <w:rPr>
            <w:color w:val="0000FF"/>
          </w:rPr>
          <w:t>постановлением</w:t>
        </w:r>
      </w:hyperlink>
      <w:r w:rsidR="00682D13"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(Вести Чувашии, 2012, N 53)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;</w:t>
      </w:r>
    </w:p>
    <w:p w:rsidR="00682D13" w:rsidRDefault="003719EF">
      <w:pPr>
        <w:pStyle w:val="ConsPlusNormal"/>
        <w:spacing w:before="240"/>
        <w:ind w:firstLine="540"/>
        <w:jc w:val="both"/>
      </w:pPr>
      <w:hyperlink r:id="rId29" w:history="1">
        <w:r w:rsidR="00682D13">
          <w:rPr>
            <w:color w:val="0000FF"/>
          </w:rPr>
          <w:t>постановлением</w:t>
        </w:r>
      </w:hyperlink>
      <w:r w:rsidR="00682D13">
        <w:t xml:space="preserve"> Кабинета Министров Чувашской Республики от 13 октября 2016 г. N 422 "Вопросы Министерства юстиции и имущественных отношений Чувашской Республики" (Вести Чувашии, 2016, N 42) </w:t>
      </w:r>
      <w:hyperlink w:anchor="P176" w:history="1">
        <w:r w:rsidR="00682D13">
          <w:rPr>
            <w:color w:val="0000FF"/>
          </w:rPr>
          <w:t>&lt;*&gt;</w:t>
        </w:r>
      </w:hyperlink>
      <w:r w:rsidR="00682D13">
        <w:t>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--------------------------------</w:t>
      </w:r>
    </w:p>
    <w:p w:rsidR="00682D13" w:rsidRDefault="00682D13">
      <w:pPr>
        <w:pStyle w:val="ConsPlusNormal"/>
        <w:spacing w:before="240"/>
        <w:ind w:firstLine="540"/>
        <w:jc w:val="both"/>
      </w:pPr>
      <w:bookmarkStart w:id="2" w:name="P176"/>
      <w:bookmarkEnd w:id="2"/>
      <w:r>
        <w:t>&lt;*&gt; Приведен источник официального опубликования первой редакции нормативного правового акта.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bookmarkStart w:id="3" w:name="P178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должен представить </w:t>
      </w:r>
      <w:hyperlink w:anchor="P633" w:history="1">
        <w:r>
          <w:rPr>
            <w:color w:val="0000FF"/>
          </w:rPr>
          <w:t>заявление</w:t>
        </w:r>
      </w:hyperlink>
      <w:r>
        <w:t xml:space="preserve"> о выдаче заключения (далее также - заявление) по форме согласно приложению N 2 к настоящему Административному регламенту.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Для получения заключения заявитель (за исключением заявителей, включенных в реестр поставщиков социальных услуг по соответствующей общественно полезной услуге) вправе по собственной инициативе представить: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- информацию об отсутствии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нужд") в течение двух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- документы, обосновывающие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дипломы и благодарственные письма.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услуг, не требуется.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Обработка персональных данных граждан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 июля 2006 г. N 152-ФЗ "О персональных данных" граждане дают согласие на обработку своих персональных данных.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bookmarkStart w:id="4" w:name="P188"/>
      <w:bookmarkEnd w:id="4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 по собственной инициативе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выписки из Единого государственного реестра юридических лиц;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Заявитель вправе представить самостоятельно по собственной инициативе сведения, подтверждающие факт внесения сведений о заявителе в Единый государственный реестр юридических лиц, а также документы, подтверждающие отсутствие задолженностей по </w:t>
      </w:r>
      <w:r>
        <w:lastRenderedPageBreak/>
        <w:t>налогам и сборам, иным предусмотренным законодательством Российской Федерации обязательным платежам.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2" w:history="1">
        <w:r>
          <w:rPr>
            <w:color w:val="0000FF"/>
          </w:rPr>
          <w:t>пунктов 1</w:t>
        </w:r>
      </w:hyperlink>
      <w:r>
        <w:t xml:space="preserve">, </w:t>
      </w:r>
      <w:hyperlink r:id="rId33" w:history="1">
        <w:r>
          <w:rPr>
            <w:color w:val="0000FF"/>
          </w:rPr>
          <w:t>2</w:t>
        </w:r>
      </w:hyperlink>
      <w:r>
        <w:t xml:space="preserve"> и </w:t>
      </w:r>
      <w:hyperlink r:id="rId34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Министерство не вправе требовать от заявителя: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</w:t>
      </w:r>
      <w:proofErr w:type="gramEnd"/>
      <w:r>
        <w:t xml:space="preserve"> предоставления государственной услуги, уведомляется заявитель, а также приносятся извинения за доставленные неудобства.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bookmarkStart w:id="5" w:name="P210"/>
      <w:bookmarkEnd w:id="5"/>
      <w:r>
        <w:t>2.10. Исчерпывающие перечни оснований для приостановления предоставления государственной услуги или отказа в предоставлении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не предусмотрены.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Основаниями для отказа в предоставлении государственной услуги (отказа в выдаче организации заключения) являются: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а) несоответствие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Предоставление государственной услуги осуществляется без взимания государственной пошлины или иной платы.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при предоставлении государственной услуги, включая информацию о методике расчета размера такой платы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bookmarkStart w:id="6" w:name="P238"/>
      <w:bookmarkEnd w:id="6"/>
      <w:r>
        <w:t>2.15. Срок и порядок регистрации заявления заявителя о предоставлении государственной услуги, в том числе в электронной форме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Заявление подлежит обязательной регистрации в течение трех дней с момента поступления в Министерство.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Заявление регистрируется в Журнале входящей документации и в системе электронного документооборота (далее - СЭД).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Должностное лицо Министерства, ответственное за прием и регистрацию корреспонденции, осуществляет следующие действия: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принимает и регистрирует представленное заявителем заявление;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- в случае подачи заявителем двух экземпляров соответствующего заявления на втором экземпляре заявления ставит регистрационный штамп Министерства с указанием даты получения заявления (при личном обращении в Министерство).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наименование;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место нахождения и юридический адрес;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номера телефонов для справок.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отдела с заявителями.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</w:t>
      </w:r>
      <w:r>
        <w:lastRenderedPageBreak/>
        <w:t>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отдела, фамилий, имен, отчеств (последнее - при наличии), должностей должностных лиц отдела,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должностных лиц отдела,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Должностное лицо отдела, предоставляющее государственную услугу, обязано предложить заявителю воспользоваться стулом, находящимся рядом с рабочим местом данного должностного лица. Должностные лица отдела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условия для беспрепятственного доступа в помещение Министерства и к предоставляемой в нем государственной услуге;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расположено помещение Министерства, входа в помещение Министерства и выхода из него, посадки в транспортное средство и высадки из него, в том числе с использованием кресла-коляски;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помещение Министерства и к государственной услуге с учетом ограничений их жизнедеятельности;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допуск в помещение Министерства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оказание работниками Министерства,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невозможности полностью приспособить помещение Министерства с учетом потребностей инвалидов в соответствии со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обеспечение информирования граждан о работе Министерства и предоставляемой государственной услуге на Официальном сайте министерства;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условия доступа к территории, зданию Министерства (территориальная доступность, обеспечение пешеходной доступности от остановок общественного транспорта к зданию Министерства, наличие необходимого количества парковочных мест);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обеспечение свободного доступа граждан в здание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2.17.2. Показателями качества государственной услуги являются: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удовлетворенность заявителя от процедуры получения государственной услуги и ее результатом;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компетентность должностных лиц Министерства в вопросах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культура обслуживания (вежливость, тактичность и внимательность должностных лиц Министерства, готовность оказать эффективную помощь заявителю при возникновении трудностей);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- эффективность и своевременность рассмотрения обращений граждан по вопросам </w:t>
      </w:r>
      <w:r>
        <w:lastRenderedPageBreak/>
        <w:t>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отсутствие жалоб.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2.18.1.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2.18.2.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 июля 2010 г. N 210-ФЗ.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 обращении за получением государственной услуги допускается использование простой электронной подписи и (или) усиленной квалифицированной электронной подписи.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41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682D13" w:rsidRDefault="003719EF">
      <w:pPr>
        <w:pStyle w:val="ConsPlusNormal"/>
        <w:spacing w:before="240"/>
        <w:ind w:firstLine="540"/>
        <w:jc w:val="both"/>
      </w:pPr>
      <w:hyperlink r:id="rId42" w:history="1">
        <w:proofErr w:type="gramStart"/>
        <w:r w:rsidR="00682D13">
          <w:rPr>
            <w:color w:val="0000FF"/>
          </w:rPr>
          <w:t>Правила</w:t>
        </w:r>
      </w:hyperlink>
      <w:r w:rsidR="00682D13">
        <w:t xml:space="preserve">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2) формирование запроса;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3) прием и регистрация запроса и иных документов, необходимых для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4) получение сведений о ходе выполнения запроса;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5)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6) получение результата предоставления государственной услуги, если иное не установлено федеральным законом;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8) досудебное (внесудебное) обжалование решений и действия (бездействия) Министерства, его должностного лица, государственных гражданских служащих, Чувашской Республики, замещающих должности государственной гражданской службы Чувашской Республики в Министерстве;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82D13" w:rsidRDefault="00682D1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82D13" w:rsidRDefault="00682D13">
      <w:pPr>
        <w:pStyle w:val="ConsPlusTitle"/>
        <w:jc w:val="center"/>
      </w:pPr>
      <w:r>
        <w:t>их выполнения, в том числе особенности выполнения</w:t>
      </w:r>
    </w:p>
    <w:p w:rsidR="00682D13" w:rsidRDefault="00682D1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82D13" w:rsidRDefault="00682D1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82D13" w:rsidRDefault="00682D13">
      <w:pPr>
        <w:pStyle w:val="ConsPlusTitle"/>
        <w:jc w:val="center"/>
      </w:pPr>
      <w:r>
        <w:t>в многофункциональных центрах предоставления</w:t>
      </w:r>
    </w:p>
    <w:p w:rsidR="00682D13" w:rsidRDefault="00682D13">
      <w:pPr>
        <w:pStyle w:val="ConsPlusTitle"/>
        <w:jc w:val="center"/>
      </w:pPr>
      <w:r>
        <w:t>государственных и муниципальных услуг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При предоставлении государственной услуги осуществляются следующие административные процедуры: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прием документов и регистрация заявления о выдаче заключения;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рассмотрение представленного заявления и документов;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принятие решения о соответствии либо несоответствии качества общественно полезной услуги установленным критериям;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lastRenderedPageBreak/>
        <w:t>подготовка проекта заключения о соответствии качества оказываемых организацией общественно полезных услуг установленным критериям (далее - проект заключения) или проекта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мотивированного уведомления об отказе в выдаче заключения);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оформление заключения;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оформление мотивированного уведомления об отказе в выдаче заключения;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выдача (направление) заявителю заключения либо мотивированного уведомления об отказе в выдаче заключения.</w:t>
      </w:r>
    </w:p>
    <w:p w:rsidR="00682D13" w:rsidRDefault="003719EF">
      <w:pPr>
        <w:pStyle w:val="ConsPlusNormal"/>
        <w:spacing w:before="240"/>
        <w:ind w:firstLine="540"/>
        <w:jc w:val="both"/>
      </w:pPr>
      <w:hyperlink w:anchor="P716" w:history="1">
        <w:r w:rsidR="00682D13">
          <w:rPr>
            <w:color w:val="0000FF"/>
          </w:rPr>
          <w:t>Блок-схема</w:t>
        </w:r>
      </w:hyperlink>
      <w:r w:rsidR="00682D13"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3.2. Прием документов и регистрация заявления о выдаче заключения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поступление от заявителя в Министерство </w:t>
      </w:r>
      <w:hyperlink w:anchor="P633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Административному регламенту.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Заявление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государственных и муниципальных услуг, Портал государственных и муниципальных услуг.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Регистрация заявления осуществляется в соответствии с </w:t>
      </w:r>
      <w:hyperlink w:anchor="P238" w:history="1">
        <w:r>
          <w:rPr>
            <w:color w:val="0000FF"/>
          </w:rPr>
          <w:t>подразделом 2.15 раздела II</w:t>
        </w:r>
      </w:hyperlink>
      <w:r>
        <w:t xml:space="preserve"> настоящего Административного регламента.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случае доставки заявления нарочным способом по просьбе заявителя на экземпляре заявления заявителя проставляется регистрационный штамп Министерства с указанием даты получения заявления.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После регистрации заявление направляется министру для наложения резолюции.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После наложения резолюции заявление передается в отдел должностным лицом структурного подразделения Министерства, ответственного за делопроизводство.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регистрация заявления.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3.2.2. Порядок осуществления административных процедур (действий) в электронной форме.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</w:t>
      </w:r>
      <w:r>
        <w:lastRenderedPageBreak/>
        <w:t xml:space="preserve">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 июля 2010 г. N 210-ФЗ.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межведомственных запросов (при необходимости)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по собственной инициативе документов, предусмотренных </w:t>
      </w:r>
      <w:hyperlink w:anchor="P188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целях получения документов (сведений), предусмотренных </w:t>
      </w:r>
      <w:hyperlink w:anchor="P188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регламента, Министерство в день поступления заявления формирует и направляет в Управление Федеральной налоговой службы по Чувашской Республике межведомственный запрос в соответствии с законодательством Российской Федерации.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Межведомственный запрос направляется Министерством в форме электронного документа, подписанного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Срок ответа на межведомственный запрос не может превышать 15 рабочих дней со дня поступления межведомственного запроса в Управление Федеральной налоговой службы по Чувашской Республике.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Межведомственный запрос должен содержать следующие сведения: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указание на Министерство как на орган, направляющий межведомственный запрос;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наименование органа, в адрес которого направляется межведомственный запрос - </w:t>
      </w:r>
      <w:r>
        <w:lastRenderedPageBreak/>
        <w:t>Управление Федеральной налоговой службы по Чувашской Республике;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дата направления межведомственного запроса;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для связи;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46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Министерством межведомственного запроса в Управление Федеральной налоговой службы по Чувашской Республике.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3.4. Рассмотрение представленного заявления и документов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зарегистрированных документов, необходимых для оценки качества, в отдел.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Должностное лицо отдела проводит проверку представленных документов на предмет их соответствия требованиям, указанным в </w:t>
      </w:r>
      <w:hyperlink w:anchor="P178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ходе рассмотрения представленных документов должностное лицо отдела осуществляет проверку: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наличия всех необходимых документов;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 xml:space="preserve">соответствия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достаточности количества лиц, у которых есть необходимая квалификация;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отсутствия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отсутствия задолженности по налогам и сборам, иным предусмотренным законодательством Российской Федерации обязательным платежам.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завершение рассмотрения заявления и документов, необходимых для предоставления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- 20 календарных дней.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3.5. Принятие решения о соответствии либо несоответствии качества общественно полезной услуги установленным критериям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документов, необходимых для предоставления государственной услуги, предусмотренных </w:t>
      </w:r>
      <w:hyperlink w:anchor="P178" w:history="1">
        <w:r>
          <w:rPr>
            <w:color w:val="0000FF"/>
          </w:rPr>
          <w:t>подразделами 2.6</w:t>
        </w:r>
      </w:hyperlink>
      <w:r>
        <w:t xml:space="preserve"> и </w:t>
      </w:r>
      <w:hyperlink w:anchor="P188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Решение о соответствии либо несоответствии качества общественно полезных услуг установленным критериям оценки качества, а также о выдаче заключения или об отказе в выдаче заключения заявителю принимается Комиссией Министерства по оценке качества оказания общественно полезных услуг (далее - Комиссия), создаваемой распорядительным актом Министерства.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Комиссия рассматривает документы, сформированные должностным лицом отдела, и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случае несоответствия представленных документов установленным требованиям, несоответствия качества общественно полезных услуг установленным критериям оценки качества оказания общественно полезных услуг, а также наличия оснований для отказа в выдаче заключения Комиссией принимается решение о подготовке мотивированного уведомления об отказе в выдаче заключения;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соответствия представленных документов установленным требованиям,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</w:t>
      </w:r>
      <w:r>
        <w:lastRenderedPageBreak/>
        <w:t>заключения Комиссией принимается решение о подготовке заключения.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Решение, принятое на заседании Комиссии, носит рекомендательный характер и оформляется протоколом, который подписывается председателем Комиссии, членами Комиссии и ответственным секретарем Комиссии.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принятое Комиссией решение о соответствии либо несоответствии качества общественно полезной услуги установленным критериям.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- 2 </w:t>
      </w:r>
      <w:proofErr w:type="gramStart"/>
      <w:r>
        <w:t>календарных</w:t>
      </w:r>
      <w:proofErr w:type="gramEnd"/>
      <w:r>
        <w:t xml:space="preserve"> дня.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3.6. Подготовка проекта заключения или проекта мотивированного уведомления об отказе в выдаче заключения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протокола председателем Комиссии, членами Комиссии и ответственным секретарем Комиссии.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 основании принятого Комиссией решения должностное лицо отдела: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1) готовит и представляет на согласование министру либо лицу, его замещающему, проект заключения, согласованного заместителем министра, курирующим предоставление государственной услуги, за исключением случаев, указанных в </w:t>
      </w:r>
      <w:hyperlink w:anchor="P210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2) в случаях, указанных в </w:t>
      </w:r>
      <w:hyperlink w:anchor="P210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регламента, должностное лицо отдела готовит и представляет на согласование министру либо лицу, его замещающему, проект мотивированного уведомления об отказе в выдаче заключения.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согласованный министром либо лицом, его замещающим, проект заключения либо проект мотивированного уведомления об отказе в выдаче заключения.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- 2 </w:t>
      </w:r>
      <w:proofErr w:type="gramStart"/>
      <w:r>
        <w:t>календарных</w:t>
      </w:r>
      <w:proofErr w:type="gramEnd"/>
      <w:r>
        <w:t xml:space="preserve"> дня.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3.7. Оформление заключения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Основанием для начала административной процедуры является согласованный министром либо лицом, его замещающим, проект заключения.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Заключение оформляется должностным лицом отдела по форме согласно </w:t>
      </w:r>
      <w:hyperlink r:id="rId48" w:history="1">
        <w:r>
          <w:rPr>
            <w:color w:val="0000FF"/>
          </w:rPr>
          <w:t>приложению N 2</w:t>
        </w:r>
      </w:hyperlink>
      <w: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и направляется на подпись заместителю Председателя Кабинета Министров Чувашской Республики, к компетенции которого в соответствии</w:t>
      </w:r>
      <w:proofErr w:type="gramEnd"/>
      <w:r>
        <w:t xml:space="preserve"> с распределением обязанностей отнесены вопросы обеспечения граждан бесплатной юридической помощью.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Результатом административной процедуры является заключение, подписанное заместителем Председателем Кабинета Министров Чувашской Республики, к компетенции которого в соответствии с распределением обязанностей отнесены вопросы обеспечения граждан бесплатной юридической помощью.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3.8. Оформление мотивированного уведомления об отказе в выдаче заключения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Основанием для начала административной процедуры является согласованный министром либо лицом, его замещающим, проект мотивированного уведомления об отказе в выдаче заключения.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Мотивированное уведомление об отказе в выдаче заключения оформляется должностным лицом отдела и подписывается министром либо лицом, его замещающим.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мотивированное уведомление об отказе в выдаче заключения, подписанное министром либо лицом, его замещающим.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3.9. Выдача (направление) заявителю заключения либо мотивированного уведомления об отказе в выдаче заключения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заключения заместителем Председателя Кабинета Министров Чувашской Республики, к компетенции которого в соответствии с распределением обязанностей отнесены вопросы обеспечения граждан бесплатной юридической помощью, либо подписание мотивированного уведомления об отказе в выдаче заключения министром либо лицом, его замещающим.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Заключение либо мотивированное уведомление об отказе в выдаче заключения направляется заявителю в течение 3 рабочих дней со дня его подписания посредством почтовой связи на юридический адрес заявителя или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государственных и муниципальных услуг, Портал государственных и муниципальных услуг.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являются выдача (направление) заключения либо мотивированного уведомления об отказе в выдаче заключения заявителю.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- 3 рабочих дня.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82D13" w:rsidRDefault="00682D13">
      <w:pPr>
        <w:pStyle w:val="ConsPlusTitle"/>
        <w:jc w:val="center"/>
      </w:pPr>
      <w:r>
        <w:t>Административного регламента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сроков и последовательности проведения административных процедур по предоставлению государственной услуги осуществляется министром либо по его поручению заместителем министра.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По результатам текущего </w:t>
      </w:r>
      <w:proofErr w:type="gramStart"/>
      <w:r>
        <w:t>контроля за</w:t>
      </w:r>
      <w:proofErr w:type="gramEnd"/>
      <w:r>
        <w:t xml:space="preserve"> соблюдением должностными лицами,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в случае выявления нарушений составляется справка о результатах текущего контроля и выявленных нарушениях.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Справка о результатах текущего контроля и выявленных нарушениях представляется министру либо лицу, его замещающему, в течение 20 дней со дня окончания проверки.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и лицо, ответственное за его проведение, устанавливаются министром или лицом, исполняющим его обязанности.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планов работы), но не реже одного раза в год и внеплановый характер (по конкретному обращению).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Должностные лица Министерства, предоставляющие государственную услугу, несут персональную ответственность за соблюдение порядка предоставления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Персональная ответственность должностных лиц Министерства, предоставляющих государственную услугу, закрепляется в их должностных регламентах в соответствии с требованиями законодательства Российской Федерации.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</w:t>
      </w:r>
      <w:r>
        <w:lastRenderedPageBreak/>
        <w:t>сайте министерства, направления письменных (в том числе в форме электронного документа) обращений или устного обращения в Министерство.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82D13" w:rsidRDefault="00682D13">
      <w:pPr>
        <w:pStyle w:val="ConsPlusTitle"/>
        <w:jc w:val="center"/>
      </w:pPr>
      <w:r>
        <w:t>и действий (бездействия) Министерства, многофункциональных</w:t>
      </w:r>
    </w:p>
    <w:p w:rsidR="00682D13" w:rsidRDefault="00682D13">
      <w:pPr>
        <w:pStyle w:val="ConsPlusTitle"/>
        <w:jc w:val="center"/>
      </w:pPr>
      <w:r>
        <w:t>центров предоставления государственных и муниципальных</w:t>
      </w:r>
    </w:p>
    <w:p w:rsidR="00682D13" w:rsidRDefault="00682D13">
      <w:pPr>
        <w:pStyle w:val="ConsPlusTitle"/>
        <w:jc w:val="center"/>
      </w:pPr>
      <w:r>
        <w:t xml:space="preserve">услуг, организаций, указанных в </w:t>
      </w:r>
      <w:hyperlink r:id="rId49" w:history="1">
        <w:r>
          <w:rPr>
            <w:color w:val="0000FF"/>
          </w:rPr>
          <w:t>части 1.1 статьи 16</w:t>
        </w:r>
      </w:hyperlink>
    </w:p>
    <w:p w:rsidR="00682D13" w:rsidRDefault="00682D13">
      <w:pPr>
        <w:pStyle w:val="ConsPlusTitle"/>
        <w:jc w:val="center"/>
      </w:pPr>
      <w:r>
        <w:t>Федерального закона от 27 июля 2010 г. N 210-ФЗ,</w:t>
      </w:r>
    </w:p>
    <w:p w:rsidR="00682D13" w:rsidRDefault="00682D13">
      <w:pPr>
        <w:pStyle w:val="ConsPlusTitle"/>
        <w:jc w:val="center"/>
      </w:pPr>
      <w:r>
        <w:t>а также их должностных лиц, государственных гражданских</w:t>
      </w:r>
    </w:p>
    <w:p w:rsidR="00682D13" w:rsidRDefault="00682D13">
      <w:pPr>
        <w:pStyle w:val="ConsPlusTitle"/>
        <w:jc w:val="center"/>
      </w:pPr>
      <w:r>
        <w:t>служащих Чувашской Республики, замещающих должности</w:t>
      </w:r>
    </w:p>
    <w:p w:rsidR="00682D13" w:rsidRDefault="00682D13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682D13" w:rsidRDefault="00682D13">
      <w:pPr>
        <w:pStyle w:val="ConsPlusTitle"/>
        <w:jc w:val="center"/>
      </w:pPr>
      <w:r>
        <w:t>в Министерстве, работников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Министерства и (или)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(далее - жалоба)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(бездействия) Министерства, а также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</w:t>
      </w:r>
      <w:proofErr w:type="gramEnd"/>
      <w:r>
        <w:t xml:space="preserve"> </w:t>
      </w:r>
      <w:proofErr w:type="gramStart"/>
      <w:r>
        <w:t>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услуг" (далее - постановление Кабинета Министров Чувашской Республики от 26 декабря 2012 г. N 596).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5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3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нарушение срока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  <w:proofErr w:type="gramEnd"/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Министерство. Жалобы на решения, принятые министром подаются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Министерство.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</w:t>
      </w:r>
      <w:r>
        <w:lastRenderedPageBreak/>
        <w:t>информационно-телекоммуникационной сети "Интернет", Официального сайта министерства,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</w:t>
      </w:r>
      <w:proofErr w:type="gramEnd"/>
      <w:r>
        <w:t xml:space="preserve">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Жалоба должна содержать: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682D13" w:rsidRDefault="00682D13">
      <w:pPr>
        <w:pStyle w:val="ConsPlusNormal"/>
        <w:spacing w:before="240"/>
        <w:ind w:firstLine="540"/>
        <w:jc w:val="both"/>
      </w:pPr>
      <w:bookmarkStart w:id="7" w:name="P481"/>
      <w:bookmarkEnd w:id="7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82D13" w:rsidRDefault="00682D13">
      <w:pPr>
        <w:pStyle w:val="ConsPlusNormal"/>
        <w:spacing w:before="240"/>
        <w:ind w:firstLine="540"/>
        <w:jc w:val="both"/>
      </w:pPr>
      <w:bookmarkStart w:id="8" w:name="P484"/>
      <w:bookmarkEnd w:id="8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81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84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proofErr w:type="gramStart"/>
      <w:r>
        <w:t>Жалоба, поступившая в Министерство либо Кабинет Министров Чувашской Республики, регистрируется в течение трех рабочих дней со дня ее поступления и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682D13" w:rsidRDefault="00682D13">
      <w:pPr>
        <w:pStyle w:val="ConsPlusNormal"/>
        <w:spacing w:before="240"/>
        <w:ind w:firstLine="540"/>
        <w:jc w:val="both"/>
      </w:pPr>
      <w:r>
        <w:t>в удовлетворении жалобы отказывается.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D13" w:rsidRDefault="00682D13">
      <w:pPr>
        <w:pStyle w:val="ConsPlusNormal"/>
        <w:spacing w:before="24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7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</w:t>
      </w:r>
      <w:r>
        <w:lastRenderedPageBreak/>
        <w:t>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Министерства, на Едином портале государственных и муниципальных услуг, на Портале государственных и муниципальных услуг, Официальном сайте министерства, в ходе личного приема, а также по телефону, электронной почте.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lastRenderedPageBreak/>
        <w:t>в устной форме;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форме электронного документа;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по телефону;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в письменной форме.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  <w:outlineLvl w:val="1"/>
      </w:pPr>
      <w:r>
        <w:t>Приложение N 1</w:t>
      </w:r>
    </w:p>
    <w:p w:rsidR="00682D13" w:rsidRDefault="00682D13">
      <w:pPr>
        <w:pStyle w:val="ConsPlusNormal"/>
        <w:jc w:val="right"/>
      </w:pPr>
      <w:r>
        <w:t>к Административному регламенту Министерства</w:t>
      </w:r>
    </w:p>
    <w:p w:rsidR="00682D13" w:rsidRDefault="00682D13">
      <w:pPr>
        <w:pStyle w:val="ConsPlusNormal"/>
        <w:jc w:val="right"/>
      </w:pPr>
      <w:r>
        <w:t>юстиции и имущественных отношений</w:t>
      </w:r>
    </w:p>
    <w:p w:rsidR="00682D13" w:rsidRDefault="00682D13">
      <w:pPr>
        <w:pStyle w:val="ConsPlusNormal"/>
        <w:jc w:val="right"/>
      </w:pPr>
      <w:r>
        <w:t>Чувашской Республики по предоставлению</w:t>
      </w:r>
    </w:p>
    <w:p w:rsidR="00682D13" w:rsidRDefault="00682D13">
      <w:pPr>
        <w:pStyle w:val="ConsPlusNormal"/>
        <w:jc w:val="right"/>
      </w:pPr>
      <w:r>
        <w:t>государственной услуги "Осуществляет оценку</w:t>
      </w:r>
    </w:p>
    <w:p w:rsidR="00682D13" w:rsidRDefault="00682D13">
      <w:pPr>
        <w:pStyle w:val="ConsPlusNormal"/>
        <w:jc w:val="right"/>
      </w:pPr>
      <w:r>
        <w:t>качества оказания общественно полезных услуг</w:t>
      </w:r>
    </w:p>
    <w:p w:rsidR="00682D13" w:rsidRDefault="00682D13">
      <w:pPr>
        <w:pStyle w:val="ConsPlusNormal"/>
        <w:jc w:val="right"/>
      </w:pPr>
      <w:r>
        <w:t>социально ориентированными некоммерческими</w:t>
      </w:r>
    </w:p>
    <w:p w:rsidR="00682D13" w:rsidRDefault="00682D13">
      <w:pPr>
        <w:pStyle w:val="ConsPlusNormal"/>
        <w:jc w:val="right"/>
      </w:pPr>
      <w:r>
        <w:t>организациями в соответствии</w:t>
      </w:r>
    </w:p>
    <w:p w:rsidR="00682D13" w:rsidRDefault="00682D13">
      <w:pPr>
        <w:pStyle w:val="ConsPlusNormal"/>
        <w:jc w:val="right"/>
      </w:pPr>
      <w:r>
        <w:t>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</w:pPr>
      <w:bookmarkStart w:id="9" w:name="P540"/>
      <w:bookmarkEnd w:id="9"/>
      <w:r>
        <w:t>Министерство юстиции и имущественных отношений</w:t>
      </w:r>
    </w:p>
    <w:p w:rsidR="00682D13" w:rsidRDefault="00682D13">
      <w:pPr>
        <w:pStyle w:val="ConsPlusTitle"/>
        <w:jc w:val="center"/>
      </w:pPr>
      <w:r>
        <w:t>Чувашской Республики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Юридический адрес Министерства юстиции и имущественных отношений Чувашской Республики: 428004, г. Чебоксары, Президентский бульвар, д. 10.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Фактический адрес Министерства юстиции и имущественных отношений Чувашской Республики: 428004, г. Чебоксары, Президентский бульвар, д. 10.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Адрес официального сайта в информационно-телекоммуникационной сети "Интернет": http://www.minust.cap.ru/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Адрес электронной почты: minust@cap.ru.</w:t>
      </w:r>
    </w:p>
    <w:p w:rsidR="00682D13" w:rsidRDefault="00682D13">
      <w:pPr>
        <w:pStyle w:val="ConsPlusNormal"/>
        <w:spacing w:before="240"/>
        <w:ind w:firstLine="540"/>
        <w:jc w:val="both"/>
      </w:pPr>
      <w:r>
        <w:t>Телефон: (8352) 64-33-53, факс: (8352) 62-33-53.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2"/>
      </w:pPr>
      <w:r>
        <w:t>Руководство</w:t>
      </w:r>
    </w:p>
    <w:p w:rsidR="00682D13" w:rsidRDefault="00682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77"/>
        <w:gridCol w:w="1339"/>
        <w:gridCol w:w="2211"/>
      </w:tblGrid>
      <w:tr w:rsidR="00682D13">
        <w:tc>
          <w:tcPr>
            <w:tcW w:w="4422" w:type="dxa"/>
          </w:tcPr>
          <w:p w:rsidR="00682D13" w:rsidRDefault="00682D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Этаж/N кабинета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211" w:type="dxa"/>
          </w:tcPr>
          <w:p w:rsidR="00682D13" w:rsidRDefault="00682D1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82D13">
        <w:tc>
          <w:tcPr>
            <w:tcW w:w="4422" w:type="dxa"/>
          </w:tcPr>
          <w:p w:rsidR="00682D13" w:rsidRDefault="00682D13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64-33-53</w:t>
            </w:r>
          </w:p>
        </w:tc>
        <w:tc>
          <w:tcPr>
            <w:tcW w:w="2211" w:type="dxa"/>
          </w:tcPr>
          <w:p w:rsidR="00682D13" w:rsidRDefault="00682D13">
            <w:pPr>
              <w:pStyle w:val="ConsPlusNormal"/>
              <w:jc w:val="both"/>
            </w:pPr>
            <w:r>
              <w:t>minust@cap.ru</w:t>
            </w:r>
          </w:p>
        </w:tc>
      </w:tr>
      <w:tr w:rsidR="00682D13">
        <w:tc>
          <w:tcPr>
            <w:tcW w:w="4422" w:type="dxa"/>
          </w:tcPr>
          <w:p w:rsidR="00682D13" w:rsidRDefault="00682D13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64-20-76</w:t>
            </w:r>
          </w:p>
        </w:tc>
        <w:tc>
          <w:tcPr>
            <w:tcW w:w="2211" w:type="dxa"/>
          </w:tcPr>
          <w:p w:rsidR="00682D13" w:rsidRDefault="00682D13">
            <w:pPr>
              <w:pStyle w:val="ConsPlusNormal"/>
              <w:jc w:val="both"/>
            </w:pPr>
            <w:r>
              <w:t>minust5@cap.ru</w:t>
            </w:r>
          </w:p>
        </w:tc>
      </w:tr>
    </w:tbl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  <w:outlineLvl w:val="2"/>
      </w:pPr>
      <w:r>
        <w:t>Отдел по работе с органами государственной власти</w:t>
      </w:r>
    </w:p>
    <w:p w:rsidR="00682D13" w:rsidRDefault="00682D13">
      <w:pPr>
        <w:pStyle w:val="ConsPlusTitle"/>
        <w:jc w:val="center"/>
      </w:pPr>
      <w:r>
        <w:lastRenderedPageBreak/>
        <w:t>и местного самоуправления</w:t>
      </w:r>
    </w:p>
    <w:p w:rsidR="00682D13" w:rsidRDefault="00682D13">
      <w:pPr>
        <w:pStyle w:val="ConsPlusTitle"/>
        <w:jc w:val="center"/>
      </w:pPr>
      <w:r>
        <w:t>Адрес структурного подразделения - 428004, г. Чебоксары,</w:t>
      </w:r>
    </w:p>
    <w:p w:rsidR="00682D13" w:rsidRDefault="00682D13">
      <w:pPr>
        <w:pStyle w:val="ConsPlusTitle"/>
        <w:jc w:val="center"/>
      </w:pPr>
      <w:r>
        <w:t>Президентский бульвар, д. 10</w:t>
      </w:r>
    </w:p>
    <w:p w:rsidR="00682D13" w:rsidRDefault="00682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77"/>
        <w:gridCol w:w="1339"/>
        <w:gridCol w:w="2211"/>
      </w:tblGrid>
      <w:tr w:rsidR="00682D13">
        <w:tc>
          <w:tcPr>
            <w:tcW w:w="4422" w:type="dxa"/>
            <w:tcBorders>
              <w:left w:val="nil"/>
            </w:tcBorders>
          </w:tcPr>
          <w:p w:rsidR="00682D13" w:rsidRDefault="00682D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Этаж/N кабинета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211" w:type="dxa"/>
            <w:tcBorders>
              <w:right w:val="nil"/>
            </w:tcBorders>
          </w:tcPr>
          <w:p w:rsidR="00682D13" w:rsidRDefault="00682D1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82D13">
        <w:tc>
          <w:tcPr>
            <w:tcW w:w="4422" w:type="dxa"/>
            <w:tcBorders>
              <w:left w:val="nil"/>
            </w:tcBorders>
          </w:tcPr>
          <w:p w:rsidR="00682D13" w:rsidRDefault="00682D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right w:val="nil"/>
            </w:tcBorders>
          </w:tcPr>
          <w:p w:rsidR="00682D13" w:rsidRDefault="00682D13">
            <w:pPr>
              <w:pStyle w:val="ConsPlusNormal"/>
              <w:jc w:val="center"/>
            </w:pPr>
            <w:r>
              <w:t>4</w:t>
            </w:r>
          </w:p>
        </w:tc>
      </w:tr>
      <w:tr w:rsidR="00682D13">
        <w:tc>
          <w:tcPr>
            <w:tcW w:w="4422" w:type="dxa"/>
            <w:tcBorders>
              <w:lef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5/8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64-20-72</w:t>
            </w:r>
          </w:p>
        </w:tc>
        <w:tc>
          <w:tcPr>
            <w:tcW w:w="2211" w:type="dxa"/>
            <w:tcBorders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minustio04@cap.ru</w:t>
            </w:r>
          </w:p>
        </w:tc>
      </w:tr>
      <w:tr w:rsidR="00682D13">
        <w:tc>
          <w:tcPr>
            <w:tcW w:w="4422" w:type="dxa"/>
            <w:tcBorders>
              <w:lef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Главный специалист-эксперт отдела</w:t>
            </w:r>
          </w:p>
        </w:tc>
        <w:tc>
          <w:tcPr>
            <w:tcW w:w="1077" w:type="dxa"/>
          </w:tcPr>
          <w:p w:rsidR="00682D13" w:rsidRDefault="00682D13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1339" w:type="dxa"/>
          </w:tcPr>
          <w:p w:rsidR="00682D13" w:rsidRDefault="00682D13">
            <w:pPr>
              <w:pStyle w:val="ConsPlusNormal"/>
              <w:jc w:val="center"/>
            </w:pPr>
            <w:r>
              <w:t>64-20-72</w:t>
            </w:r>
          </w:p>
        </w:tc>
        <w:tc>
          <w:tcPr>
            <w:tcW w:w="2211" w:type="dxa"/>
            <w:tcBorders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minustio04@cap.ru</w:t>
            </w:r>
          </w:p>
        </w:tc>
      </w:tr>
    </w:tbl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График работы:</w:t>
      </w:r>
    </w:p>
    <w:p w:rsidR="00682D13" w:rsidRDefault="00682D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8.00 до 17.00</w:t>
            </w:r>
          </w:p>
        </w:tc>
      </w:tr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8.00 до 17.00</w:t>
            </w:r>
          </w:p>
        </w:tc>
      </w:tr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8.00 до 17.00</w:t>
            </w:r>
          </w:p>
        </w:tc>
      </w:tr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8.00 до 17.00</w:t>
            </w:r>
          </w:p>
        </w:tc>
      </w:tr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8.00 до 17.00</w:t>
            </w:r>
          </w:p>
        </w:tc>
      </w:tr>
      <w:tr w:rsidR="00682D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Обеденный перерыв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с 12.00 до 13.00.</w:t>
            </w:r>
          </w:p>
        </w:tc>
      </w:tr>
      <w:tr w:rsidR="00682D13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13" w:rsidRDefault="00682D13">
            <w:pPr>
              <w:pStyle w:val="ConsPlusNormal"/>
              <w:jc w:val="both"/>
            </w:pPr>
            <w:r>
              <w:t>В выходные и нерабочие праздничные дни прием не ведется.</w:t>
            </w:r>
          </w:p>
        </w:tc>
      </w:tr>
    </w:tbl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  <w:outlineLvl w:val="1"/>
      </w:pPr>
      <w:r>
        <w:t>Приложение N 2</w:t>
      </w:r>
    </w:p>
    <w:p w:rsidR="00682D13" w:rsidRDefault="00682D13">
      <w:pPr>
        <w:pStyle w:val="ConsPlusNormal"/>
        <w:jc w:val="right"/>
      </w:pPr>
      <w:r>
        <w:t>к Административному регламенту Министерства</w:t>
      </w:r>
    </w:p>
    <w:p w:rsidR="00682D13" w:rsidRDefault="00682D13">
      <w:pPr>
        <w:pStyle w:val="ConsPlusNormal"/>
        <w:jc w:val="right"/>
      </w:pPr>
      <w:r>
        <w:t>юстиции и имущественных отношений</w:t>
      </w:r>
    </w:p>
    <w:p w:rsidR="00682D13" w:rsidRDefault="00682D13">
      <w:pPr>
        <w:pStyle w:val="ConsPlusNormal"/>
        <w:jc w:val="right"/>
      </w:pPr>
      <w:r>
        <w:t>Чувашской Республики по предоставлению</w:t>
      </w:r>
    </w:p>
    <w:p w:rsidR="00682D13" w:rsidRDefault="00682D13">
      <w:pPr>
        <w:pStyle w:val="ConsPlusNormal"/>
        <w:jc w:val="right"/>
      </w:pPr>
      <w:r>
        <w:t>государственной услуги "Осуществляет оценку</w:t>
      </w:r>
    </w:p>
    <w:p w:rsidR="00682D13" w:rsidRDefault="00682D13">
      <w:pPr>
        <w:pStyle w:val="ConsPlusNormal"/>
        <w:jc w:val="right"/>
      </w:pPr>
      <w:r>
        <w:t>качества оказания общественно полезных услуг</w:t>
      </w:r>
    </w:p>
    <w:p w:rsidR="00682D13" w:rsidRDefault="00682D13">
      <w:pPr>
        <w:pStyle w:val="ConsPlusNormal"/>
        <w:jc w:val="right"/>
      </w:pPr>
      <w:r>
        <w:t>социально ориентированными некоммерческими</w:t>
      </w:r>
    </w:p>
    <w:p w:rsidR="00682D13" w:rsidRDefault="00682D13">
      <w:pPr>
        <w:pStyle w:val="ConsPlusNormal"/>
        <w:jc w:val="right"/>
      </w:pPr>
      <w:r>
        <w:t>организациями в соответствии</w:t>
      </w:r>
    </w:p>
    <w:p w:rsidR="00682D13" w:rsidRDefault="00682D13">
      <w:pPr>
        <w:pStyle w:val="ConsPlusNormal"/>
        <w:jc w:val="right"/>
      </w:pPr>
      <w:r>
        <w:t>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</w:pPr>
      <w:r>
        <w:t>Примерная форма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nformat"/>
        <w:jc w:val="both"/>
      </w:pPr>
      <w:r>
        <w:t xml:space="preserve">                         Министру юстиции и имущественных отношений</w:t>
      </w:r>
    </w:p>
    <w:p w:rsidR="00682D13" w:rsidRDefault="00682D13">
      <w:pPr>
        <w:pStyle w:val="ConsPlusNonformat"/>
        <w:jc w:val="both"/>
      </w:pPr>
      <w:r>
        <w:t xml:space="preserve">                         Чувашской Республики</w:t>
      </w:r>
    </w:p>
    <w:p w:rsidR="00682D13" w:rsidRDefault="00682D13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                (фамилия, имя, отчество (последнее - при наличии))</w:t>
      </w:r>
    </w:p>
    <w:p w:rsidR="00682D13" w:rsidRDefault="00682D13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682D13" w:rsidRDefault="00682D13">
      <w:pPr>
        <w:pStyle w:val="ConsPlusNonformat"/>
        <w:jc w:val="both"/>
      </w:pPr>
      <w:r>
        <w:lastRenderedPageBreak/>
        <w:t xml:space="preserve">                         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                 </w:t>
      </w:r>
      <w:proofErr w:type="gramStart"/>
      <w:r>
        <w:t>(полное наименование заявителя (для юридических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               лиц), ОГРН, фамилия, имя, отчество (последнее -</w:t>
      </w:r>
    </w:p>
    <w:p w:rsidR="00682D13" w:rsidRDefault="00682D13">
      <w:pPr>
        <w:pStyle w:val="ConsPlusNonformat"/>
        <w:jc w:val="both"/>
      </w:pPr>
      <w:r>
        <w:t xml:space="preserve">                                 при наличии) (для физических лиц)</w:t>
      </w:r>
    </w:p>
    <w:p w:rsidR="00682D13" w:rsidRDefault="00682D13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                  </w:t>
      </w:r>
      <w:proofErr w:type="gramStart"/>
      <w:r>
        <w:t>(адрес местонахождения, телефон (факс), адрес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               электронной почты и иные реквизиты, позволяющие</w:t>
      </w:r>
    </w:p>
    <w:p w:rsidR="00682D13" w:rsidRDefault="00682D13">
      <w:pPr>
        <w:pStyle w:val="ConsPlusNonformat"/>
        <w:jc w:val="both"/>
      </w:pPr>
      <w:r>
        <w:t xml:space="preserve">                             осуществлять взаимодействие с заявителем)</w:t>
      </w:r>
    </w:p>
    <w:p w:rsidR="00682D13" w:rsidRDefault="00682D13">
      <w:pPr>
        <w:pStyle w:val="ConsPlusNonformat"/>
        <w:jc w:val="both"/>
      </w:pPr>
    </w:p>
    <w:p w:rsidR="00682D13" w:rsidRDefault="00682D13">
      <w:pPr>
        <w:pStyle w:val="ConsPlusNonformat"/>
        <w:jc w:val="both"/>
      </w:pPr>
      <w:bookmarkStart w:id="10" w:name="P633"/>
      <w:bookmarkEnd w:id="10"/>
      <w:r>
        <w:t xml:space="preserve">                                 Заявление</w:t>
      </w:r>
    </w:p>
    <w:p w:rsidR="00682D13" w:rsidRDefault="00682D13">
      <w:pPr>
        <w:pStyle w:val="ConsPlusNonformat"/>
        <w:jc w:val="both"/>
      </w:pPr>
      <w:r>
        <w:t xml:space="preserve">          о выдаче заключения о соответствии качества </w:t>
      </w:r>
      <w:proofErr w:type="gramStart"/>
      <w:r>
        <w:t>оказываемых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социально ориентированной некоммерческой организацией</w:t>
      </w:r>
    </w:p>
    <w:p w:rsidR="00682D13" w:rsidRDefault="00682D13">
      <w:pPr>
        <w:pStyle w:val="ConsPlusNonformat"/>
        <w:jc w:val="both"/>
      </w:pPr>
      <w:r>
        <w:t xml:space="preserve">            общественно полезных услуг установленным критериям</w:t>
      </w:r>
    </w:p>
    <w:p w:rsidR="00682D13" w:rsidRDefault="00682D13">
      <w:pPr>
        <w:pStyle w:val="ConsPlusNonformat"/>
        <w:jc w:val="both"/>
      </w:pPr>
    </w:p>
    <w:p w:rsidR="00682D13" w:rsidRDefault="00682D13">
      <w:pPr>
        <w:pStyle w:val="ConsPlusNonformat"/>
        <w:jc w:val="both"/>
      </w:pPr>
      <w:r>
        <w:t xml:space="preserve">    1. В соответствии со </w:t>
      </w:r>
      <w:hyperlink r:id="rId58" w:history="1">
        <w:r>
          <w:rPr>
            <w:color w:val="0000FF"/>
          </w:rPr>
          <w:t>статьей 31.4</w:t>
        </w:r>
      </w:hyperlink>
      <w:r>
        <w:t xml:space="preserve"> Федерального закона от 12 января 1996</w:t>
      </w:r>
    </w:p>
    <w:p w:rsidR="00682D13" w:rsidRDefault="00682D13">
      <w:pPr>
        <w:pStyle w:val="ConsPlusNonformat"/>
        <w:jc w:val="both"/>
      </w:pPr>
      <w:r>
        <w:t xml:space="preserve">г.  N  7-ФЗ  "О некоммерческих организациях" и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принятия решения о</w:t>
      </w:r>
    </w:p>
    <w:p w:rsidR="00682D13" w:rsidRDefault="00682D13">
      <w:pPr>
        <w:pStyle w:val="ConsPlusNonformat"/>
        <w:jc w:val="both"/>
      </w:pPr>
      <w:proofErr w:type="gramStart"/>
      <w:r>
        <w:t>признании</w:t>
      </w:r>
      <w:proofErr w:type="gramEnd"/>
      <w:r>
        <w:t xml:space="preserve"> социально ориентированной некоммерческой организации исполнителем</w:t>
      </w:r>
    </w:p>
    <w:p w:rsidR="00682D13" w:rsidRDefault="00682D13">
      <w:pPr>
        <w:pStyle w:val="ConsPlusNonformat"/>
        <w:jc w:val="both"/>
      </w:pPr>
      <w:r>
        <w:t xml:space="preserve">общественно  полезных  услуг,  </w:t>
      </w:r>
      <w:proofErr w:type="gramStart"/>
      <w:r>
        <w:t>утвержденными</w:t>
      </w:r>
      <w:proofErr w:type="gramEnd"/>
      <w:r>
        <w:t xml:space="preserve">  постановлением  Правительства</w:t>
      </w:r>
    </w:p>
    <w:p w:rsidR="00682D13" w:rsidRDefault="00682D13">
      <w:pPr>
        <w:pStyle w:val="ConsPlusNonformat"/>
        <w:jc w:val="both"/>
      </w:pPr>
      <w:r>
        <w:t>Российской  Федерации  от 26 января 2017 г. N 89, прошу выдать заключение о</w:t>
      </w:r>
    </w:p>
    <w:p w:rsidR="00682D13" w:rsidRDefault="00682D13">
      <w:pPr>
        <w:pStyle w:val="ConsPlusNonformat"/>
        <w:jc w:val="both"/>
      </w:pPr>
      <w:r>
        <w:t xml:space="preserve">соответствии  качества </w:t>
      </w:r>
      <w:proofErr w:type="gramStart"/>
      <w:r>
        <w:t>оказываемых</w:t>
      </w:r>
      <w:proofErr w:type="gramEnd"/>
      <w:r>
        <w:t xml:space="preserve"> социально ориентированной некоммерческой</w:t>
      </w:r>
    </w:p>
    <w:p w:rsidR="00682D13" w:rsidRDefault="00682D13">
      <w:pPr>
        <w:pStyle w:val="ConsPlusNonformat"/>
        <w:jc w:val="both"/>
      </w:pPr>
      <w:r>
        <w:t>организацией общественно полезных услуг установленным критериям.</w:t>
      </w:r>
    </w:p>
    <w:p w:rsidR="00682D13" w:rsidRDefault="00682D13">
      <w:pPr>
        <w:pStyle w:val="ConsPlusNonformat"/>
        <w:jc w:val="both"/>
      </w:pPr>
      <w:r>
        <w:t xml:space="preserve">    Подтверждаю,  что  организация не является некоммерческой организацией,</w:t>
      </w:r>
    </w:p>
    <w:p w:rsidR="00682D13" w:rsidRDefault="00682D13">
      <w:pPr>
        <w:pStyle w:val="ConsPlusNonformat"/>
        <w:jc w:val="both"/>
      </w:pPr>
      <w:r>
        <w:t>выполняющей  функции  иностранного  агента,  и  на протяжении одного года и</w:t>
      </w:r>
    </w:p>
    <w:p w:rsidR="00682D13" w:rsidRDefault="00682D13">
      <w:pPr>
        <w:pStyle w:val="ConsPlusNonformat"/>
        <w:jc w:val="both"/>
      </w:pPr>
      <w:r>
        <w:t>более  оказывает  названные  общественно  полезные  услуги, соответствующие</w:t>
      </w:r>
    </w:p>
    <w:p w:rsidR="00682D13" w:rsidRDefault="003719EF">
      <w:pPr>
        <w:pStyle w:val="ConsPlusNonformat"/>
        <w:jc w:val="both"/>
      </w:pPr>
      <w:hyperlink r:id="rId60" w:history="1">
        <w:r w:rsidR="00682D13">
          <w:rPr>
            <w:color w:val="0000FF"/>
          </w:rPr>
          <w:t>критериям</w:t>
        </w:r>
      </w:hyperlink>
      <w:r w:rsidR="00682D13">
        <w:t xml:space="preserve"> оценки качества оказания общественно полезных услуг, утвержденным</w:t>
      </w:r>
    </w:p>
    <w:p w:rsidR="00682D13" w:rsidRDefault="00682D13">
      <w:pPr>
        <w:pStyle w:val="ConsPlusNonformat"/>
        <w:jc w:val="both"/>
      </w:pPr>
      <w:r>
        <w:t>постановлением  Правительства  Российской  Федерации  от 27 октября 2016 г.</w:t>
      </w:r>
    </w:p>
    <w:p w:rsidR="00682D13" w:rsidRDefault="00682D13">
      <w:pPr>
        <w:pStyle w:val="ConsPlusNonformat"/>
        <w:jc w:val="both"/>
      </w:pPr>
      <w:r>
        <w:t>N  1096  "Об  утверждении  перечня  общественно  полезных услуг и критериев</w:t>
      </w:r>
    </w:p>
    <w:p w:rsidR="00682D13" w:rsidRDefault="00682D13">
      <w:pPr>
        <w:pStyle w:val="ConsPlusNonformat"/>
        <w:jc w:val="both"/>
      </w:pPr>
      <w:r>
        <w:t>оценки качества их оказания":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__________________________________________________________________________.</w:t>
      </w:r>
    </w:p>
    <w:p w:rsidR="00682D13" w:rsidRDefault="00682D13">
      <w:pPr>
        <w:pStyle w:val="ConsPlusNonformat"/>
        <w:jc w:val="both"/>
      </w:pPr>
      <w:r>
        <w:t xml:space="preserve">          </w:t>
      </w:r>
      <w:proofErr w:type="gramStart"/>
      <w:r>
        <w:t>(подтверждение соответствия общественно полезной услуги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     </w:t>
      </w:r>
      <w:proofErr w:type="gramStart"/>
      <w:r>
        <w:t>установленным нормативными правовыми актами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  Российской Федерации требованиям к ее содержанию</w:t>
      </w:r>
    </w:p>
    <w:p w:rsidR="00682D13" w:rsidRDefault="00682D13">
      <w:pPr>
        <w:pStyle w:val="ConsPlusNonformat"/>
        <w:jc w:val="both"/>
      </w:pPr>
      <w:r>
        <w:t xml:space="preserve">                 (объем, сроки, качество предоставления))</w:t>
      </w:r>
    </w:p>
    <w:p w:rsidR="00682D13" w:rsidRDefault="00682D13">
      <w:pPr>
        <w:pStyle w:val="ConsPlusNonformat"/>
        <w:jc w:val="both"/>
      </w:pPr>
      <w:r>
        <w:t xml:space="preserve">    2. Сведения об общественно полезных услугах, оказываемых заявителем </w:t>
      </w:r>
      <w:hyperlink w:anchor="P699" w:history="1">
        <w:r>
          <w:rPr>
            <w:color w:val="0000FF"/>
          </w:rPr>
          <w:t>&lt;*&gt;</w:t>
        </w:r>
      </w:hyperlink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</w:t>
      </w:r>
      <w:proofErr w:type="gramStart"/>
      <w:r>
        <w:t>(наименование общественно полезной услуги в соответствии</w:t>
      </w:r>
      <w:proofErr w:type="gramEnd"/>
    </w:p>
    <w:p w:rsidR="00682D13" w:rsidRDefault="00682D13">
      <w:pPr>
        <w:pStyle w:val="ConsPlusNonformat"/>
        <w:jc w:val="both"/>
      </w:pPr>
      <w:r>
        <w:t xml:space="preserve">                  с </w:t>
      </w:r>
      <w:hyperlink r:id="rId61" w:history="1">
        <w:r>
          <w:rPr>
            <w:color w:val="0000FF"/>
          </w:rPr>
          <w:t>перечнем</w:t>
        </w:r>
      </w:hyperlink>
      <w:r>
        <w:t xml:space="preserve"> общественно полезных услуг,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утвержденным постановлением Правительства Российской Федерации</w:t>
      </w:r>
    </w:p>
    <w:p w:rsidR="00682D13" w:rsidRDefault="00682D13">
      <w:pPr>
        <w:pStyle w:val="ConsPlusNonformat"/>
        <w:jc w:val="both"/>
      </w:pPr>
      <w:r>
        <w:t xml:space="preserve">                       от 27 октября 2016 г. N 1096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        "Об утверждении перечня общественно полезных услуг</w:t>
      </w:r>
    </w:p>
    <w:p w:rsidR="00682D13" w:rsidRDefault="00682D13">
      <w:pPr>
        <w:pStyle w:val="ConsPlusNonformat"/>
        <w:jc w:val="both"/>
      </w:pPr>
      <w:r>
        <w:t xml:space="preserve">                 и критериев оценки качества их оказания")</w:t>
      </w:r>
    </w:p>
    <w:p w:rsidR="00682D13" w:rsidRDefault="00682D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682D13">
        <w:tc>
          <w:tcPr>
            <w:tcW w:w="4818" w:type="dxa"/>
          </w:tcPr>
          <w:p w:rsidR="00682D13" w:rsidRDefault="00682D13">
            <w:pPr>
              <w:pStyle w:val="ConsPlusNormal"/>
              <w:jc w:val="both"/>
            </w:pPr>
            <w:r>
              <w:t>1. Информация о содержании общественно полезной услуги (объем, сроки, качество предоставления)</w:t>
            </w:r>
          </w:p>
        </w:tc>
        <w:tc>
          <w:tcPr>
            <w:tcW w:w="4251" w:type="dxa"/>
          </w:tcPr>
          <w:p w:rsidR="00682D13" w:rsidRDefault="00682D13">
            <w:pPr>
              <w:pStyle w:val="ConsPlusNormal"/>
            </w:pPr>
          </w:p>
        </w:tc>
      </w:tr>
      <w:tr w:rsidR="00682D13">
        <w:tc>
          <w:tcPr>
            <w:tcW w:w="4818" w:type="dxa"/>
          </w:tcPr>
          <w:p w:rsidR="00682D13" w:rsidRDefault="00682D13">
            <w:pPr>
              <w:pStyle w:val="ConsPlusNormal"/>
              <w:jc w:val="both"/>
            </w:pPr>
            <w:r>
              <w:t xml:space="preserve">2. Информация о лицах, непосредственно задействованных в исполнении общественно полезной услуги (в том числе о работниках социально ориентированной некоммерческой организации и о работниках, привлеченных </w:t>
            </w:r>
            <w:r>
              <w:lastRenderedPageBreak/>
              <w:t>по договорам гражданско-правового характера): количество лиц, сведения об их профессиональном образовании, стаже (опыте) работы в соответствующей сфере</w:t>
            </w:r>
          </w:p>
        </w:tc>
        <w:tc>
          <w:tcPr>
            <w:tcW w:w="4251" w:type="dxa"/>
          </w:tcPr>
          <w:p w:rsidR="00682D13" w:rsidRDefault="00682D13">
            <w:pPr>
              <w:pStyle w:val="ConsPlusNormal"/>
            </w:pPr>
          </w:p>
        </w:tc>
      </w:tr>
      <w:tr w:rsidR="00682D13">
        <w:tc>
          <w:tcPr>
            <w:tcW w:w="4818" w:type="dxa"/>
          </w:tcPr>
          <w:p w:rsidR="00682D13" w:rsidRDefault="00682D13">
            <w:pPr>
              <w:pStyle w:val="ConsPlusNormal"/>
              <w:jc w:val="both"/>
            </w:pPr>
            <w:r>
              <w:lastRenderedPageBreak/>
              <w:t xml:space="preserve">3. </w:t>
            </w:r>
            <w:proofErr w:type="gramStart"/>
            <w:r>
              <w:t>Удовлетворенность получателей общественно полезных услуг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двух лет, предшествующих подаче заявления о выдаче заключения о соответствии качества оказываемых</w:t>
            </w:r>
            <w:proofErr w:type="gramEnd"/>
            <w:r>
              <w:t xml:space="preserve"> социально ориентированной некоммерческой организацией общественно полезных услуг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4251" w:type="dxa"/>
          </w:tcPr>
          <w:p w:rsidR="00682D13" w:rsidRDefault="00682D13">
            <w:pPr>
              <w:pStyle w:val="ConsPlusNormal"/>
            </w:pPr>
          </w:p>
        </w:tc>
      </w:tr>
    </w:tbl>
    <w:p w:rsidR="00682D13" w:rsidRDefault="00682D13">
      <w:pPr>
        <w:pStyle w:val="ConsPlusNormal"/>
        <w:jc w:val="both"/>
      </w:pPr>
    </w:p>
    <w:p w:rsidR="00682D13" w:rsidRDefault="00682D13">
      <w:pPr>
        <w:pStyle w:val="ConsPlusNonformat"/>
        <w:jc w:val="both"/>
      </w:pPr>
      <w:r>
        <w:t xml:space="preserve">    3.  Адрес  официального  сайта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682D13" w:rsidRDefault="00682D13">
      <w:pPr>
        <w:pStyle w:val="ConsPlusNonformat"/>
        <w:jc w:val="both"/>
      </w:pPr>
      <w:r>
        <w:t>организации в информационно-телекоммуникационной сети "Интернет"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4.  Уведомления  и  решения по результатам рассмотрения заявления прошу</w:t>
      </w:r>
    </w:p>
    <w:p w:rsidR="00682D13" w:rsidRDefault="00682D13">
      <w:pPr>
        <w:pStyle w:val="ConsPlusNonformat"/>
        <w:jc w:val="both"/>
      </w:pPr>
      <w:r>
        <w:t>направлять (отметить нужное):</w:t>
      </w:r>
    </w:p>
    <w:p w:rsidR="00682D13" w:rsidRDefault="00682D13">
      <w:pPr>
        <w:pStyle w:val="ConsPlusNonformat"/>
        <w:jc w:val="both"/>
      </w:pPr>
      <w:r>
        <w:t xml:space="preserve">    1) почтовым отправлением по адресу: ___________________________________</w:t>
      </w:r>
    </w:p>
    <w:p w:rsidR="00682D13" w:rsidRDefault="00682D13">
      <w:pPr>
        <w:pStyle w:val="ConsPlusNonformat"/>
        <w:jc w:val="both"/>
      </w:pPr>
      <w:r>
        <w:t>___________________________________________________________________________</w:t>
      </w:r>
    </w:p>
    <w:p w:rsidR="00682D13" w:rsidRDefault="00682D13">
      <w:pPr>
        <w:pStyle w:val="ConsPlusNonformat"/>
        <w:jc w:val="both"/>
      </w:pPr>
      <w:r>
        <w:t xml:space="preserve">    2)  через  федеральную  государственную  информационную систему "</w:t>
      </w:r>
      <w:proofErr w:type="gramStart"/>
      <w:r>
        <w:t>Единый</w:t>
      </w:r>
      <w:proofErr w:type="gramEnd"/>
    </w:p>
    <w:p w:rsidR="00682D13" w:rsidRDefault="00682D13">
      <w:pPr>
        <w:pStyle w:val="ConsPlusNonformat"/>
        <w:jc w:val="both"/>
      </w:pPr>
      <w:r>
        <w:t xml:space="preserve">портал  государственных  и  муниципальных  услуг  (функций)",  </w:t>
      </w:r>
      <w:proofErr w:type="gramStart"/>
      <w:r>
        <w:t>региональную</w:t>
      </w:r>
      <w:proofErr w:type="gramEnd"/>
    </w:p>
    <w:p w:rsidR="00682D13" w:rsidRDefault="00682D13">
      <w:pPr>
        <w:pStyle w:val="ConsPlusNonformat"/>
        <w:jc w:val="both"/>
      </w:pPr>
      <w:r>
        <w:t xml:space="preserve">информационную  систему  Чувашской  Республики  "Портал  </w:t>
      </w:r>
      <w:proofErr w:type="gramStart"/>
      <w:r>
        <w:t>государственных</w:t>
      </w:r>
      <w:proofErr w:type="gramEnd"/>
      <w:r>
        <w:t xml:space="preserve">  и</w:t>
      </w:r>
    </w:p>
    <w:p w:rsidR="00682D13" w:rsidRDefault="00682D13">
      <w:pPr>
        <w:pStyle w:val="ConsPlusNonformat"/>
        <w:jc w:val="both"/>
      </w:pPr>
      <w:r>
        <w:t xml:space="preserve">муниципальных      услуг      (функций)     Чувашской     Республики"     </w:t>
      </w:r>
      <w:proofErr w:type="gramStart"/>
      <w:r>
        <w:t>в</w:t>
      </w:r>
      <w:proofErr w:type="gramEnd"/>
    </w:p>
    <w:p w:rsidR="00682D13" w:rsidRDefault="00682D13">
      <w:pPr>
        <w:pStyle w:val="ConsPlusNonformat"/>
        <w:jc w:val="both"/>
      </w:pPr>
      <w:r>
        <w:t>информационно-телекоммуникационной сети "Интернет".</w:t>
      </w:r>
    </w:p>
    <w:p w:rsidR="00682D13" w:rsidRDefault="00682D13">
      <w:pPr>
        <w:pStyle w:val="ConsPlusNonformat"/>
        <w:jc w:val="both"/>
      </w:pPr>
    </w:p>
    <w:p w:rsidR="00682D13" w:rsidRDefault="00682D13">
      <w:pPr>
        <w:pStyle w:val="ConsPlusNonformat"/>
        <w:jc w:val="both"/>
      </w:pPr>
      <w:r>
        <w:t xml:space="preserve">Приложение </w:t>
      </w:r>
      <w:hyperlink w:anchor="P700" w:history="1">
        <w:r>
          <w:rPr>
            <w:color w:val="0000FF"/>
          </w:rPr>
          <w:t>&lt;**&gt;</w:t>
        </w:r>
      </w:hyperlink>
      <w:r>
        <w:t xml:space="preserve">: на ______ </w:t>
      </w:r>
      <w:proofErr w:type="gramStart"/>
      <w:r>
        <w:t>л</w:t>
      </w:r>
      <w:proofErr w:type="gramEnd"/>
      <w:r>
        <w:t>.</w:t>
      </w:r>
    </w:p>
    <w:p w:rsidR="00682D13" w:rsidRDefault="00682D13">
      <w:pPr>
        <w:pStyle w:val="ConsPlusNonformat"/>
        <w:jc w:val="both"/>
      </w:pPr>
      <w:r>
        <w:t>_________________________________   _____________   _______________________</w:t>
      </w:r>
    </w:p>
    <w:p w:rsidR="00682D13" w:rsidRDefault="00682D13">
      <w:pPr>
        <w:pStyle w:val="ConsPlusNonformat"/>
        <w:jc w:val="both"/>
      </w:pPr>
      <w:r>
        <w:t xml:space="preserve">           (должность)                (подпись)      (расшифровка подписи)</w:t>
      </w:r>
    </w:p>
    <w:p w:rsidR="00682D13" w:rsidRDefault="00682D13">
      <w:pPr>
        <w:pStyle w:val="ConsPlusNonformat"/>
        <w:jc w:val="both"/>
      </w:pPr>
    </w:p>
    <w:p w:rsidR="00682D13" w:rsidRDefault="00682D13">
      <w:pPr>
        <w:pStyle w:val="ConsPlusNonformat"/>
        <w:jc w:val="both"/>
      </w:pPr>
      <w:r>
        <w:t>"____" __________ 20___ г.</w:t>
      </w:r>
    </w:p>
    <w:p w:rsidR="00682D13" w:rsidRDefault="00682D13">
      <w:pPr>
        <w:pStyle w:val="ConsPlusNonformat"/>
        <w:jc w:val="both"/>
      </w:pPr>
      <w:r>
        <w:t xml:space="preserve">  М.П. (при наличии)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ind w:firstLine="540"/>
        <w:jc w:val="both"/>
      </w:pPr>
      <w:r>
        <w:t>--------------------------------</w:t>
      </w:r>
    </w:p>
    <w:p w:rsidR="00682D13" w:rsidRDefault="00682D13">
      <w:pPr>
        <w:pStyle w:val="ConsPlusNormal"/>
        <w:spacing w:before="240"/>
        <w:ind w:firstLine="540"/>
        <w:jc w:val="both"/>
      </w:pPr>
      <w:bookmarkStart w:id="11" w:name="P699"/>
      <w:bookmarkEnd w:id="11"/>
      <w:r>
        <w:t>&lt;*&gt; Данный пункт может заполняться в отношении нескольких общественно полезных услуг. В таком случае указываются сведения по каждой общественно полезной услуге.</w:t>
      </w:r>
    </w:p>
    <w:p w:rsidR="00682D13" w:rsidRDefault="00682D13">
      <w:pPr>
        <w:pStyle w:val="ConsPlusNormal"/>
        <w:spacing w:before="240"/>
        <w:ind w:firstLine="540"/>
        <w:jc w:val="both"/>
      </w:pPr>
      <w:bookmarkStart w:id="12" w:name="P700"/>
      <w:bookmarkEnd w:id="12"/>
      <w:r>
        <w:lastRenderedPageBreak/>
        <w:t xml:space="preserve">&lt;**&gt; К заявлению могут прилагаться документы, обосновывающие соответствие оказываемых организацией </w:t>
      </w:r>
      <w:proofErr w:type="gramStart"/>
      <w:r>
        <w:t>услуг</w:t>
      </w:r>
      <w:proofErr w:type="gramEnd"/>
      <w: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right"/>
        <w:outlineLvl w:val="1"/>
      </w:pPr>
      <w:r>
        <w:t>Приложение N 3</w:t>
      </w:r>
    </w:p>
    <w:p w:rsidR="00682D13" w:rsidRDefault="00682D13">
      <w:pPr>
        <w:pStyle w:val="ConsPlusNormal"/>
        <w:jc w:val="right"/>
      </w:pPr>
      <w:r>
        <w:t>к Административному регламенту Министерства</w:t>
      </w:r>
    </w:p>
    <w:p w:rsidR="00682D13" w:rsidRDefault="00682D13">
      <w:pPr>
        <w:pStyle w:val="ConsPlusNormal"/>
        <w:jc w:val="right"/>
      </w:pPr>
      <w:r>
        <w:t>юстиции и имущественных отношений</w:t>
      </w:r>
    </w:p>
    <w:p w:rsidR="00682D13" w:rsidRDefault="00682D13">
      <w:pPr>
        <w:pStyle w:val="ConsPlusNormal"/>
        <w:jc w:val="right"/>
      </w:pPr>
      <w:r>
        <w:t>Чувашской Республики по предоставлению</w:t>
      </w:r>
    </w:p>
    <w:p w:rsidR="00682D13" w:rsidRDefault="00682D13">
      <w:pPr>
        <w:pStyle w:val="ConsPlusNormal"/>
        <w:jc w:val="right"/>
      </w:pPr>
      <w:r>
        <w:t>государственной услуги "Осуществляет оценку</w:t>
      </w:r>
    </w:p>
    <w:p w:rsidR="00682D13" w:rsidRDefault="00682D13">
      <w:pPr>
        <w:pStyle w:val="ConsPlusNormal"/>
        <w:jc w:val="right"/>
      </w:pPr>
      <w:r>
        <w:t>качества оказания общественно полезных услуг</w:t>
      </w:r>
    </w:p>
    <w:p w:rsidR="00682D13" w:rsidRDefault="00682D13">
      <w:pPr>
        <w:pStyle w:val="ConsPlusNormal"/>
        <w:jc w:val="right"/>
      </w:pPr>
      <w:r>
        <w:t>социально ориентированными некоммерческими</w:t>
      </w:r>
    </w:p>
    <w:p w:rsidR="00682D13" w:rsidRDefault="00682D13">
      <w:pPr>
        <w:pStyle w:val="ConsPlusNormal"/>
        <w:jc w:val="right"/>
      </w:pPr>
      <w:r>
        <w:t>организациями в соответствии</w:t>
      </w:r>
    </w:p>
    <w:p w:rsidR="00682D13" w:rsidRDefault="00682D13">
      <w:pPr>
        <w:pStyle w:val="ConsPlusNormal"/>
        <w:jc w:val="right"/>
      </w:pPr>
      <w:r>
        <w:t>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Title"/>
        <w:jc w:val="center"/>
      </w:pPr>
      <w:bookmarkStart w:id="13" w:name="P716"/>
      <w:bookmarkEnd w:id="13"/>
      <w:r>
        <w:t>Блок-схема</w:t>
      </w:r>
    </w:p>
    <w:p w:rsidR="00682D13" w:rsidRDefault="00682D13">
      <w:pPr>
        <w:pStyle w:val="ConsPlusTitle"/>
        <w:jc w:val="center"/>
      </w:pPr>
      <w:r>
        <w:t>предоставления государственной услуги "Осуществляет оценку</w:t>
      </w:r>
    </w:p>
    <w:p w:rsidR="00682D13" w:rsidRDefault="00682D13">
      <w:pPr>
        <w:pStyle w:val="ConsPlusTitle"/>
        <w:jc w:val="center"/>
      </w:pPr>
      <w:r>
        <w:t>качества оказания общественно полезных услуг социально</w:t>
      </w:r>
    </w:p>
    <w:p w:rsidR="00682D13" w:rsidRDefault="00682D13">
      <w:pPr>
        <w:pStyle w:val="ConsPlusTitle"/>
        <w:jc w:val="center"/>
      </w:pPr>
      <w:r>
        <w:t>ориентированными некоммерческими организациями</w:t>
      </w:r>
    </w:p>
    <w:p w:rsidR="00682D13" w:rsidRDefault="00682D13">
      <w:pPr>
        <w:pStyle w:val="ConsPlusTitle"/>
        <w:jc w:val="center"/>
      </w:pPr>
      <w:r>
        <w:t>в соответствии с компетенцией Министерства"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 xml:space="preserve">                   │  Прием документов и регистрация  │</w:t>
      </w:r>
    </w:p>
    <w:p w:rsidR="00682D13" w:rsidRDefault="00682D13">
      <w:pPr>
        <w:pStyle w:val="ConsPlusNonformat"/>
        <w:jc w:val="both"/>
      </w:pPr>
      <w:r>
        <w:t xml:space="preserve">                   │   заявления о выдаче заключения  │</w:t>
      </w:r>
    </w:p>
    <w:p w:rsidR="00682D13" w:rsidRDefault="00682D13">
      <w:pPr>
        <w:pStyle w:val="ConsPlusNonformat"/>
        <w:jc w:val="both"/>
      </w:pPr>
      <w:r>
        <w:t xml:space="preserve">                   └────────────────┬─────────────────┘</w:t>
      </w:r>
    </w:p>
    <w:p w:rsidR="00682D13" w:rsidRDefault="00682D13">
      <w:pPr>
        <w:pStyle w:val="ConsPlusNonformat"/>
        <w:jc w:val="both"/>
      </w:pPr>
      <w:r>
        <w:t xml:space="preserve">                                    \/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│Формирование и направление межведомственных запросов (при необходимости) │</w:t>
      </w:r>
    </w:p>
    <w:p w:rsidR="00682D13" w:rsidRDefault="00682D1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2D13" w:rsidRDefault="00682D13">
      <w:pPr>
        <w:pStyle w:val="ConsPlusNonformat"/>
        <w:jc w:val="both"/>
      </w:pPr>
      <w:r>
        <w:t xml:space="preserve">                                    \/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│           Рассмотрение представленного заявления и документов           │</w:t>
      </w:r>
    </w:p>
    <w:p w:rsidR="00682D13" w:rsidRDefault="00682D1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2D13" w:rsidRDefault="00682D13">
      <w:pPr>
        <w:pStyle w:val="ConsPlusNonformat"/>
        <w:jc w:val="both"/>
      </w:pPr>
      <w:r>
        <w:t xml:space="preserve">                                    \/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│      Принятие решения о соответствии либо несоответствии качества       │</w:t>
      </w:r>
    </w:p>
    <w:p w:rsidR="00682D13" w:rsidRDefault="00682D13">
      <w:pPr>
        <w:pStyle w:val="ConsPlusNonformat"/>
        <w:jc w:val="both"/>
      </w:pPr>
      <w:r>
        <w:t>│           общественно полезной услуги установленным критериям           │</w:t>
      </w:r>
    </w:p>
    <w:p w:rsidR="00682D13" w:rsidRDefault="00682D13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└─────────────┬──────────────────────────────────────┬────────────────────┘</w:t>
      </w:r>
    </w:p>
    <w:p w:rsidR="00682D13" w:rsidRDefault="00682D13">
      <w:pPr>
        <w:pStyle w:val="ConsPlusNonformat"/>
        <w:jc w:val="both"/>
      </w:pPr>
      <w:r>
        <w:t xml:space="preserve">              \/                                     \/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│Общественно полезная услуга</w:t>
      </w:r>
      <w:proofErr w:type="gramStart"/>
      <w:r>
        <w:t xml:space="preserve"> │  │       О</w:t>
      </w:r>
      <w:proofErr w:type="gramEnd"/>
      <w:r>
        <w:t>бщественно полезная услуга       │</w:t>
      </w:r>
    </w:p>
    <w:p w:rsidR="00682D13" w:rsidRDefault="00682D13">
      <w:pPr>
        <w:pStyle w:val="ConsPlusNonformat"/>
        <w:jc w:val="both"/>
      </w:pPr>
      <w:r>
        <w:t xml:space="preserve">│  </w:t>
      </w:r>
      <w:proofErr w:type="gramStart"/>
      <w:r>
        <w:t>соответствует критериям   │  │    не соответствует</w:t>
      </w:r>
      <w:proofErr w:type="gramEnd"/>
      <w:r>
        <w:t xml:space="preserve"> критериям оценки    │</w:t>
      </w:r>
    </w:p>
    <w:p w:rsidR="00682D13" w:rsidRDefault="00682D13">
      <w:pPr>
        <w:pStyle w:val="ConsPlusNonformat"/>
        <w:jc w:val="both"/>
      </w:pPr>
      <w:r>
        <w:t xml:space="preserve">│  оценки качества оказания  │  │ качества оказания общественно </w:t>
      </w:r>
      <w:proofErr w:type="gramStart"/>
      <w:r>
        <w:t>полезных</w:t>
      </w:r>
      <w:proofErr w:type="gramEnd"/>
      <w:r>
        <w:t xml:space="preserve">  │</w:t>
      </w:r>
    </w:p>
    <w:p w:rsidR="00682D13" w:rsidRDefault="00682D13">
      <w:pPr>
        <w:pStyle w:val="ConsPlusNonformat"/>
        <w:jc w:val="both"/>
      </w:pPr>
      <w:r>
        <w:t xml:space="preserve">│ общественно полезных услуг │  │  </w:t>
      </w:r>
      <w:proofErr w:type="gramStart"/>
      <w:r>
        <w:t>услуг</w:t>
      </w:r>
      <w:proofErr w:type="gramEnd"/>
      <w:r>
        <w:t xml:space="preserve"> и (или) присутствуют основания   │</w:t>
      </w:r>
    </w:p>
    <w:p w:rsidR="00682D13" w:rsidRDefault="00682D13">
      <w:pPr>
        <w:pStyle w:val="ConsPlusNonformat"/>
        <w:jc w:val="both"/>
      </w:pPr>
      <w:r>
        <w:t>│  и отсутствуют основания   │  │       для отказа в предоставлении       │</w:t>
      </w:r>
    </w:p>
    <w:p w:rsidR="00682D13" w:rsidRDefault="00682D13">
      <w:pPr>
        <w:pStyle w:val="ConsPlusNonformat"/>
        <w:jc w:val="both"/>
      </w:pPr>
      <w:r>
        <w:t>│для отказа в предоставлении │  │         государственной услуги          │</w:t>
      </w:r>
    </w:p>
    <w:p w:rsidR="00682D13" w:rsidRDefault="00682D13">
      <w:pPr>
        <w:pStyle w:val="ConsPlusNonformat"/>
        <w:jc w:val="both"/>
      </w:pPr>
      <w:r>
        <w:t>│   государственной услуги   │  └────────────────────┬────────────────────┘</w:t>
      </w:r>
    </w:p>
    <w:p w:rsidR="00682D13" w:rsidRDefault="00682D13">
      <w:pPr>
        <w:pStyle w:val="ConsPlusNonformat"/>
        <w:jc w:val="both"/>
      </w:pPr>
      <w:r>
        <w:t>└─────────────┬──────────────┘                       \/</w:t>
      </w:r>
    </w:p>
    <w:p w:rsidR="00682D13" w:rsidRDefault="00682D13">
      <w:pPr>
        <w:pStyle w:val="ConsPlusNonformat"/>
        <w:jc w:val="both"/>
      </w:pPr>
      <w:r>
        <w:lastRenderedPageBreak/>
        <w:t xml:space="preserve">              \/                ┌─────────────────────────────────────────┐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┌────────────────────────────┐  │   Подготовка проекта мотивированного    │</w:t>
      </w:r>
    </w:p>
    <w:p w:rsidR="00682D13" w:rsidRDefault="00682D13">
      <w:pPr>
        <w:pStyle w:val="ConsPlusNonformat"/>
        <w:jc w:val="both"/>
      </w:pPr>
      <w:r>
        <w:t>│     Подготовка проекта     │  │уведомления об отказе в выдаче заключения│</w:t>
      </w:r>
    </w:p>
    <w:p w:rsidR="00682D13" w:rsidRDefault="00682D13">
      <w:pPr>
        <w:pStyle w:val="ConsPlusNonformat"/>
        <w:jc w:val="both"/>
      </w:pPr>
      <w:r>
        <w:t>│         заключения         │  └────────────────────┬────────────────────┘</w:t>
      </w:r>
    </w:p>
    <w:p w:rsidR="00682D13" w:rsidRDefault="00682D13">
      <w:pPr>
        <w:pStyle w:val="ConsPlusNonformat"/>
        <w:jc w:val="both"/>
      </w:pPr>
      <w:r>
        <w:t>└─────────────┬──────────────┘                       \/</w:t>
      </w:r>
    </w:p>
    <w:p w:rsidR="00682D13" w:rsidRDefault="00682D13">
      <w:pPr>
        <w:pStyle w:val="ConsPlusNonformat"/>
        <w:jc w:val="both"/>
      </w:pPr>
      <w:r>
        <w:t xml:space="preserve">              \/                ┌─────────────────────────────────────────┐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┌────────────────────────────┐  │ Оформление мотивированного уведомления  │</w:t>
      </w:r>
    </w:p>
    <w:p w:rsidR="00682D13" w:rsidRDefault="00682D13">
      <w:pPr>
        <w:pStyle w:val="ConsPlusNonformat"/>
        <w:jc w:val="both"/>
      </w:pPr>
      <w:r>
        <w:t>│   Оформление заключения    │  │      об отказе в выдаче заключения      │</w:t>
      </w:r>
    </w:p>
    <w:p w:rsidR="00682D13" w:rsidRDefault="00682D13">
      <w:pPr>
        <w:pStyle w:val="ConsPlusNonformat"/>
        <w:jc w:val="both"/>
      </w:pPr>
      <w:r>
        <w:t>└─────────────┬──────────────┘  └────────────────────┬────────────────────┘</w:t>
      </w:r>
    </w:p>
    <w:p w:rsidR="00682D13" w:rsidRDefault="00682D13">
      <w:pPr>
        <w:pStyle w:val="ConsPlusNonformat"/>
        <w:jc w:val="both"/>
      </w:pPr>
      <w:r>
        <w:t xml:space="preserve">              \/                                     \/</w:t>
      </w:r>
    </w:p>
    <w:p w:rsidR="00682D13" w:rsidRDefault="00682D13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┌─────────────────────────────────────────┐</w:t>
      </w:r>
    </w:p>
    <w:p w:rsidR="00682D13" w:rsidRDefault="00682D13">
      <w:pPr>
        <w:pStyle w:val="ConsPlusNonformat"/>
        <w:jc w:val="both"/>
      </w:pPr>
      <w:r>
        <w:t xml:space="preserve">│    Выдача (направление)    │  │  Выдача (направление) </w:t>
      </w:r>
      <w:proofErr w:type="gramStart"/>
      <w:r>
        <w:t>мотивированного</w:t>
      </w:r>
      <w:proofErr w:type="gramEnd"/>
      <w:r>
        <w:t xml:space="preserve">   │</w:t>
      </w:r>
    </w:p>
    <w:p w:rsidR="00682D13" w:rsidRDefault="00682D13">
      <w:pPr>
        <w:pStyle w:val="ConsPlusNonformat"/>
        <w:jc w:val="both"/>
      </w:pPr>
      <w:r>
        <w:t>│         заключения         │  │уведомления об отказе в выдаче заключения│</w:t>
      </w:r>
    </w:p>
    <w:p w:rsidR="00682D13" w:rsidRDefault="00682D13">
      <w:pPr>
        <w:pStyle w:val="ConsPlusNonformat"/>
        <w:jc w:val="both"/>
      </w:pPr>
      <w:r>
        <w:t>└────────────────────────────┘  └─────────────────────────────────────────┘</w:t>
      </w: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jc w:val="both"/>
      </w:pPr>
    </w:p>
    <w:p w:rsidR="00682D13" w:rsidRDefault="00682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FD2826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3"/>
    <w:rsid w:val="002E5FF7"/>
    <w:rsid w:val="00301352"/>
    <w:rsid w:val="003719EF"/>
    <w:rsid w:val="00682D13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D13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82D13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82D1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82D13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682D1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D13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82D13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82D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82D1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82D13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682D1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C62D6A7A4CAB5D5F22C988E0D795FDC62B1B2203492049D41DC7CC9AE6574DC72075B4FA980ABF1B18F669725A139994ED8A2CE7CDL" TargetMode="External"/><Relationship Id="rId18" Type="http://schemas.openxmlformats.org/officeDocument/2006/relationships/hyperlink" Target="consultantplus://offline/ref=00C62D6A7A4CAB5D5F22C988E0D795FDC6281822064A2049D41DC7CC9AE6574DC72075B6F8935EE75B46AF3937111E9E8BF18A2B6A938447E3C5L" TargetMode="External"/><Relationship Id="rId26" Type="http://schemas.openxmlformats.org/officeDocument/2006/relationships/hyperlink" Target="consultantplus://offline/ref=00C62D6A7A4CAB5D5F22D785F6BBCBF9CD21472A0549291C814BC19BC5B65118876073E3BBD753EF5F4DFB6B774F47CECEBA872C758F8440220BDDCAE2CAL" TargetMode="External"/><Relationship Id="rId39" Type="http://schemas.openxmlformats.org/officeDocument/2006/relationships/hyperlink" Target="consultantplus://offline/ref=00C62D6A7A4CAB5D5F22C988E0D795FDC728192F044E2049D41DC7CC9AE6574DD5202DBAF99240EE5953F96872E4CDL" TargetMode="External"/><Relationship Id="rId21" Type="http://schemas.openxmlformats.org/officeDocument/2006/relationships/hyperlink" Target="consultantplus://offline/ref=00C62D6A7A4CAB5D5F22C988E0D795FDC4231022064F2049D41DC7CC9AE6574DD5202DBAF99240EE5953F96872E4CDL" TargetMode="External"/><Relationship Id="rId34" Type="http://schemas.openxmlformats.org/officeDocument/2006/relationships/hyperlink" Target="consultantplus://offline/ref=00C62D6A7A4CAB5D5F22C988E0D795FDC6281822064A2049D41DC7CC9AE6574DC72075B5F19355BA0E09AE6572450D9F8CF1882D75E9C8L" TargetMode="External"/><Relationship Id="rId42" Type="http://schemas.openxmlformats.org/officeDocument/2006/relationships/hyperlink" Target="consultantplus://offline/ref=00C62D6A7A4CAB5D5F22C988E0D795FDC7221821074B2049D41DC7CC9AE6574DC72075B6F8935EEF5E46AF3937111E9E8BF18A2B6A938447E3C5L" TargetMode="External"/><Relationship Id="rId47" Type="http://schemas.openxmlformats.org/officeDocument/2006/relationships/hyperlink" Target="consultantplus://offline/ref=00C62D6A7A4CAB5D5F22C988E0D795FDC6281D27014F2049D41DC7CC9AE6574DD5202DBAF99240EE5953F96872E4CDL" TargetMode="External"/><Relationship Id="rId50" Type="http://schemas.openxmlformats.org/officeDocument/2006/relationships/hyperlink" Target="consultantplus://offline/ref=00C62D6A7A4CAB5D5F22C988E0D795FDC6281822064A2049D41DC7CC9AE6574DD5202DBAF99240EE5953F96872E4CDL" TargetMode="External"/><Relationship Id="rId55" Type="http://schemas.openxmlformats.org/officeDocument/2006/relationships/hyperlink" Target="consultantplus://offline/ref=00C62D6A7A4CAB5D5F22D785F6BBCBF9CD21472A05482C1F884CC19BC5B65118876073E3A9D70BE35E4CE568755A119F8BEEC6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0C62D6A7A4CAB5D5F22C988E0D795FDC62B1B2203492049D41DC7CC9AE6574DC72075B6F8980ABF1B18F669725A139994ED8A2CE7C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C62D6A7A4CAB5D5F22C988E0D795FDC7221F2E01412049D41DC7CC9AE6574DD5202DBAF99240EE5953F96872E4CDL" TargetMode="External"/><Relationship Id="rId29" Type="http://schemas.openxmlformats.org/officeDocument/2006/relationships/hyperlink" Target="consultantplus://offline/ref=00C62D6A7A4CAB5D5F22D785F6BBCBF9CD21472A05492B1D8C40C19BC5B65118876073E3BBD753EF5F4DF8687B4F47CECEBA872C758F8440220BDDCAE2CAL" TargetMode="External"/><Relationship Id="rId11" Type="http://schemas.openxmlformats.org/officeDocument/2006/relationships/hyperlink" Target="consultantplus://offline/ref=00C62D6A7A4CAB5D5F22C988E0D795FDC62A1824034C2049D41DC7CC9AE6574DC72075B6F8935FEF5C46AF3937111E9E8BF18A2B6A938447E3C5L" TargetMode="External"/><Relationship Id="rId24" Type="http://schemas.openxmlformats.org/officeDocument/2006/relationships/hyperlink" Target="consultantplus://offline/ref=00C62D6A7A4CAB5D5F22D785F6BBCBF9CD21472A05482A1C8A4AC19BC5B65118876073E3A9D70BE35E4CE568755A119F8BEEC6L" TargetMode="External"/><Relationship Id="rId32" Type="http://schemas.openxmlformats.org/officeDocument/2006/relationships/hyperlink" Target="consultantplus://offline/ref=00C62D6A7A4CAB5D5F22C988E0D795FDC6281822064A2049D41DC7CC9AE6574DC72075B4FE980ABF1B18F669725A139994ED8A2CE7CDL" TargetMode="External"/><Relationship Id="rId37" Type="http://schemas.openxmlformats.org/officeDocument/2006/relationships/hyperlink" Target="consultantplus://offline/ref=00C62D6A7A4CAB5D5F22C988E0D795FDC6281D27014F2049D41DC7CC9AE6574DD5202DBAF99240EE5953F96872E4CDL" TargetMode="External"/><Relationship Id="rId40" Type="http://schemas.openxmlformats.org/officeDocument/2006/relationships/hyperlink" Target="consultantplus://offline/ref=00C62D6A7A4CAB5D5F22C988E0D795FDC6281822064A2049D41DC7CC9AE6574DD5202DBAF99240EE5953F96872E4CDL" TargetMode="External"/><Relationship Id="rId45" Type="http://schemas.openxmlformats.org/officeDocument/2006/relationships/hyperlink" Target="consultantplus://offline/ref=00C62D6A7A4CAB5D5F22C988E0D795FDC7221821074B2049D41DC7CC9AE6574DD5202DBAF99240EE5953F96872E4CDL" TargetMode="External"/><Relationship Id="rId53" Type="http://schemas.openxmlformats.org/officeDocument/2006/relationships/hyperlink" Target="consultantplus://offline/ref=00C62D6A7A4CAB5D5F22C988E0D795FDC6281822064A2049D41DC7CC9AE6574DC72075B6F89455BA0E09AE6572450D9F8CF1882D75E9C8L" TargetMode="External"/><Relationship Id="rId58" Type="http://schemas.openxmlformats.org/officeDocument/2006/relationships/hyperlink" Target="consultantplus://offline/ref=00C62D6A7A4CAB5D5F22C988E0D795FDC62A192F004D2049D41DC7CC9AE6574DC72075B2F89655BA0E09AE6572450D9F8CF1882D75E9C8L" TargetMode="External"/><Relationship Id="rId5" Type="http://schemas.openxmlformats.org/officeDocument/2006/relationships/hyperlink" Target="consultantplus://offline/ref=00C62D6A7A4CAB5D5F22C988E0D795FDC6281822064A2049D41DC7CC9AE6574DC72075B6F8935EE75B46AF3937111E9E8BF18A2B6A938447E3C5L" TargetMode="External"/><Relationship Id="rId61" Type="http://schemas.openxmlformats.org/officeDocument/2006/relationships/hyperlink" Target="consultantplus://offline/ref=00C62D6A7A4CAB5D5F22C988E0D795FDC7281824044B2049D41DC7CC9AE6574DC72075B6F8935EEF5E46AF3937111E9E8BF18A2B6A938447E3C5L" TargetMode="External"/><Relationship Id="rId19" Type="http://schemas.openxmlformats.org/officeDocument/2006/relationships/hyperlink" Target="consultantplus://offline/ref=00C62D6A7A4CAB5D5F22C988E0D795FDC6281D27014F2049D41DC7CC9AE6574DD5202DBAF99240EE5953F96872E4CDL" TargetMode="External"/><Relationship Id="rId14" Type="http://schemas.openxmlformats.org/officeDocument/2006/relationships/hyperlink" Target="consultantplus://offline/ref=00C62D6A7A4CAB5D5F22C988E0D795FDC62B1B2203492049D41DC7CC9AE6574DC72075B4FF980ABF1B18F669725A139994ED8A2CE7CDL" TargetMode="External"/><Relationship Id="rId22" Type="http://schemas.openxmlformats.org/officeDocument/2006/relationships/hyperlink" Target="consultantplus://offline/ref=00C62D6A7A4CAB5D5F22C988E0D795FDC7281824044B2049D41DC7CC9AE6574DD5202DBAF99240EE5953F96872E4CDL" TargetMode="External"/><Relationship Id="rId27" Type="http://schemas.openxmlformats.org/officeDocument/2006/relationships/hyperlink" Target="consultantplus://offline/ref=00C62D6A7A4CAB5D5F22D785F6BBCBF9CD21472A05482C1F884CC19BC5B65118876073E3A9D70BE35E4CE568755A119F8BEEC6L" TargetMode="External"/><Relationship Id="rId30" Type="http://schemas.openxmlformats.org/officeDocument/2006/relationships/hyperlink" Target="consultantplus://offline/ref=00C62D6A7A4CAB5D5F22C988E0D795FDC6281D27014F2049D41DC7CC9AE6574DD5202DBAF99240EE5953F96872E4CDL" TargetMode="External"/><Relationship Id="rId35" Type="http://schemas.openxmlformats.org/officeDocument/2006/relationships/hyperlink" Target="consultantplus://offline/ref=00C62D6A7A4CAB5D5F22C988E0D795FDC6281822064A2049D41DC7CC9AE6574DC72075B6F8935EEF5F46AF3937111E9E8BF18A2B6A938447E3C5L" TargetMode="External"/><Relationship Id="rId43" Type="http://schemas.openxmlformats.org/officeDocument/2006/relationships/hyperlink" Target="consultantplus://offline/ref=00C62D6A7A4CAB5D5F22C988E0D795FDC728192F044E2049D41DC7CC9AE6574DD5202DBAF99240EE5953F96872E4CDL" TargetMode="External"/><Relationship Id="rId48" Type="http://schemas.openxmlformats.org/officeDocument/2006/relationships/hyperlink" Target="consultantplus://offline/ref=00C62D6A7A4CAB5D5F22C988E0D795FDC62B1B2203492049D41DC7CC9AE6574DC72075B4FA980ABF1B18F669725A139994ED8A2CE7CDL" TargetMode="External"/><Relationship Id="rId56" Type="http://schemas.openxmlformats.org/officeDocument/2006/relationships/hyperlink" Target="consultantplus://offline/ref=00C62D6A7A4CAB5D5F22D785F6BBCBF9CD21472A05482C1F884CC19BC5B65118876073E3A9D70BE35E4CE568755A119F8BEEC6L" TargetMode="External"/><Relationship Id="rId8" Type="http://schemas.openxmlformats.org/officeDocument/2006/relationships/hyperlink" Target="consultantplus://offline/ref=00C62D6A7A4CAB5D5F22D785F6BBCBF9CD21472A0549291C814BC19BC5B65118876073E3BBD753EF5F4DFB6B774F47CECEBA872C758F8440220BDDCAE2CAL" TargetMode="External"/><Relationship Id="rId51" Type="http://schemas.openxmlformats.org/officeDocument/2006/relationships/hyperlink" Target="consultantplus://offline/ref=00C62D6A7A4CAB5D5F22D785F6BBCBF9CD21472A05482C1F884CC19BC5B65118876073E3A9D70BE35E4CE568755A119F8BEEC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C62D6A7A4CAB5D5F22D785F6BBCBF9CD21472A05482C1F8C4CC19BC5B65118876073E3BBD753EF5F4DFA6B754F47CECEBA872C758F8440220BDDCAE2CAL" TargetMode="External"/><Relationship Id="rId17" Type="http://schemas.openxmlformats.org/officeDocument/2006/relationships/hyperlink" Target="consultantplus://offline/ref=00C62D6A7A4CAB5D5F22C988E0D795FDC422102F054B2049D41DC7CC9AE6574DD5202DBAF99240EE5953F96872E4CDL" TargetMode="External"/><Relationship Id="rId25" Type="http://schemas.openxmlformats.org/officeDocument/2006/relationships/hyperlink" Target="consultantplus://offline/ref=00C62D6A7A4CAB5D5F22D785F6BBCBF9CD21472A054829168D4BC19BC5B65118876073E3BBD753EF5F4DFB6E764F47CECEBA872C758F8440220BDDCAE2CAL" TargetMode="External"/><Relationship Id="rId33" Type="http://schemas.openxmlformats.org/officeDocument/2006/relationships/hyperlink" Target="consultantplus://offline/ref=00C62D6A7A4CAB5D5F22C988E0D795FDC6281822064A2049D41DC7CC9AE6574DC72075B6FD9A55BA0E09AE6572450D9F8CF1882D75E9C8L" TargetMode="External"/><Relationship Id="rId38" Type="http://schemas.openxmlformats.org/officeDocument/2006/relationships/hyperlink" Target="consultantplus://offline/ref=00C62D6A7A4CAB5D5F22C988E0D795FDC62A192F01482049D41DC7CC9AE6574DC72075B5FD9155BA0E09AE6572450D9F8CF1882D75E9C8L" TargetMode="External"/><Relationship Id="rId46" Type="http://schemas.openxmlformats.org/officeDocument/2006/relationships/hyperlink" Target="consultantplus://offline/ref=00C62D6A7A4CAB5D5F22C988E0D795FDC6281822064A2049D41DC7CC9AE6574DC72075B6FB9A55BA0E09AE6572450D9F8CF1882D75E9C8L" TargetMode="External"/><Relationship Id="rId59" Type="http://schemas.openxmlformats.org/officeDocument/2006/relationships/hyperlink" Target="consultantplus://offline/ref=00C62D6A7A4CAB5D5F22C988E0D795FDC62B1B2203492049D41DC7CC9AE6574DC72075B6F8935EEF5F46AF3937111E9E8BF18A2B6A938447E3C5L" TargetMode="External"/><Relationship Id="rId20" Type="http://schemas.openxmlformats.org/officeDocument/2006/relationships/hyperlink" Target="consultantplus://offline/ref=00C62D6A7A4CAB5D5F22C988E0D795FDC42D1A2404492049D41DC7CC9AE6574DD5202DBAF99240EE5953F96872E4CDL" TargetMode="External"/><Relationship Id="rId41" Type="http://schemas.openxmlformats.org/officeDocument/2006/relationships/hyperlink" Target="consultantplus://offline/ref=00C62D6A7A4CAB5D5F22C988E0D795FDC62A1C2001482049D41DC7CC9AE6574DC72075B6F8935EEF5F46AF3937111E9E8BF18A2B6A938447E3C5L" TargetMode="External"/><Relationship Id="rId54" Type="http://schemas.openxmlformats.org/officeDocument/2006/relationships/hyperlink" Target="consultantplus://offline/ref=00C62D6A7A4CAB5D5F22C988E0D795FDC6281822064A2049D41DC7CC9AE6574DC72075B5F19355BA0E09AE6572450D9F8CF1882D75E9C8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62D6A7A4CAB5D5F22C988E0D795FDC7281824044B2049D41DC7CC9AE6574DD5202DBAF99240EE5953F96872E4CDL" TargetMode="External"/><Relationship Id="rId15" Type="http://schemas.openxmlformats.org/officeDocument/2006/relationships/hyperlink" Target="consultantplus://offline/ref=00C62D6A7A4CAB5D5F22C988E0D795FDC62A192F004D2049D41DC7CC9AE6574DC72075B2FA9555BA0E09AE6572450D9F8CF1882D75E9C8L" TargetMode="External"/><Relationship Id="rId23" Type="http://schemas.openxmlformats.org/officeDocument/2006/relationships/hyperlink" Target="consultantplus://offline/ref=00C62D6A7A4CAB5D5F22C988E0D795FDC62B1B2203492049D41DC7CC9AE6574DD5202DBAF99240EE5953F96872E4CDL" TargetMode="External"/><Relationship Id="rId28" Type="http://schemas.openxmlformats.org/officeDocument/2006/relationships/hyperlink" Target="consultantplus://offline/ref=00C62D6A7A4CAB5D5F22D785F6BBCBF9CD21472A05482F1F8B48C19BC5B65118876073E3A9D70BE35E4CE568755A119F8BEEC6L" TargetMode="External"/><Relationship Id="rId36" Type="http://schemas.openxmlformats.org/officeDocument/2006/relationships/hyperlink" Target="consultantplus://offline/ref=00C62D6A7A4CAB5D5F22C988E0D795FDC6281822064A2049D41DC7CC9AE6574DC72075B3FB980ABF1B18F669725A139994ED8A2CE7CDL" TargetMode="External"/><Relationship Id="rId49" Type="http://schemas.openxmlformats.org/officeDocument/2006/relationships/hyperlink" Target="consultantplus://offline/ref=00C62D6A7A4CAB5D5F22C988E0D795FDC6281822064A2049D41DC7CC9AE6574DC72075B6F8935DEB5D46AF3937111E9E8BF18A2B6A938447E3C5L" TargetMode="External"/><Relationship Id="rId57" Type="http://schemas.openxmlformats.org/officeDocument/2006/relationships/hyperlink" Target="consultantplus://offline/ref=00C62D6A7A4CAB5D5F22D785F6BBCBF9CD21472A05492A1A8041C19BC5B65118876073E3BBD753EF5F4DFF60714F47CECEBA872C758F8440220BDDCAE2CAL" TargetMode="External"/><Relationship Id="rId10" Type="http://schemas.openxmlformats.org/officeDocument/2006/relationships/hyperlink" Target="consultantplus://offline/ref=00C62D6A7A4CAB5D5F22C988E0D795FDC62A1824034C2049D41DC7CC9AE6574DC72075B6F8935EE95D46AF3937111E9E8BF18A2B6A938447E3C5L" TargetMode="External"/><Relationship Id="rId31" Type="http://schemas.openxmlformats.org/officeDocument/2006/relationships/hyperlink" Target="consultantplus://offline/ref=00C62D6A7A4CAB5D5F22C988E0D795FDC7221F2E01412049D41DC7CC9AE6574DD5202DBAF99240EE5953F96872E4CDL" TargetMode="External"/><Relationship Id="rId44" Type="http://schemas.openxmlformats.org/officeDocument/2006/relationships/hyperlink" Target="consultantplus://offline/ref=00C62D6A7A4CAB5D5F22C988E0D795FDC6281822064A2049D41DC7CC9AE6574DD5202DBAF99240EE5953F96872E4CDL" TargetMode="External"/><Relationship Id="rId52" Type="http://schemas.openxmlformats.org/officeDocument/2006/relationships/hyperlink" Target="consultantplus://offline/ref=00C62D6A7A4CAB5D5F22C988E0D795FDC6281822064A2049D41DC7CC9AE6574DC72075B5F99A55BA0E09AE6572450D9F8CF1882D75E9C8L" TargetMode="External"/><Relationship Id="rId60" Type="http://schemas.openxmlformats.org/officeDocument/2006/relationships/hyperlink" Target="consultantplus://offline/ref=00C62D6A7A4CAB5D5F22C988E0D795FDC7281824044B2049D41DC7CC9AE6574DC72075B6F8935FEE5646AF3937111E9E8BF18A2B6A938447E3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62D6A7A4CAB5D5F22C988E0D795FDC62B1D2F06482049D41DC7CC9AE6574DC72075B6F8935EED5A46AF3937111E9E8BF18A2B6A938447E3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14733</Words>
  <Characters>83983</Characters>
  <Application>Microsoft Office Word</Application>
  <DocSecurity>0</DocSecurity>
  <Lines>699</Lines>
  <Paragraphs>197</Paragraphs>
  <ScaleCrop>false</ScaleCrop>
  <Company>SPecialiST RePack</Company>
  <LinksUpToDate>false</LinksUpToDate>
  <CharactersWithSpaces>98519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2019-06-11T11:02:00Z</dcterms:created>
  <dcterms:modified xsi:type="dcterms:W3CDTF">2019-06-11T13:22:00Z</dcterms:modified>
</cp:coreProperties>
</file>