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61" w:rsidRPr="000A0181" w:rsidRDefault="00B50161" w:rsidP="00B50161">
      <w:pPr>
        <w:pStyle w:val="Style17"/>
        <w:tabs>
          <w:tab w:val="left" w:pos="802"/>
        </w:tabs>
        <w:spacing w:line="240" w:lineRule="auto"/>
        <w:jc w:val="center"/>
        <w:rPr>
          <w:rFonts w:ascii="Times New Roman" w:hAnsi="Times New Roman" w:cs="Times New Roman"/>
          <w:b/>
          <w:bCs/>
          <w:caps/>
          <w:sz w:val="22"/>
          <w:szCs w:val="22"/>
        </w:rPr>
      </w:pPr>
      <w:r w:rsidRPr="000A0181">
        <w:rPr>
          <w:rFonts w:ascii="Times New Roman" w:hAnsi="Times New Roman" w:cs="Times New Roman"/>
          <w:b/>
          <w:bCs/>
          <w:caps/>
          <w:sz w:val="22"/>
          <w:szCs w:val="22"/>
        </w:rPr>
        <w:t>Инструкция по заполнению заявки на участие в электронном аукционе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B50161" w:rsidRPr="000A0181" w:rsidTr="00770CDC">
        <w:tc>
          <w:tcPr>
            <w:tcW w:w="5000" w:type="pct"/>
          </w:tcPr>
          <w:p w:rsidR="00DA02A9" w:rsidRPr="00DA02A9" w:rsidRDefault="00DA02A9" w:rsidP="00DA02A9">
            <w:pPr>
              <w:pStyle w:val="a3"/>
              <w:spacing w:before="0" w:after="0"/>
              <w:ind w:firstLine="709"/>
              <w:jc w:val="both"/>
              <w:rPr>
                <w:rFonts w:ascii="Times New Roman" w:hAnsi="Times New Roman"/>
                <w:color w:val="auto"/>
                <w:sz w:val="22"/>
                <w:szCs w:val="22"/>
                <w:lang w:val="ru-RU"/>
              </w:rPr>
            </w:pPr>
            <w:r w:rsidRPr="00DA02A9">
              <w:rPr>
                <w:rStyle w:val="a5"/>
                <w:rFonts w:ascii="Times New Roman" w:hAnsi="Times New Roman"/>
                <w:color w:val="auto"/>
                <w:sz w:val="22"/>
                <w:szCs w:val="22"/>
                <w:lang w:val="ru-RU"/>
              </w:rPr>
              <w:t xml:space="preserve">Заявки на участие в </w:t>
            </w:r>
            <w:r w:rsidRPr="00DA02A9">
              <w:rPr>
                <w:rFonts w:ascii="Times New Roman" w:hAnsi="Times New Roman"/>
                <w:color w:val="auto"/>
                <w:sz w:val="22"/>
                <w:szCs w:val="22"/>
                <w:lang w:val="ru-RU"/>
              </w:rPr>
              <w:t>электронном аукционе</w:t>
            </w:r>
            <w:r w:rsidRPr="00DA02A9">
              <w:rPr>
                <w:rStyle w:val="a5"/>
                <w:rFonts w:ascii="Times New Roman" w:hAnsi="Times New Roman"/>
                <w:color w:val="auto"/>
                <w:sz w:val="22"/>
                <w:szCs w:val="22"/>
                <w:lang w:val="ru-RU"/>
              </w:rPr>
              <w:t xml:space="preserve"> подаются только </w:t>
            </w:r>
            <w:r w:rsidRPr="00DA02A9">
              <w:rPr>
                <w:rFonts w:ascii="Times New Roman" w:hAnsi="Times New Roman"/>
                <w:color w:val="auto"/>
                <w:sz w:val="22"/>
                <w:szCs w:val="22"/>
                <w:lang w:val="ru-RU"/>
              </w:rPr>
              <w:t>лицами, зарегистрированными в единой информационной системе и аккредитованными на электронной площадке.</w:t>
            </w:r>
          </w:p>
          <w:p w:rsidR="00B50161" w:rsidRPr="000A0181" w:rsidRDefault="00DA02A9" w:rsidP="00DA02A9">
            <w:pPr>
              <w:pStyle w:val="a3"/>
              <w:spacing w:before="0" w:after="0"/>
              <w:ind w:firstLine="709"/>
              <w:jc w:val="both"/>
              <w:rPr>
                <w:rFonts w:ascii="Times New Roman" w:hAnsi="Times New Roman"/>
                <w:color w:val="auto"/>
                <w:sz w:val="22"/>
                <w:szCs w:val="22"/>
                <w:lang w:val="ru-RU"/>
              </w:rPr>
            </w:pPr>
            <w:r w:rsidRPr="00DA02A9">
              <w:rPr>
                <w:rFonts w:ascii="Times New Roman" w:hAnsi="Times New Roman"/>
                <w:i/>
                <w:color w:val="auto"/>
                <w:sz w:val="22"/>
                <w:szCs w:val="22"/>
                <w:lang w:val="ru-RU"/>
              </w:rPr>
              <w:t xml:space="preserve">(По 31 декабря 2019 года включительно подача заявок на участие в электронных процедурах и участие в таких процедурах </w:t>
            </w:r>
            <w:proofErr w:type="gramStart"/>
            <w:r w:rsidRPr="00DA02A9">
              <w:rPr>
                <w:rFonts w:ascii="Times New Roman" w:hAnsi="Times New Roman"/>
                <w:i/>
                <w:color w:val="auto"/>
                <w:sz w:val="22"/>
                <w:szCs w:val="22"/>
                <w:lang w:val="ru-RU"/>
              </w:rPr>
              <w:t>осуществляются</w:t>
            </w:r>
            <w:proofErr w:type="gramEnd"/>
            <w:r w:rsidRPr="00DA02A9">
              <w:rPr>
                <w:rFonts w:ascii="Times New Roman" w:hAnsi="Times New Roman"/>
                <w:i/>
                <w:color w:val="auto"/>
                <w:sz w:val="22"/>
                <w:szCs w:val="22"/>
                <w:lang w:val="ru-RU"/>
              </w:rPr>
              <w:t xml:space="preserve">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r:id="rId5" w:history="1">
              <w:r w:rsidRPr="00DA02A9">
                <w:rPr>
                  <w:rFonts w:ascii="Times New Roman" w:hAnsi="Times New Roman"/>
                  <w:i/>
                  <w:color w:val="auto"/>
                  <w:sz w:val="22"/>
                  <w:szCs w:val="22"/>
                  <w:lang w:val="ru-RU"/>
                </w:rPr>
                <w:t>статьей 62</w:t>
              </w:r>
            </w:hyperlink>
            <w:r w:rsidRPr="00DA02A9">
              <w:rPr>
                <w:rFonts w:ascii="Times New Roman" w:hAnsi="Times New Roman"/>
                <w:i/>
                <w:color w:val="auto"/>
                <w:sz w:val="22"/>
                <w:szCs w:val="22"/>
                <w:lang w:val="ru-RU"/>
              </w:rPr>
              <w:t xml:space="preserve"> настоящего Федерального закона. </w:t>
            </w:r>
            <w:proofErr w:type="gramStart"/>
            <w:r w:rsidRPr="00DA02A9">
              <w:rPr>
                <w:rFonts w:ascii="Times New Roman" w:hAnsi="Times New Roman"/>
                <w:i/>
                <w:color w:val="auto"/>
                <w:sz w:val="22"/>
                <w:szCs w:val="22"/>
                <w:lang w:val="ru-RU"/>
              </w:rPr>
              <w:t>При этом регистрация в единой информационной системе не требуется.)</w:t>
            </w:r>
            <w:proofErr w:type="gramEnd"/>
          </w:p>
          <w:p w:rsidR="00B50161" w:rsidRPr="000A0181" w:rsidRDefault="00B50161" w:rsidP="00770CDC">
            <w:pPr>
              <w:pStyle w:val="a3"/>
              <w:spacing w:before="0" w:after="0"/>
              <w:ind w:firstLine="709"/>
              <w:jc w:val="both"/>
              <w:rPr>
                <w:rFonts w:ascii="Times New Roman" w:hAnsi="Times New Roman"/>
                <w:color w:val="auto"/>
                <w:sz w:val="22"/>
                <w:szCs w:val="22"/>
                <w:lang w:val="ru-RU"/>
              </w:rPr>
            </w:pPr>
            <w:r w:rsidRPr="000A0181">
              <w:rPr>
                <w:rFonts w:ascii="Times New Roman" w:hAnsi="Times New Roman"/>
                <w:color w:val="auto"/>
                <w:sz w:val="22"/>
                <w:szCs w:val="22"/>
                <w:lang w:val="ru-RU"/>
              </w:rPr>
              <w:t>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50161" w:rsidRPr="000A0181" w:rsidRDefault="00B50161" w:rsidP="00770CDC">
            <w:pPr>
              <w:pStyle w:val="a3"/>
              <w:spacing w:before="0" w:after="0"/>
              <w:ind w:firstLine="709"/>
              <w:jc w:val="both"/>
              <w:rPr>
                <w:rFonts w:ascii="Times New Roman" w:hAnsi="Times New Roman"/>
                <w:color w:val="auto"/>
                <w:sz w:val="22"/>
                <w:szCs w:val="22"/>
                <w:lang w:val="ru-RU"/>
              </w:rPr>
            </w:pPr>
            <w:r w:rsidRPr="000A0181">
              <w:rPr>
                <w:rFonts w:ascii="Times New Roman" w:hAnsi="Times New Roman"/>
                <w:color w:val="auto"/>
                <w:sz w:val="22"/>
                <w:szCs w:val="22"/>
                <w:lang w:val="ru-RU"/>
              </w:rPr>
              <w:t>Заявка на участие в аукционе состоит из двух частей. Заявка на участие в электронном аукционе направляется участником оператору электронной площадки в форме двух электронных документов, которые подаются одновременно.</w:t>
            </w:r>
          </w:p>
          <w:p w:rsidR="00B50161" w:rsidRPr="000A0181" w:rsidRDefault="00B50161" w:rsidP="00770CDC">
            <w:pPr>
              <w:pStyle w:val="a3"/>
              <w:spacing w:before="0" w:after="0"/>
              <w:ind w:firstLine="709"/>
              <w:jc w:val="center"/>
              <w:rPr>
                <w:rFonts w:ascii="Times New Roman" w:hAnsi="Times New Roman"/>
                <w:b/>
                <w:bCs/>
                <w:color w:val="auto"/>
                <w:sz w:val="22"/>
                <w:szCs w:val="22"/>
                <w:lang w:val="ru-RU"/>
              </w:rPr>
            </w:pPr>
            <w:r w:rsidRPr="000A0181">
              <w:rPr>
                <w:rFonts w:ascii="Times New Roman" w:hAnsi="Times New Roman"/>
                <w:b/>
                <w:bCs/>
                <w:noProof/>
                <w:color w:val="auto"/>
                <w:sz w:val="22"/>
                <w:szCs w:val="22"/>
                <w:lang w:val="en-US"/>
              </w:rPr>
              <w:t>I</w:t>
            </w:r>
            <w:r w:rsidRPr="000A0181">
              <w:rPr>
                <w:rFonts w:ascii="Times New Roman" w:hAnsi="Times New Roman"/>
                <w:b/>
                <w:bCs/>
                <w:noProof/>
                <w:color w:val="auto"/>
                <w:sz w:val="22"/>
                <w:szCs w:val="22"/>
                <w:lang w:val="ru-RU"/>
              </w:rPr>
              <w:t xml:space="preserve">. </w:t>
            </w:r>
            <w:r w:rsidRPr="000A0181">
              <w:rPr>
                <w:rFonts w:ascii="Times New Roman" w:hAnsi="Times New Roman"/>
                <w:b/>
                <w:bCs/>
                <w:color w:val="auto"/>
                <w:sz w:val="22"/>
                <w:szCs w:val="22"/>
                <w:lang w:val="ru-RU"/>
              </w:rPr>
              <w:t>ЗАПОЛНЕНИЕ ПЕРВОЙ ЧАСТИ ЗАЯВКИ</w:t>
            </w:r>
            <w:r>
              <w:rPr>
                <w:rFonts w:ascii="Times New Roman" w:hAnsi="Times New Roman"/>
                <w:b/>
                <w:bCs/>
                <w:color w:val="auto"/>
                <w:sz w:val="22"/>
                <w:szCs w:val="22"/>
                <w:lang w:val="ru-RU"/>
              </w:rPr>
              <w:t xml:space="preserve"> </w:t>
            </w:r>
            <w:r w:rsidRPr="000A0181">
              <w:rPr>
                <w:rFonts w:ascii="Times New Roman" w:hAnsi="Times New Roman"/>
                <w:b/>
                <w:bCs/>
                <w:color w:val="auto"/>
                <w:sz w:val="22"/>
                <w:szCs w:val="22"/>
                <w:lang w:val="ru-RU"/>
              </w:rPr>
              <w:t>НА УЧАСТИЕ</w:t>
            </w:r>
          </w:p>
          <w:p w:rsidR="00B50161" w:rsidRPr="000A0181" w:rsidRDefault="00B50161" w:rsidP="00770CDC">
            <w:pPr>
              <w:pStyle w:val="a3"/>
              <w:spacing w:before="0" w:after="0"/>
              <w:ind w:firstLine="709"/>
              <w:jc w:val="center"/>
              <w:rPr>
                <w:rFonts w:ascii="Times New Roman" w:hAnsi="Times New Roman"/>
                <w:b/>
                <w:bCs/>
                <w:color w:val="auto"/>
                <w:sz w:val="22"/>
                <w:szCs w:val="22"/>
                <w:lang w:val="ru-RU"/>
              </w:rPr>
            </w:pPr>
            <w:r w:rsidRPr="000A0181">
              <w:rPr>
                <w:rFonts w:ascii="Times New Roman" w:hAnsi="Times New Roman"/>
                <w:b/>
                <w:bCs/>
                <w:color w:val="auto"/>
                <w:sz w:val="22"/>
                <w:szCs w:val="22"/>
                <w:lang w:val="ru-RU"/>
              </w:rPr>
              <w:t>В ЭЛЕКТРОННОМ АУКЦИОНЕ</w:t>
            </w:r>
          </w:p>
          <w:p w:rsidR="00B50161" w:rsidRPr="00046E6E" w:rsidRDefault="00B50161" w:rsidP="00770CDC">
            <w:pPr>
              <w:ind w:firstLine="708"/>
              <w:jc w:val="both"/>
              <w:rPr>
                <w:b/>
                <w:sz w:val="22"/>
                <w:szCs w:val="22"/>
              </w:rPr>
            </w:pPr>
            <w:r w:rsidRPr="00046E6E">
              <w:rPr>
                <w:b/>
                <w:sz w:val="22"/>
                <w:szCs w:val="22"/>
              </w:rPr>
              <w:t>Первая часть заявки на участие в электронном аукционе должна содержать:</w:t>
            </w:r>
          </w:p>
          <w:p w:rsidR="00B50161" w:rsidRPr="00046E6E" w:rsidRDefault="00B50161" w:rsidP="00770CDC">
            <w:pPr>
              <w:ind w:firstLine="708"/>
              <w:jc w:val="both"/>
              <w:rPr>
                <w:sz w:val="22"/>
                <w:szCs w:val="22"/>
              </w:rPr>
            </w:pPr>
            <w:r w:rsidRPr="00046E6E">
              <w:rPr>
                <w:sz w:val="22"/>
                <w:szCs w:val="22"/>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046E6E">
              <w:rPr>
                <w:b/>
                <w:sz w:val="22"/>
                <w:szCs w:val="22"/>
              </w:rPr>
              <w:t>(такое согласие дается с применением программно-аппаратных средств электронной площадки)</w:t>
            </w:r>
            <w:r w:rsidRPr="00046E6E">
              <w:rPr>
                <w:sz w:val="22"/>
                <w:szCs w:val="22"/>
              </w:rPr>
              <w:t>;</w:t>
            </w:r>
          </w:p>
          <w:p w:rsidR="00B50161" w:rsidRPr="00046E6E" w:rsidRDefault="00B50161" w:rsidP="00770CDC">
            <w:pPr>
              <w:ind w:firstLine="708"/>
              <w:jc w:val="both"/>
              <w:rPr>
                <w:sz w:val="22"/>
                <w:szCs w:val="22"/>
              </w:rPr>
            </w:pPr>
            <w:r w:rsidRPr="00046E6E">
              <w:rPr>
                <w:sz w:val="22"/>
                <w:szCs w:val="22"/>
              </w:rPr>
              <w:t>2) при осуществлении закупки товара или закупки работы, услуги, для выполнения, оказания которых используется товар:</w:t>
            </w:r>
          </w:p>
          <w:p w:rsidR="00AD5164" w:rsidRPr="003F474C" w:rsidRDefault="00B50161" w:rsidP="00AD5164">
            <w:pPr>
              <w:autoSpaceDE w:val="0"/>
              <w:autoSpaceDN w:val="0"/>
              <w:adjustRightInd w:val="0"/>
              <w:ind w:firstLine="709"/>
              <w:jc w:val="both"/>
              <w:rPr>
                <w:b/>
                <w:bCs/>
                <w:sz w:val="22"/>
                <w:szCs w:val="22"/>
              </w:rPr>
            </w:pPr>
            <w:r w:rsidRPr="00046E6E">
              <w:rPr>
                <w:sz w:val="22"/>
                <w:szCs w:val="22"/>
              </w:rPr>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6" w:history="1">
              <w:r w:rsidRPr="00046E6E">
                <w:rPr>
                  <w:sz w:val="22"/>
                  <w:szCs w:val="22"/>
                </w:rPr>
                <w:t>статьей 14</w:t>
              </w:r>
            </w:hyperlink>
            <w:r w:rsidRPr="00046E6E">
              <w:rPr>
                <w:sz w:val="22"/>
                <w:szCs w:val="22"/>
              </w:rPr>
              <w:t xml:space="preserve"> Федерального закона</w:t>
            </w:r>
            <w:r>
              <w:rPr>
                <w:sz w:val="22"/>
                <w:szCs w:val="22"/>
              </w:rPr>
              <w:t xml:space="preserve"> № 44-ФЗ</w:t>
            </w:r>
            <w:r w:rsidRPr="00046E6E">
              <w:rPr>
                <w:sz w:val="22"/>
                <w:szCs w:val="22"/>
              </w:rPr>
              <w:t>)</w:t>
            </w:r>
            <w:r w:rsidR="00D77365">
              <w:rPr>
                <w:sz w:val="22"/>
                <w:szCs w:val="22"/>
              </w:rPr>
              <w:t>;</w:t>
            </w:r>
          </w:p>
          <w:p w:rsidR="00AD5164" w:rsidRPr="00EC61C9" w:rsidRDefault="00B50161" w:rsidP="00EC61C9">
            <w:pPr>
              <w:ind w:firstLine="708"/>
              <w:jc w:val="both"/>
              <w:rPr>
                <w:sz w:val="22"/>
                <w:szCs w:val="22"/>
              </w:rPr>
            </w:pPr>
            <w:r w:rsidRPr="00046E6E">
              <w:rPr>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r w:rsidR="00EC61C9">
              <w:rPr>
                <w:sz w:val="22"/>
                <w:szCs w:val="22"/>
              </w:rPr>
              <w:t>.</w:t>
            </w:r>
            <w:r w:rsidR="00AD5164" w:rsidRPr="000A0181">
              <w:rPr>
                <w:sz w:val="22"/>
                <w:szCs w:val="22"/>
              </w:rPr>
              <w:t xml:space="preserve"> </w:t>
            </w:r>
            <w:proofErr w:type="gramStart"/>
            <w:r w:rsidR="00EC61C9" w:rsidRPr="00046E6E">
              <w:rPr>
                <w:sz w:val="22"/>
                <w:szCs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EC61C9">
              <w:rPr>
                <w:sz w:val="22"/>
                <w:szCs w:val="22"/>
              </w:rPr>
              <w:t xml:space="preserve">  </w:t>
            </w:r>
            <w:r w:rsidR="00AD5164" w:rsidRPr="009361D2">
              <w:rPr>
                <w:sz w:val="22"/>
                <w:szCs w:val="22"/>
              </w:rPr>
              <w:t xml:space="preserve">- </w:t>
            </w:r>
            <w:r w:rsidR="00AD5164" w:rsidRPr="009361D2">
              <w:rPr>
                <w:b/>
                <w:bCs/>
                <w:i/>
                <w:iCs/>
                <w:sz w:val="22"/>
                <w:szCs w:val="22"/>
              </w:rPr>
              <w:t xml:space="preserve">если такое требование предусмотрено документацией </w:t>
            </w:r>
            <w:r w:rsidR="00AD5164" w:rsidRPr="009361D2">
              <w:rPr>
                <w:b/>
                <w:bCs/>
                <w:i/>
                <w:iCs/>
                <w:noProof/>
                <w:sz w:val="22"/>
                <w:szCs w:val="22"/>
              </w:rPr>
              <w:t>об электронном аукционе</w:t>
            </w:r>
            <w:r w:rsidR="00AD5164" w:rsidRPr="009361D2">
              <w:rPr>
                <w:b/>
                <w:bCs/>
                <w:i/>
                <w:iCs/>
                <w:sz w:val="22"/>
                <w:szCs w:val="22"/>
              </w:rPr>
              <w:t>.</w:t>
            </w:r>
            <w:bookmarkStart w:id="0" w:name="_GoBack"/>
            <w:bookmarkEnd w:id="0"/>
            <w:proofErr w:type="gramEnd"/>
          </w:p>
          <w:p w:rsidR="00B50161" w:rsidRPr="00046E6E" w:rsidRDefault="00B50161" w:rsidP="00770CDC">
            <w:pPr>
              <w:ind w:firstLine="708"/>
              <w:jc w:val="both"/>
              <w:rPr>
                <w:sz w:val="22"/>
                <w:szCs w:val="22"/>
              </w:rPr>
            </w:pPr>
            <w:r w:rsidRPr="00046E6E">
              <w:rPr>
                <w:sz w:val="22"/>
                <w:szCs w:val="22"/>
              </w:rPr>
              <w:t>Первая часть заявки на</w:t>
            </w:r>
            <w:r>
              <w:rPr>
                <w:sz w:val="22"/>
                <w:szCs w:val="22"/>
              </w:rPr>
              <w:t xml:space="preserve"> участие в электронном аукционе</w:t>
            </w:r>
            <w:r w:rsidRPr="00046E6E">
              <w:rPr>
                <w:sz w:val="22"/>
                <w:szCs w:val="22"/>
              </w:rPr>
              <w:t xml:space="preserve"> может содержать эскиз, рисунок, чертеж, фотографию, иное изображение товара, на поставку которого заключается контракт.</w:t>
            </w:r>
          </w:p>
          <w:p w:rsidR="00B50161" w:rsidRPr="000A0181" w:rsidRDefault="00B50161" w:rsidP="00770CDC">
            <w:pPr>
              <w:pStyle w:val="a3"/>
              <w:spacing w:before="0" w:after="0"/>
              <w:ind w:firstLine="709"/>
              <w:jc w:val="both"/>
              <w:rPr>
                <w:rFonts w:ascii="Times New Roman" w:hAnsi="Times New Roman"/>
                <w:color w:val="auto"/>
                <w:sz w:val="22"/>
                <w:szCs w:val="22"/>
                <w:lang w:val="ru-RU"/>
              </w:rPr>
            </w:pPr>
            <w:r w:rsidRPr="000A0181">
              <w:rPr>
                <w:rFonts w:ascii="Times New Roman" w:hAnsi="Times New Roman"/>
                <w:color w:val="auto"/>
                <w:sz w:val="22"/>
                <w:szCs w:val="22"/>
                <w:lang w:val="ru-RU"/>
              </w:rPr>
              <w:t>При формировании первой части заявки участник закупки указывает конкретное значение установленного заказчиком показателя в соответствии с требованиями настоящей инструкции.</w:t>
            </w:r>
          </w:p>
          <w:p w:rsidR="00B50161" w:rsidRPr="000A0181" w:rsidRDefault="00B50161" w:rsidP="00770CDC">
            <w:pPr>
              <w:pStyle w:val="a3"/>
              <w:spacing w:before="0" w:after="0"/>
              <w:ind w:firstLine="709"/>
              <w:jc w:val="both"/>
              <w:rPr>
                <w:rStyle w:val="a5"/>
                <w:rFonts w:ascii="Times New Roman" w:hAnsi="Times New Roman"/>
                <w:color w:val="auto"/>
                <w:sz w:val="22"/>
                <w:szCs w:val="22"/>
                <w:lang w:val="ru-RU"/>
              </w:rPr>
            </w:pPr>
            <w:r w:rsidRPr="000A0181">
              <w:rPr>
                <w:rFonts w:ascii="Times New Roman" w:hAnsi="Times New Roman"/>
                <w:color w:val="auto"/>
                <w:sz w:val="22"/>
                <w:szCs w:val="22"/>
                <w:lang w:val="ru-RU"/>
              </w:rPr>
              <w:t>При указании конкретных характеристик участник закупки обязан руководствоваться настоящей инструкцией и учесть, что указание единиц измерения всех параметров является обязательным.</w:t>
            </w:r>
            <w:r w:rsidRPr="000A0181">
              <w:rPr>
                <w:rStyle w:val="a5"/>
                <w:rFonts w:ascii="Times New Roman" w:hAnsi="Times New Roman"/>
                <w:color w:val="auto"/>
                <w:sz w:val="22"/>
                <w:szCs w:val="22"/>
                <w:lang w:val="ru-RU"/>
              </w:rPr>
              <w:t xml:space="preserve"> </w:t>
            </w:r>
          </w:p>
          <w:p w:rsidR="00B50161" w:rsidRPr="00260267" w:rsidRDefault="00B50161" w:rsidP="00770CDC">
            <w:pPr>
              <w:pStyle w:val="a3"/>
              <w:spacing w:before="0" w:after="0"/>
              <w:ind w:firstLine="709"/>
              <w:jc w:val="both"/>
              <w:rPr>
                <w:rFonts w:ascii="Times New Roman" w:hAnsi="Times New Roman"/>
                <w:color w:val="auto"/>
                <w:sz w:val="22"/>
                <w:szCs w:val="22"/>
                <w:lang w:val="ru-RU"/>
              </w:rPr>
            </w:pPr>
            <w:r w:rsidRPr="00260267">
              <w:rPr>
                <w:rFonts w:ascii="Times New Roman" w:hAnsi="Times New Roman"/>
                <w:color w:val="auto"/>
                <w:sz w:val="22"/>
                <w:szCs w:val="22"/>
                <w:lang w:val="ru-RU"/>
              </w:rPr>
              <w:t>Значения показателей</w:t>
            </w:r>
            <w:r>
              <w:rPr>
                <w:rFonts w:ascii="Times New Roman" w:hAnsi="Times New Roman"/>
                <w:color w:val="auto"/>
                <w:sz w:val="22"/>
                <w:szCs w:val="22"/>
                <w:lang w:val="ru-RU"/>
              </w:rPr>
              <w:t xml:space="preserve"> товаров</w:t>
            </w:r>
            <w:r w:rsidRPr="00260267">
              <w:rPr>
                <w:rFonts w:ascii="Times New Roman" w:hAnsi="Times New Roman"/>
                <w:color w:val="auto"/>
                <w:sz w:val="22"/>
                <w:szCs w:val="22"/>
                <w:lang w:val="ru-RU"/>
              </w:rPr>
              <w:t>, предоставляемы</w:t>
            </w:r>
            <w:r>
              <w:rPr>
                <w:rFonts w:ascii="Times New Roman" w:hAnsi="Times New Roman"/>
                <w:color w:val="auto"/>
                <w:sz w:val="22"/>
                <w:szCs w:val="22"/>
                <w:lang w:val="ru-RU"/>
              </w:rPr>
              <w:t>е</w:t>
            </w:r>
            <w:r w:rsidRPr="00260267">
              <w:rPr>
                <w:rFonts w:ascii="Times New Roman" w:hAnsi="Times New Roman"/>
                <w:color w:val="auto"/>
                <w:sz w:val="22"/>
                <w:szCs w:val="22"/>
                <w:lang w:val="ru-RU"/>
              </w:rPr>
              <w:t xml:space="preserve"> участником</w:t>
            </w:r>
            <w:r>
              <w:rPr>
                <w:rFonts w:ascii="Times New Roman" w:hAnsi="Times New Roman"/>
                <w:color w:val="auto"/>
                <w:sz w:val="22"/>
                <w:szCs w:val="22"/>
                <w:lang w:val="ru-RU"/>
              </w:rPr>
              <w:t xml:space="preserve"> закупки</w:t>
            </w:r>
            <w:r w:rsidRPr="00260267">
              <w:rPr>
                <w:rFonts w:ascii="Times New Roman" w:hAnsi="Times New Roman"/>
                <w:color w:val="auto"/>
                <w:sz w:val="22"/>
                <w:szCs w:val="22"/>
                <w:lang w:val="ru-RU"/>
              </w:rPr>
              <w:t>, не должны допускать разночтений или</w:t>
            </w:r>
            <w:r>
              <w:rPr>
                <w:rFonts w:ascii="Times New Roman" w:hAnsi="Times New Roman"/>
                <w:color w:val="auto"/>
                <w:sz w:val="22"/>
                <w:szCs w:val="22"/>
                <w:lang w:val="ru-RU"/>
              </w:rPr>
              <w:t xml:space="preserve"> иметь двусмысленное толкование,</w:t>
            </w:r>
            <w:r w:rsidRPr="009132DA">
              <w:rPr>
                <w:rFonts w:ascii="Times New Roman" w:hAnsi="Times New Roman"/>
                <w:color w:val="auto"/>
                <w:sz w:val="22"/>
                <w:szCs w:val="22"/>
                <w:lang w:val="ru-RU"/>
              </w:rPr>
              <w:t xml:space="preserve"> </w:t>
            </w:r>
            <w:r>
              <w:rPr>
                <w:rFonts w:ascii="Times New Roman" w:hAnsi="Times New Roman"/>
                <w:color w:val="auto"/>
                <w:sz w:val="22"/>
                <w:szCs w:val="22"/>
                <w:lang w:val="ru-RU"/>
              </w:rPr>
              <w:t>н</w:t>
            </w:r>
            <w:r w:rsidRPr="009132DA">
              <w:rPr>
                <w:rFonts w:ascii="Times New Roman" w:hAnsi="Times New Roman"/>
                <w:color w:val="auto"/>
                <w:sz w:val="22"/>
                <w:szCs w:val="22"/>
                <w:lang w:val="ru-RU"/>
              </w:rPr>
              <w:t>е допу</w:t>
            </w:r>
            <w:r>
              <w:rPr>
                <w:rFonts w:ascii="Times New Roman" w:hAnsi="Times New Roman"/>
                <w:color w:val="auto"/>
                <w:sz w:val="22"/>
                <w:szCs w:val="22"/>
                <w:lang w:val="ru-RU"/>
              </w:rPr>
              <w:t>скается наличие неопределенности, множественности</w:t>
            </w:r>
            <w:r w:rsidRPr="009132DA">
              <w:rPr>
                <w:rFonts w:ascii="Times New Roman" w:hAnsi="Times New Roman"/>
                <w:color w:val="auto"/>
                <w:sz w:val="22"/>
                <w:szCs w:val="22"/>
                <w:lang w:val="ru-RU"/>
              </w:rPr>
              <w:t xml:space="preserve"> в значени</w:t>
            </w:r>
            <w:r>
              <w:rPr>
                <w:rFonts w:ascii="Times New Roman" w:hAnsi="Times New Roman"/>
                <w:color w:val="auto"/>
                <w:sz w:val="22"/>
                <w:szCs w:val="22"/>
                <w:lang w:val="ru-RU"/>
              </w:rPr>
              <w:t>ях.</w:t>
            </w:r>
          </w:p>
          <w:p w:rsidR="00B50161" w:rsidRPr="000A0181" w:rsidRDefault="00B50161" w:rsidP="00770CDC">
            <w:pPr>
              <w:pStyle w:val="a3"/>
              <w:spacing w:before="0" w:after="0"/>
              <w:ind w:firstLine="709"/>
              <w:jc w:val="both"/>
              <w:rPr>
                <w:rFonts w:ascii="Times New Roman" w:hAnsi="Times New Roman"/>
                <w:color w:val="auto"/>
                <w:sz w:val="22"/>
                <w:szCs w:val="22"/>
                <w:lang w:val="ru-RU"/>
              </w:rPr>
            </w:pPr>
            <w:r w:rsidRPr="000A0181">
              <w:rPr>
                <w:rFonts w:ascii="Times New Roman" w:hAnsi="Times New Roman"/>
                <w:color w:val="auto"/>
                <w:sz w:val="22"/>
                <w:szCs w:val="22"/>
                <w:lang w:val="ru-RU"/>
              </w:rPr>
              <w:t>При формировании заявки, при наличии в разделе 1 "Техническое задание" Технической части документации об электронном аукционе показателей, сопровождающихся</w:t>
            </w:r>
            <w:r>
              <w:rPr>
                <w:rStyle w:val="a5"/>
                <w:rFonts w:ascii="Times New Roman" w:hAnsi="Times New Roman"/>
                <w:i w:val="0"/>
                <w:iCs w:val="0"/>
                <w:color w:val="auto"/>
                <w:sz w:val="22"/>
                <w:szCs w:val="22"/>
                <w:lang w:val="ru-RU"/>
              </w:rPr>
              <w:t xml:space="preserve"> словами (знаками)</w:t>
            </w:r>
            <w:r w:rsidRPr="000A0181">
              <w:rPr>
                <w:rStyle w:val="a5"/>
                <w:rFonts w:ascii="Times New Roman" w:hAnsi="Times New Roman"/>
                <w:i w:val="0"/>
                <w:iCs w:val="0"/>
                <w:color w:val="auto"/>
                <w:sz w:val="22"/>
                <w:szCs w:val="22"/>
                <w:lang w:val="ru-RU"/>
              </w:rPr>
              <w:t>:</w:t>
            </w:r>
          </w:p>
          <w:p w:rsidR="00B50161" w:rsidRPr="000A0181" w:rsidRDefault="00B50161" w:rsidP="00770CDC">
            <w:pPr>
              <w:pStyle w:val="a3"/>
              <w:spacing w:before="0" w:after="0"/>
              <w:ind w:firstLine="709"/>
              <w:jc w:val="both"/>
              <w:rPr>
                <w:rFonts w:ascii="Times New Roman" w:hAnsi="Times New Roman"/>
                <w:color w:val="auto"/>
                <w:sz w:val="22"/>
                <w:szCs w:val="22"/>
                <w:lang w:val="ru-RU"/>
              </w:rPr>
            </w:pPr>
            <w:r w:rsidRPr="000A0181">
              <w:rPr>
                <w:rFonts w:ascii="Times New Roman" w:hAnsi="Times New Roman"/>
                <w:color w:val="auto"/>
                <w:sz w:val="22"/>
                <w:szCs w:val="22"/>
                <w:lang w:val="ru-RU"/>
              </w:rPr>
              <w:t xml:space="preserve">- </w:t>
            </w:r>
            <w:r w:rsidRPr="000A0181">
              <w:rPr>
                <w:rFonts w:ascii="Times New Roman" w:hAnsi="Times New Roman"/>
                <w:b/>
                <w:bCs/>
                <w:i/>
                <w:iCs/>
                <w:color w:val="auto"/>
                <w:sz w:val="22"/>
                <w:szCs w:val="22"/>
                <w:lang w:val="ru-RU"/>
              </w:rPr>
              <w:t>«более</w:t>
            </w:r>
            <w:proofErr w:type="gramStart"/>
            <w:r w:rsidRPr="000A0181">
              <w:rPr>
                <w:rFonts w:ascii="Times New Roman" w:hAnsi="Times New Roman"/>
                <w:b/>
                <w:bCs/>
                <w:i/>
                <w:iCs/>
                <w:color w:val="auto"/>
                <w:sz w:val="22"/>
                <w:szCs w:val="22"/>
                <w:lang w:val="ru-RU"/>
              </w:rPr>
              <w:t>», «&gt;», «</w:t>
            </w:r>
            <w:proofErr w:type="gramEnd"/>
            <w:r w:rsidRPr="000A0181">
              <w:rPr>
                <w:rFonts w:ascii="Times New Roman" w:hAnsi="Times New Roman"/>
                <w:b/>
                <w:bCs/>
                <w:i/>
                <w:iCs/>
                <w:color w:val="auto"/>
                <w:sz w:val="22"/>
                <w:szCs w:val="22"/>
                <w:lang w:val="ru-RU"/>
              </w:rPr>
              <w:t>выше», «свыше», «превышать», «шире»</w:t>
            </w:r>
            <w:r w:rsidRPr="000A0181">
              <w:rPr>
                <w:rFonts w:ascii="Times New Roman" w:hAnsi="Times New Roman"/>
                <w:color w:val="auto"/>
                <w:sz w:val="22"/>
                <w:szCs w:val="22"/>
                <w:lang w:val="ru-RU"/>
              </w:rPr>
              <w:t xml:space="preserve"> участник закупки должен предложить показатель, превышающий такое значение.</w:t>
            </w:r>
          </w:p>
          <w:p w:rsidR="00B50161" w:rsidRPr="000A0181" w:rsidRDefault="00B50161" w:rsidP="00770CDC">
            <w:pPr>
              <w:pStyle w:val="a3"/>
              <w:spacing w:before="0" w:after="0"/>
              <w:ind w:firstLine="709"/>
              <w:jc w:val="both"/>
              <w:rPr>
                <w:rFonts w:ascii="Times New Roman" w:hAnsi="Times New Roman"/>
                <w:color w:val="auto"/>
                <w:sz w:val="22"/>
                <w:szCs w:val="22"/>
                <w:lang w:val="ru-RU"/>
              </w:rPr>
            </w:pPr>
            <w:r w:rsidRPr="000A0181">
              <w:rPr>
                <w:rFonts w:ascii="Times New Roman" w:hAnsi="Times New Roman"/>
                <w:color w:val="auto"/>
                <w:sz w:val="22"/>
                <w:szCs w:val="22"/>
                <w:lang w:val="ru-RU"/>
              </w:rPr>
              <w:t xml:space="preserve">- </w:t>
            </w:r>
            <w:r w:rsidRPr="000A0181">
              <w:rPr>
                <w:rFonts w:ascii="Times New Roman" w:hAnsi="Times New Roman"/>
                <w:b/>
                <w:bCs/>
                <w:i/>
                <w:iCs/>
                <w:color w:val="auto"/>
                <w:sz w:val="22"/>
                <w:szCs w:val="22"/>
                <w:lang w:val="ru-RU"/>
              </w:rPr>
              <w:t>«менее</w:t>
            </w:r>
            <w:proofErr w:type="gramStart"/>
            <w:r w:rsidRPr="000A0181">
              <w:rPr>
                <w:rFonts w:ascii="Times New Roman" w:hAnsi="Times New Roman"/>
                <w:b/>
                <w:bCs/>
                <w:i/>
                <w:iCs/>
                <w:color w:val="auto"/>
                <w:sz w:val="22"/>
                <w:szCs w:val="22"/>
                <w:lang w:val="ru-RU"/>
              </w:rPr>
              <w:t>», «&lt;», «</w:t>
            </w:r>
            <w:proofErr w:type="gramEnd"/>
            <w:r w:rsidRPr="000A0181">
              <w:rPr>
                <w:rFonts w:ascii="Times New Roman" w:hAnsi="Times New Roman"/>
                <w:b/>
                <w:bCs/>
                <w:i/>
                <w:iCs/>
                <w:color w:val="auto"/>
                <w:sz w:val="22"/>
                <w:szCs w:val="22"/>
                <w:lang w:val="ru-RU"/>
              </w:rPr>
              <w:t>ниже», «уже»</w:t>
            </w:r>
            <w:r w:rsidRPr="000A0181">
              <w:rPr>
                <w:rFonts w:ascii="Times New Roman" w:hAnsi="Times New Roman"/>
                <w:color w:val="auto"/>
                <w:sz w:val="22"/>
                <w:szCs w:val="22"/>
                <w:lang w:val="ru-RU"/>
              </w:rPr>
              <w:t xml:space="preserve"> участник закупки должен предложить показатель, имеющий значение меньше заявленного заказчиком.</w:t>
            </w:r>
          </w:p>
          <w:p w:rsidR="00B50161" w:rsidRPr="000A0181" w:rsidRDefault="00B50161" w:rsidP="00770CDC">
            <w:pPr>
              <w:pStyle w:val="a3"/>
              <w:spacing w:before="0" w:after="0"/>
              <w:ind w:firstLine="709"/>
              <w:jc w:val="both"/>
              <w:rPr>
                <w:rStyle w:val="a5"/>
                <w:rFonts w:ascii="Times New Roman" w:hAnsi="Times New Roman"/>
                <w:i w:val="0"/>
                <w:iCs w:val="0"/>
                <w:color w:val="auto"/>
                <w:sz w:val="22"/>
                <w:szCs w:val="22"/>
                <w:lang w:val="ru-RU"/>
              </w:rPr>
            </w:pPr>
            <w:r w:rsidRPr="000A0181">
              <w:rPr>
                <w:rStyle w:val="a5"/>
                <w:rFonts w:ascii="Times New Roman" w:hAnsi="Times New Roman"/>
                <w:i w:val="0"/>
                <w:iCs w:val="0"/>
                <w:color w:val="auto"/>
                <w:sz w:val="22"/>
                <w:szCs w:val="22"/>
                <w:lang w:val="ru-RU"/>
              </w:rPr>
              <w:t xml:space="preserve">- </w:t>
            </w:r>
            <w:r w:rsidRPr="000A0181">
              <w:rPr>
                <w:rStyle w:val="a5"/>
                <w:rFonts w:ascii="Times New Roman" w:hAnsi="Times New Roman"/>
                <w:b/>
                <w:bCs/>
                <w:color w:val="auto"/>
                <w:sz w:val="22"/>
                <w:szCs w:val="22"/>
                <w:lang w:val="ru-RU"/>
              </w:rPr>
              <w:t>«от»</w:t>
            </w:r>
            <w:r w:rsidRPr="000A0181">
              <w:rPr>
                <w:rStyle w:val="a5"/>
                <w:rFonts w:ascii="Times New Roman" w:hAnsi="Times New Roman"/>
                <w:i w:val="0"/>
                <w:iCs w:val="0"/>
                <w:color w:val="auto"/>
                <w:sz w:val="22"/>
                <w:szCs w:val="22"/>
                <w:lang w:val="ru-RU"/>
              </w:rPr>
              <w:t>,</w:t>
            </w:r>
            <w:r>
              <w:rPr>
                <w:rStyle w:val="a5"/>
                <w:rFonts w:ascii="Times New Roman" w:hAnsi="Times New Roman"/>
                <w:i w:val="0"/>
                <w:iCs w:val="0"/>
                <w:color w:val="auto"/>
                <w:sz w:val="22"/>
                <w:szCs w:val="22"/>
                <w:lang w:val="ru-RU"/>
              </w:rPr>
              <w:t xml:space="preserve"> </w:t>
            </w:r>
            <w:r w:rsidRPr="000A7762">
              <w:rPr>
                <w:rStyle w:val="a5"/>
                <w:rFonts w:ascii="Times New Roman" w:hAnsi="Times New Roman"/>
                <w:b/>
                <w:bCs/>
                <w:color w:val="auto"/>
                <w:sz w:val="22"/>
                <w:szCs w:val="22"/>
                <w:lang w:val="ru-RU"/>
              </w:rPr>
              <w:t>«не менее</w:t>
            </w:r>
            <w:proofErr w:type="gramStart"/>
            <w:r w:rsidRPr="000A7762">
              <w:rPr>
                <w:rStyle w:val="a5"/>
                <w:rFonts w:ascii="Times New Roman" w:hAnsi="Times New Roman"/>
                <w:b/>
                <w:bCs/>
                <w:color w:val="auto"/>
                <w:sz w:val="22"/>
                <w:szCs w:val="22"/>
                <w:lang w:val="ru-RU"/>
              </w:rPr>
              <w:t xml:space="preserve">», </w:t>
            </w:r>
            <w:r w:rsidRPr="000A0181">
              <w:rPr>
                <w:rStyle w:val="a5"/>
                <w:rFonts w:ascii="Times New Roman" w:hAnsi="Times New Roman"/>
                <w:b/>
                <w:bCs/>
                <w:color w:val="auto"/>
                <w:sz w:val="22"/>
                <w:szCs w:val="22"/>
                <w:lang w:val="ru-RU"/>
              </w:rPr>
              <w:t>«≥»</w:t>
            </w:r>
            <w:r>
              <w:rPr>
                <w:rStyle w:val="a5"/>
                <w:rFonts w:ascii="Times New Roman" w:hAnsi="Times New Roman"/>
                <w:b/>
                <w:bCs/>
                <w:color w:val="auto"/>
                <w:sz w:val="22"/>
                <w:szCs w:val="22"/>
                <w:lang w:val="ru-RU"/>
              </w:rPr>
              <w:t xml:space="preserve">, </w:t>
            </w:r>
            <w:r w:rsidRPr="000A0181">
              <w:rPr>
                <w:rStyle w:val="a5"/>
                <w:rFonts w:ascii="Times New Roman" w:hAnsi="Times New Roman"/>
                <w:b/>
                <w:bCs/>
                <w:color w:val="auto"/>
                <w:sz w:val="22"/>
                <w:szCs w:val="22"/>
                <w:lang w:val="ru-RU"/>
              </w:rPr>
              <w:t>«</w:t>
            </w:r>
            <w:proofErr w:type="gramEnd"/>
            <w:r w:rsidRPr="000A0181">
              <w:rPr>
                <w:rStyle w:val="a5"/>
                <w:rFonts w:ascii="Times New Roman" w:hAnsi="Times New Roman"/>
                <w:b/>
                <w:bCs/>
                <w:color w:val="auto"/>
                <w:sz w:val="22"/>
                <w:szCs w:val="22"/>
                <w:lang w:val="ru-RU"/>
              </w:rPr>
              <w:t>не ниже», «не уже»</w:t>
            </w:r>
            <w:r w:rsidRPr="000A0181">
              <w:rPr>
                <w:rStyle w:val="a5"/>
                <w:rFonts w:ascii="Times New Roman" w:hAnsi="Times New Roman"/>
                <w:i w:val="0"/>
                <w:iCs w:val="0"/>
                <w:color w:val="auto"/>
                <w:sz w:val="22"/>
                <w:szCs w:val="22"/>
                <w:lang w:val="ru-RU"/>
              </w:rPr>
              <w:t xml:space="preserve"> указанное заказчиком значение является минимальным, участник закупки должен указать конкретный показатель </w:t>
            </w:r>
            <w:r w:rsidRPr="000A0181">
              <w:rPr>
                <w:rFonts w:ascii="Times New Roman" w:hAnsi="Times New Roman"/>
                <w:color w:val="auto"/>
                <w:sz w:val="22"/>
                <w:szCs w:val="22"/>
                <w:lang w:val="ru-RU"/>
              </w:rPr>
              <w:t>равный или</w:t>
            </w:r>
            <w:r w:rsidRPr="000A0181">
              <w:rPr>
                <w:rFonts w:ascii="Times New Roman" w:hAnsi="Times New Roman"/>
                <w:i/>
                <w:iCs/>
                <w:color w:val="auto"/>
                <w:sz w:val="22"/>
                <w:szCs w:val="22"/>
                <w:lang w:val="ru-RU"/>
              </w:rPr>
              <w:t xml:space="preserve"> </w:t>
            </w:r>
            <w:r>
              <w:rPr>
                <w:rStyle w:val="a5"/>
                <w:rFonts w:ascii="Times New Roman" w:hAnsi="Times New Roman"/>
                <w:i w:val="0"/>
                <w:iCs w:val="0"/>
                <w:color w:val="auto"/>
                <w:sz w:val="22"/>
                <w:szCs w:val="22"/>
                <w:lang w:val="ru-RU"/>
              </w:rPr>
              <w:t>превышающий</w:t>
            </w:r>
            <w:r w:rsidRPr="000A0181">
              <w:rPr>
                <w:rStyle w:val="a5"/>
                <w:rFonts w:ascii="Times New Roman" w:hAnsi="Times New Roman"/>
                <w:i w:val="0"/>
                <w:iCs w:val="0"/>
                <w:color w:val="auto"/>
                <w:sz w:val="22"/>
                <w:szCs w:val="22"/>
                <w:lang w:val="ru-RU"/>
              </w:rPr>
              <w:t xml:space="preserve"> заявленно</w:t>
            </w:r>
            <w:r>
              <w:rPr>
                <w:rStyle w:val="a5"/>
                <w:rFonts w:ascii="Times New Roman" w:hAnsi="Times New Roman"/>
                <w:i w:val="0"/>
                <w:iCs w:val="0"/>
                <w:color w:val="auto"/>
                <w:sz w:val="22"/>
                <w:szCs w:val="22"/>
                <w:lang w:val="ru-RU"/>
              </w:rPr>
              <w:t>е</w:t>
            </w:r>
            <w:r w:rsidRPr="000A0181">
              <w:rPr>
                <w:rStyle w:val="a5"/>
                <w:rFonts w:ascii="Times New Roman" w:hAnsi="Times New Roman"/>
                <w:i w:val="0"/>
                <w:iCs w:val="0"/>
                <w:color w:val="auto"/>
                <w:sz w:val="22"/>
                <w:szCs w:val="22"/>
                <w:lang w:val="ru-RU"/>
              </w:rPr>
              <w:t xml:space="preserve"> заказчиком значени</w:t>
            </w:r>
            <w:r>
              <w:rPr>
                <w:rStyle w:val="a5"/>
                <w:rFonts w:ascii="Times New Roman" w:hAnsi="Times New Roman"/>
                <w:i w:val="0"/>
                <w:iCs w:val="0"/>
                <w:color w:val="auto"/>
                <w:sz w:val="22"/>
                <w:szCs w:val="22"/>
                <w:lang w:val="ru-RU"/>
              </w:rPr>
              <w:t>е</w:t>
            </w:r>
            <w:r w:rsidRPr="000A0181">
              <w:rPr>
                <w:rStyle w:val="a5"/>
                <w:rFonts w:ascii="Times New Roman" w:hAnsi="Times New Roman"/>
                <w:i w:val="0"/>
                <w:iCs w:val="0"/>
                <w:color w:val="auto"/>
                <w:sz w:val="22"/>
                <w:szCs w:val="22"/>
                <w:lang w:val="ru-RU"/>
              </w:rPr>
              <w:t>;</w:t>
            </w:r>
          </w:p>
          <w:p w:rsidR="00B50161" w:rsidRPr="000A0181" w:rsidRDefault="00B50161" w:rsidP="00770CDC">
            <w:pPr>
              <w:pStyle w:val="a3"/>
              <w:spacing w:before="0" w:after="0"/>
              <w:ind w:firstLine="709"/>
              <w:jc w:val="both"/>
              <w:rPr>
                <w:rStyle w:val="a5"/>
                <w:rFonts w:ascii="Times New Roman" w:hAnsi="Times New Roman"/>
                <w:i w:val="0"/>
                <w:iCs w:val="0"/>
                <w:color w:val="auto"/>
                <w:sz w:val="22"/>
                <w:szCs w:val="22"/>
                <w:lang w:val="ru-RU"/>
              </w:rPr>
            </w:pPr>
            <w:r w:rsidRPr="000A0181">
              <w:rPr>
                <w:rStyle w:val="a5"/>
                <w:rFonts w:ascii="Times New Roman" w:hAnsi="Times New Roman"/>
                <w:i w:val="0"/>
                <w:iCs w:val="0"/>
                <w:color w:val="auto"/>
                <w:sz w:val="22"/>
                <w:szCs w:val="22"/>
                <w:lang w:val="ru-RU"/>
              </w:rPr>
              <w:t xml:space="preserve">- </w:t>
            </w:r>
            <w:r w:rsidRPr="000A0181">
              <w:rPr>
                <w:rStyle w:val="a5"/>
                <w:rFonts w:ascii="Times New Roman" w:hAnsi="Times New Roman"/>
                <w:b/>
                <w:bCs/>
                <w:color w:val="auto"/>
                <w:sz w:val="22"/>
                <w:szCs w:val="22"/>
                <w:lang w:val="ru-RU"/>
              </w:rPr>
              <w:t>«до»</w:t>
            </w:r>
            <w:r w:rsidRPr="000A7762">
              <w:rPr>
                <w:rStyle w:val="a5"/>
                <w:rFonts w:ascii="Times New Roman" w:hAnsi="Times New Roman"/>
                <w:b/>
                <w:bCs/>
                <w:color w:val="auto"/>
                <w:sz w:val="22"/>
                <w:szCs w:val="22"/>
                <w:lang w:val="ru-RU"/>
              </w:rPr>
              <w:t>, «не более</w:t>
            </w:r>
            <w:proofErr w:type="gramStart"/>
            <w:r w:rsidRPr="000A7762">
              <w:rPr>
                <w:rStyle w:val="a5"/>
                <w:rFonts w:ascii="Times New Roman" w:hAnsi="Times New Roman"/>
                <w:b/>
                <w:bCs/>
                <w:color w:val="auto"/>
                <w:sz w:val="22"/>
                <w:szCs w:val="22"/>
                <w:lang w:val="ru-RU"/>
              </w:rPr>
              <w:t xml:space="preserve">», </w:t>
            </w:r>
            <w:r w:rsidRPr="000A0181">
              <w:rPr>
                <w:rStyle w:val="a5"/>
                <w:rFonts w:ascii="Times New Roman" w:hAnsi="Times New Roman"/>
                <w:b/>
                <w:bCs/>
                <w:color w:val="auto"/>
                <w:sz w:val="22"/>
                <w:szCs w:val="22"/>
                <w:lang w:val="ru-RU"/>
              </w:rPr>
              <w:t>«≤»</w:t>
            </w:r>
            <w:r>
              <w:rPr>
                <w:rStyle w:val="a5"/>
                <w:rFonts w:ascii="Times New Roman" w:hAnsi="Times New Roman"/>
                <w:b/>
                <w:bCs/>
                <w:color w:val="auto"/>
                <w:sz w:val="22"/>
                <w:szCs w:val="22"/>
                <w:lang w:val="ru-RU"/>
              </w:rPr>
              <w:t xml:space="preserve">, </w:t>
            </w:r>
            <w:r w:rsidRPr="000A0181">
              <w:rPr>
                <w:rStyle w:val="a5"/>
                <w:rFonts w:ascii="Times New Roman" w:hAnsi="Times New Roman"/>
                <w:b/>
                <w:bCs/>
                <w:color w:val="auto"/>
                <w:sz w:val="22"/>
                <w:szCs w:val="22"/>
                <w:lang w:val="ru-RU"/>
              </w:rPr>
              <w:t>«</w:t>
            </w:r>
            <w:proofErr w:type="gramEnd"/>
            <w:r w:rsidRPr="000A0181">
              <w:rPr>
                <w:rStyle w:val="a5"/>
                <w:rFonts w:ascii="Times New Roman" w:hAnsi="Times New Roman"/>
                <w:b/>
                <w:bCs/>
                <w:color w:val="auto"/>
                <w:sz w:val="22"/>
                <w:szCs w:val="22"/>
                <w:lang w:val="ru-RU"/>
              </w:rPr>
              <w:t>не выше», «не должен превышать», «не превышать», «не выше», «не шире»</w:t>
            </w:r>
            <w:r>
              <w:rPr>
                <w:rStyle w:val="a5"/>
                <w:rFonts w:ascii="Times New Roman" w:hAnsi="Times New Roman"/>
                <w:b/>
                <w:bCs/>
                <w:color w:val="auto"/>
                <w:sz w:val="22"/>
                <w:szCs w:val="22"/>
                <w:lang w:val="ru-RU"/>
              </w:rPr>
              <w:t xml:space="preserve"> </w:t>
            </w:r>
            <w:r w:rsidRPr="000A0181">
              <w:rPr>
                <w:rStyle w:val="a5"/>
                <w:rFonts w:ascii="Times New Roman" w:hAnsi="Times New Roman"/>
                <w:i w:val="0"/>
                <w:iCs w:val="0"/>
                <w:color w:val="auto"/>
                <w:sz w:val="22"/>
                <w:szCs w:val="22"/>
                <w:lang w:val="ru-RU"/>
              </w:rPr>
              <w:t xml:space="preserve">указанное заказчиком значение является максимальным, участник закупки </w:t>
            </w:r>
            <w:r w:rsidRPr="000A0181">
              <w:rPr>
                <w:rStyle w:val="a5"/>
                <w:rFonts w:ascii="Times New Roman" w:hAnsi="Times New Roman"/>
                <w:i w:val="0"/>
                <w:iCs w:val="0"/>
                <w:color w:val="auto"/>
                <w:sz w:val="22"/>
                <w:szCs w:val="22"/>
                <w:lang w:val="ru-RU"/>
              </w:rPr>
              <w:lastRenderedPageBreak/>
              <w:t xml:space="preserve">должен указать конкретный показатель </w:t>
            </w:r>
            <w:r w:rsidRPr="008F602A">
              <w:rPr>
                <w:rStyle w:val="a5"/>
                <w:rFonts w:ascii="Times New Roman" w:hAnsi="Times New Roman"/>
                <w:i w:val="0"/>
                <w:iCs w:val="0"/>
                <w:color w:val="auto"/>
                <w:sz w:val="22"/>
                <w:szCs w:val="22"/>
                <w:lang w:val="ru-RU"/>
              </w:rPr>
              <w:t>равный или</w:t>
            </w:r>
            <w:r>
              <w:rPr>
                <w:rStyle w:val="a5"/>
                <w:rFonts w:ascii="Times New Roman" w:hAnsi="Times New Roman"/>
                <w:i w:val="0"/>
                <w:iCs w:val="0"/>
                <w:color w:val="auto"/>
                <w:sz w:val="22"/>
                <w:szCs w:val="22"/>
                <w:lang w:val="ru-RU"/>
              </w:rPr>
              <w:t xml:space="preserve"> </w:t>
            </w:r>
            <w:r w:rsidRPr="000A0181">
              <w:rPr>
                <w:rStyle w:val="a5"/>
                <w:rFonts w:ascii="Times New Roman" w:hAnsi="Times New Roman"/>
                <w:i w:val="0"/>
                <w:iCs w:val="0"/>
                <w:color w:val="auto"/>
                <w:sz w:val="22"/>
                <w:szCs w:val="22"/>
                <w:lang w:val="ru-RU"/>
              </w:rPr>
              <w:t xml:space="preserve">не </w:t>
            </w:r>
            <w:r>
              <w:rPr>
                <w:rStyle w:val="a5"/>
                <w:rFonts w:ascii="Times New Roman" w:hAnsi="Times New Roman"/>
                <w:i w:val="0"/>
                <w:iCs w:val="0"/>
                <w:color w:val="auto"/>
                <w:sz w:val="22"/>
                <w:szCs w:val="22"/>
                <w:lang w:val="ru-RU"/>
              </w:rPr>
              <w:t>превышающий</w:t>
            </w:r>
            <w:r w:rsidRPr="000A0181">
              <w:rPr>
                <w:rStyle w:val="a5"/>
                <w:rFonts w:ascii="Times New Roman" w:hAnsi="Times New Roman"/>
                <w:i w:val="0"/>
                <w:iCs w:val="0"/>
                <w:color w:val="auto"/>
                <w:sz w:val="22"/>
                <w:szCs w:val="22"/>
                <w:lang w:val="ru-RU"/>
              </w:rPr>
              <w:t xml:space="preserve"> заявленно</w:t>
            </w:r>
            <w:r>
              <w:rPr>
                <w:rStyle w:val="a5"/>
                <w:rFonts w:ascii="Times New Roman" w:hAnsi="Times New Roman"/>
                <w:i w:val="0"/>
                <w:iCs w:val="0"/>
                <w:color w:val="auto"/>
                <w:sz w:val="22"/>
                <w:szCs w:val="22"/>
                <w:lang w:val="ru-RU"/>
              </w:rPr>
              <w:t>го</w:t>
            </w:r>
            <w:r w:rsidRPr="000A0181">
              <w:rPr>
                <w:rStyle w:val="a5"/>
                <w:rFonts w:ascii="Times New Roman" w:hAnsi="Times New Roman"/>
                <w:i w:val="0"/>
                <w:iCs w:val="0"/>
                <w:color w:val="auto"/>
                <w:sz w:val="22"/>
                <w:szCs w:val="22"/>
                <w:lang w:val="ru-RU"/>
              </w:rPr>
              <w:t xml:space="preserve"> заказчиком</w:t>
            </w:r>
            <w:r>
              <w:rPr>
                <w:rStyle w:val="a5"/>
                <w:rFonts w:ascii="Times New Roman" w:hAnsi="Times New Roman"/>
                <w:i w:val="0"/>
                <w:iCs w:val="0"/>
                <w:color w:val="auto"/>
                <w:sz w:val="22"/>
                <w:szCs w:val="22"/>
                <w:lang w:val="ru-RU"/>
              </w:rPr>
              <w:t xml:space="preserve"> </w:t>
            </w:r>
            <w:r w:rsidRPr="000A0181">
              <w:rPr>
                <w:rStyle w:val="a5"/>
                <w:rFonts w:ascii="Times New Roman" w:hAnsi="Times New Roman"/>
                <w:i w:val="0"/>
                <w:iCs w:val="0"/>
                <w:color w:val="auto"/>
                <w:sz w:val="22"/>
                <w:szCs w:val="22"/>
                <w:lang w:val="ru-RU"/>
              </w:rPr>
              <w:t>значени</w:t>
            </w:r>
            <w:r>
              <w:rPr>
                <w:rStyle w:val="a5"/>
                <w:rFonts w:ascii="Times New Roman" w:hAnsi="Times New Roman"/>
                <w:i w:val="0"/>
                <w:iCs w:val="0"/>
                <w:color w:val="auto"/>
                <w:sz w:val="22"/>
                <w:szCs w:val="22"/>
                <w:lang w:val="ru-RU"/>
              </w:rPr>
              <w:t>я</w:t>
            </w:r>
            <w:r w:rsidRPr="000A0181">
              <w:rPr>
                <w:rStyle w:val="a5"/>
                <w:rFonts w:ascii="Times New Roman" w:hAnsi="Times New Roman"/>
                <w:i w:val="0"/>
                <w:iCs w:val="0"/>
                <w:color w:val="auto"/>
                <w:sz w:val="22"/>
                <w:szCs w:val="22"/>
                <w:lang w:val="ru-RU"/>
              </w:rPr>
              <w:t>. Исключением является указание на значения температуры товара.</w:t>
            </w:r>
          </w:p>
          <w:p w:rsidR="00B50161" w:rsidRDefault="00B50161" w:rsidP="00770CDC">
            <w:pPr>
              <w:ind w:firstLine="708"/>
              <w:jc w:val="both"/>
              <w:rPr>
                <w:sz w:val="22"/>
                <w:szCs w:val="22"/>
              </w:rPr>
            </w:pPr>
            <w:r>
              <w:rPr>
                <w:sz w:val="22"/>
                <w:szCs w:val="22"/>
              </w:rPr>
              <w:t>Техническое задание</w:t>
            </w:r>
            <w:r w:rsidRPr="00F64428">
              <w:rPr>
                <w:sz w:val="22"/>
                <w:szCs w:val="22"/>
              </w:rPr>
              <w:t xml:space="preserve">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w:t>
            </w:r>
            <w:r>
              <w:rPr>
                <w:sz w:val="22"/>
                <w:szCs w:val="22"/>
              </w:rPr>
              <w:t>», или иным аналогичным образом. Участником закупки</w:t>
            </w:r>
            <w:r w:rsidRPr="00F64428">
              <w:rPr>
                <w:sz w:val="22"/>
                <w:szCs w:val="22"/>
              </w:rPr>
              <w:t xml:space="preserve"> </w:t>
            </w:r>
            <w:r>
              <w:rPr>
                <w:sz w:val="22"/>
                <w:szCs w:val="22"/>
              </w:rPr>
              <w:t xml:space="preserve">в заявке </w:t>
            </w:r>
            <w:r w:rsidRPr="00F64428">
              <w:rPr>
                <w:sz w:val="22"/>
                <w:szCs w:val="22"/>
              </w:rPr>
              <w:t>указывается их предельная величина (максимальная или минимальная)</w:t>
            </w:r>
            <w:r>
              <w:rPr>
                <w:sz w:val="22"/>
                <w:szCs w:val="22"/>
              </w:rPr>
              <w:t>, при этом слова</w:t>
            </w:r>
            <w:r w:rsidRPr="00F64428">
              <w:rPr>
                <w:sz w:val="22"/>
                <w:szCs w:val="22"/>
              </w:rPr>
              <w:t xml:space="preserve"> «не менее» или «не более», или аналогичн</w:t>
            </w:r>
            <w:r>
              <w:rPr>
                <w:sz w:val="22"/>
                <w:szCs w:val="22"/>
              </w:rPr>
              <w:t>ые</w:t>
            </w:r>
            <w:r w:rsidRPr="00F64428">
              <w:rPr>
                <w:sz w:val="22"/>
                <w:szCs w:val="22"/>
              </w:rPr>
              <w:t xml:space="preserve"> </w:t>
            </w:r>
            <w:r>
              <w:rPr>
                <w:sz w:val="22"/>
                <w:szCs w:val="22"/>
              </w:rPr>
              <w:t>им</w:t>
            </w:r>
            <w:r w:rsidRPr="00F64428">
              <w:rPr>
                <w:sz w:val="22"/>
                <w:szCs w:val="22"/>
              </w:rPr>
              <w:t xml:space="preserve"> не исключа</w:t>
            </w:r>
            <w:r>
              <w:rPr>
                <w:sz w:val="22"/>
                <w:szCs w:val="22"/>
              </w:rPr>
              <w:t>ю</w:t>
            </w:r>
            <w:r w:rsidRPr="00F64428">
              <w:rPr>
                <w:sz w:val="22"/>
                <w:szCs w:val="22"/>
              </w:rPr>
              <w:t>тся.</w:t>
            </w:r>
          </w:p>
          <w:p w:rsidR="00B50161" w:rsidRPr="000A0181" w:rsidRDefault="00B50161" w:rsidP="00770CDC">
            <w:pPr>
              <w:ind w:firstLine="708"/>
              <w:jc w:val="both"/>
              <w:rPr>
                <w:sz w:val="22"/>
                <w:szCs w:val="22"/>
              </w:rPr>
            </w:pPr>
            <w:r w:rsidRPr="000A0181">
              <w:rPr>
                <w:noProof/>
                <w:sz w:val="22"/>
                <w:szCs w:val="22"/>
              </w:rPr>
              <w:t xml:space="preserve">Если </w:t>
            </w:r>
            <w:r>
              <w:rPr>
                <w:noProof/>
                <w:sz w:val="22"/>
                <w:szCs w:val="22"/>
              </w:rPr>
              <w:t>Техническом задании</w:t>
            </w:r>
            <w:r w:rsidRPr="000A0181">
              <w:rPr>
                <w:noProof/>
                <w:sz w:val="22"/>
                <w:szCs w:val="22"/>
              </w:rPr>
              <w:t xml:space="preserve"> устанавливается</w:t>
            </w:r>
            <w:r>
              <w:rPr>
                <w:sz w:val="22"/>
                <w:szCs w:val="22"/>
              </w:rPr>
              <w:t xml:space="preserve"> </w:t>
            </w:r>
            <w:r w:rsidRPr="000A0181">
              <w:rPr>
                <w:sz w:val="22"/>
                <w:szCs w:val="22"/>
              </w:rPr>
              <w:t>диапазонный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r>
              <w:rPr>
                <w:sz w:val="22"/>
                <w:szCs w:val="22"/>
              </w:rPr>
              <w:t>.</w:t>
            </w:r>
          </w:p>
          <w:p w:rsidR="00B50161" w:rsidRDefault="00B50161" w:rsidP="00770CDC">
            <w:pPr>
              <w:adjustRightInd w:val="0"/>
              <w:ind w:firstLine="709"/>
              <w:jc w:val="both"/>
              <w:textAlignment w:val="baseline"/>
              <w:rPr>
                <w:rFonts w:eastAsia="Calibri"/>
                <w:sz w:val="22"/>
                <w:szCs w:val="22"/>
              </w:rPr>
            </w:pPr>
            <w:r w:rsidRPr="005A6897">
              <w:rPr>
                <w:rFonts w:eastAsia="Calibri"/>
                <w:sz w:val="22"/>
                <w:szCs w:val="22"/>
              </w:rPr>
              <w:t xml:space="preserve">Если показатели </w:t>
            </w:r>
            <w:r>
              <w:rPr>
                <w:rFonts w:eastAsia="Calibri"/>
                <w:sz w:val="22"/>
                <w:szCs w:val="22"/>
              </w:rPr>
              <w:t xml:space="preserve">товара в Техническом задании </w:t>
            </w:r>
            <w:r w:rsidRPr="005A6897">
              <w:rPr>
                <w:rFonts w:eastAsia="Calibri"/>
                <w:sz w:val="22"/>
                <w:szCs w:val="22"/>
              </w:rPr>
              <w:t>указаны через знак «</w:t>
            </w:r>
            <w:proofErr w:type="gramStart"/>
            <w:r w:rsidRPr="005A6897">
              <w:rPr>
                <w:rFonts w:eastAsia="Calibri"/>
                <w:sz w:val="22"/>
                <w:szCs w:val="22"/>
              </w:rPr>
              <w:t>-»</w:t>
            </w:r>
            <w:proofErr w:type="gramEnd"/>
            <w:r w:rsidRPr="005A6897">
              <w:rPr>
                <w:rFonts w:eastAsia="Calibri"/>
                <w:sz w:val="22"/>
                <w:szCs w:val="22"/>
              </w:rPr>
              <w:t>, участник</w:t>
            </w:r>
            <w:r>
              <w:rPr>
                <w:rFonts w:eastAsia="Calibri"/>
                <w:sz w:val="22"/>
                <w:szCs w:val="22"/>
              </w:rPr>
              <w:t xml:space="preserve"> закупки</w:t>
            </w:r>
            <w:r w:rsidRPr="005A6897">
              <w:rPr>
                <w:rFonts w:eastAsia="Calibri"/>
                <w:sz w:val="22"/>
                <w:szCs w:val="22"/>
              </w:rPr>
              <w:t xml:space="preserve"> указывает конкретные показатели или диапазон </w:t>
            </w:r>
            <w:r>
              <w:rPr>
                <w:rFonts w:eastAsia="Calibri"/>
                <w:sz w:val="22"/>
                <w:szCs w:val="22"/>
              </w:rPr>
              <w:t>согласно техническим регламентам, государственным стандартам, принятым в соответствии с законодательством Российской Федерации, либо согласно технической документации производителя товара.</w:t>
            </w:r>
          </w:p>
          <w:p w:rsidR="00B50161" w:rsidRPr="000A0181" w:rsidRDefault="00B50161" w:rsidP="00770CDC">
            <w:pPr>
              <w:pStyle w:val="a3"/>
              <w:spacing w:before="0" w:after="0"/>
              <w:ind w:firstLine="709"/>
              <w:jc w:val="both"/>
              <w:rPr>
                <w:rStyle w:val="a5"/>
                <w:rFonts w:ascii="Times New Roman" w:hAnsi="Times New Roman"/>
                <w:i w:val="0"/>
                <w:iCs w:val="0"/>
                <w:color w:val="auto"/>
                <w:sz w:val="22"/>
                <w:szCs w:val="22"/>
                <w:lang w:val="ru-RU"/>
              </w:rPr>
            </w:pPr>
            <w:r w:rsidRPr="000A0181">
              <w:rPr>
                <w:rStyle w:val="a5"/>
                <w:rFonts w:ascii="Times New Roman" w:hAnsi="Times New Roman"/>
                <w:i w:val="0"/>
                <w:iCs w:val="0"/>
                <w:color w:val="auto"/>
                <w:sz w:val="22"/>
                <w:szCs w:val="22"/>
                <w:lang w:val="ru-RU"/>
              </w:rPr>
              <w:t xml:space="preserve">Символ </w:t>
            </w:r>
            <w:r w:rsidRPr="000A0181">
              <w:rPr>
                <w:rStyle w:val="a5"/>
                <w:rFonts w:ascii="Times New Roman" w:hAnsi="Times New Roman"/>
                <w:b/>
                <w:bCs/>
                <w:color w:val="auto"/>
                <w:sz w:val="22"/>
                <w:szCs w:val="22"/>
                <w:lang w:val="ru-RU"/>
              </w:rPr>
              <w:t>«±»</w:t>
            </w:r>
            <w:r w:rsidRPr="000A0181">
              <w:rPr>
                <w:rStyle w:val="a5"/>
                <w:rFonts w:ascii="Times New Roman" w:hAnsi="Times New Roman"/>
                <w:i w:val="0"/>
                <w:iCs w:val="0"/>
                <w:color w:val="auto"/>
                <w:sz w:val="22"/>
                <w:szCs w:val="22"/>
                <w:lang w:val="ru-RU"/>
              </w:rPr>
              <w:t>,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трактоваться как установленный Заказчиком предел допуска по показателю и изменению не подлежит.</w:t>
            </w:r>
          </w:p>
          <w:p w:rsidR="00B50161" w:rsidRPr="000A0181" w:rsidRDefault="00B50161" w:rsidP="00770CDC">
            <w:pPr>
              <w:pStyle w:val="a3"/>
              <w:spacing w:before="0" w:after="0"/>
              <w:ind w:firstLine="709"/>
              <w:jc w:val="both"/>
              <w:rPr>
                <w:rStyle w:val="a5"/>
                <w:rFonts w:ascii="Times New Roman" w:hAnsi="Times New Roman"/>
                <w:i w:val="0"/>
                <w:iCs w:val="0"/>
                <w:color w:val="auto"/>
                <w:sz w:val="22"/>
                <w:szCs w:val="22"/>
                <w:lang w:val="ru-RU"/>
              </w:rPr>
            </w:pPr>
            <w:proofErr w:type="gramStart"/>
            <w:r w:rsidRPr="000A0181">
              <w:rPr>
                <w:rStyle w:val="a5"/>
                <w:rFonts w:ascii="Times New Roman" w:hAnsi="Times New Roman"/>
                <w:i w:val="0"/>
                <w:iCs w:val="0"/>
                <w:color w:val="auto"/>
                <w:sz w:val="22"/>
                <w:szCs w:val="22"/>
                <w:lang w:val="ru-RU"/>
              </w:rPr>
              <w:t xml:space="preserve">Знаки </w:t>
            </w:r>
            <w:r w:rsidRPr="000A0181">
              <w:rPr>
                <w:rStyle w:val="a5"/>
                <w:rFonts w:ascii="Times New Roman" w:hAnsi="Times New Roman"/>
                <w:b/>
                <w:bCs/>
                <w:color w:val="auto"/>
                <w:sz w:val="22"/>
                <w:szCs w:val="22"/>
                <w:lang w:val="ru-RU"/>
              </w:rPr>
              <w:t>«( )»</w:t>
            </w:r>
            <w:r w:rsidRPr="000A0181">
              <w:rPr>
                <w:rStyle w:val="a5"/>
                <w:rFonts w:ascii="Times New Roman" w:hAnsi="Times New Roman"/>
                <w:i w:val="0"/>
                <w:iCs w:val="0"/>
                <w:color w:val="auto"/>
                <w:sz w:val="22"/>
                <w:szCs w:val="22"/>
                <w:lang w:val="ru-RU"/>
              </w:rPr>
              <w:t xml:space="preserve"> означают уточнение или дополнение, за исключением случаев, когда значения (характеристики) товара (материала), указанные в скобках, являются альтернативными значениям (характеристикам) товара (материала), указанным перед скобками.</w:t>
            </w:r>
            <w:proofErr w:type="gramEnd"/>
            <w:r w:rsidRPr="000A0181">
              <w:rPr>
                <w:rStyle w:val="a5"/>
                <w:rFonts w:ascii="Times New Roman" w:hAnsi="Times New Roman"/>
                <w:i w:val="0"/>
                <w:iCs w:val="0"/>
                <w:color w:val="auto"/>
                <w:sz w:val="22"/>
                <w:szCs w:val="22"/>
                <w:lang w:val="ru-RU"/>
              </w:rPr>
              <w:t xml:space="preserve"> Все размеры товаров/материалов указаны заказчиком в </w:t>
            </w:r>
            <w:proofErr w:type="gramStart"/>
            <w:r w:rsidRPr="000A0181">
              <w:rPr>
                <w:rStyle w:val="a5"/>
                <w:rFonts w:ascii="Times New Roman" w:hAnsi="Times New Roman"/>
                <w:i w:val="0"/>
                <w:iCs w:val="0"/>
                <w:color w:val="auto"/>
                <w:sz w:val="22"/>
                <w:szCs w:val="22"/>
                <w:lang w:val="ru-RU"/>
              </w:rPr>
              <w:t>мм</w:t>
            </w:r>
            <w:proofErr w:type="gramEnd"/>
            <w:r w:rsidRPr="000A0181">
              <w:rPr>
                <w:rStyle w:val="a5"/>
                <w:rFonts w:ascii="Times New Roman" w:hAnsi="Times New Roman"/>
                <w:i w:val="0"/>
                <w:iCs w:val="0"/>
                <w:color w:val="auto"/>
                <w:sz w:val="22"/>
                <w:szCs w:val="22"/>
                <w:lang w:val="ru-RU"/>
              </w:rPr>
              <w:t>, показатели температуры в градусах Цельсия, если разделом 1 "Техническое задание" Технической части документации об электронном аукционе не предусмотрено иное.</w:t>
            </w:r>
          </w:p>
          <w:p w:rsidR="00B50161" w:rsidRPr="00622E2A" w:rsidRDefault="00B50161" w:rsidP="00770CDC">
            <w:pPr>
              <w:pStyle w:val="a3"/>
              <w:spacing w:before="0" w:after="0"/>
              <w:ind w:firstLine="709"/>
              <w:jc w:val="both"/>
              <w:rPr>
                <w:rFonts w:ascii="Times New Roman" w:hAnsi="Times New Roman"/>
                <w:color w:val="auto"/>
                <w:spacing w:val="0"/>
                <w:sz w:val="22"/>
                <w:szCs w:val="22"/>
                <w:lang w:val="ru-RU"/>
              </w:rPr>
            </w:pPr>
            <w:r>
              <w:rPr>
                <w:rFonts w:ascii="Times New Roman" w:hAnsi="Times New Roman"/>
                <w:color w:val="auto"/>
                <w:sz w:val="22"/>
                <w:szCs w:val="22"/>
                <w:lang w:val="ru-RU"/>
              </w:rPr>
              <w:t>П</w:t>
            </w:r>
            <w:r w:rsidRPr="000A0181">
              <w:rPr>
                <w:rFonts w:ascii="Times New Roman" w:hAnsi="Times New Roman"/>
                <w:color w:val="auto"/>
                <w:sz w:val="22"/>
                <w:szCs w:val="22"/>
                <w:lang w:val="ru-RU"/>
              </w:rPr>
              <w:t>ри наличии в разделе 1 "Техническое задание" Технической части документации об электронном аукционе</w:t>
            </w:r>
            <w:r>
              <w:rPr>
                <w:rFonts w:ascii="Times New Roman" w:hAnsi="Times New Roman"/>
                <w:color w:val="auto"/>
                <w:sz w:val="22"/>
                <w:szCs w:val="22"/>
                <w:lang w:val="ru-RU"/>
              </w:rPr>
              <w:t xml:space="preserve"> нескольких</w:t>
            </w:r>
            <w:r w:rsidRPr="000A0181">
              <w:rPr>
                <w:rFonts w:ascii="Times New Roman" w:hAnsi="Times New Roman"/>
                <w:color w:val="auto"/>
                <w:sz w:val="22"/>
                <w:szCs w:val="22"/>
                <w:lang w:val="ru-RU"/>
              </w:rPr>
              <w:t xml:space="preserve"> показателей</w:t>
            </w:r>
            <w:r w:rsidRPr="000A3CAF">
              <w:rPr>
                <w:rStyle w:val="a5"/>
                <w:rFonts w:ascii="Times New Roman" w:hAnsi="Times New Roman"/>
                <w:i w:val="0"/>
                <w:iCs w:val="0"/>
                <w:color w:val="auto"/>
                <w:sz w:val="22"/>
                <w:szCs w:val="22"/>
                <w:lang w:val="ru-RU"/>
              </w:rPr>
              <w:t>, относящихся к товару, и значения которых перечисляются и сопрово</w:t>
            </w:r>
            <w:r>
              <w:rPr>
                <w:rStyle w:val="a5"/>
                <w:rFonts w:ascii="Times New Roman" w:hAnsi="Times New Roman"/>
                <w:i w:val="0"/>
                <w:iCs w:val="0"/>
                <w:color w:val="auto"/>
                <w:sz w:val="22"/>
                <w:szCs w:val="22"/>
                <w:lang w:val="ru-RU"/>
              </w:rPr>
              <w:t>ждаются буквой «и» или знаками</w:t>
            </w:r>
            <w:r w:rsidRPr="000A3CAF">
              <w:rPr>
                <w:rStyle w:val="a5"/>
                <w:rFonts w:ascii="Times New Roman" w:hAnsi="Times New Roman"/>
                <w:i w:val="0"/>
                <w:iCs w:val="0"/>
                <w:color w:val="auto"/>
                <w:sz w:val="22"/>
                <w:szCs w:val="22"/>
                <w:lang w:val="ru-RU"/>
              </w:rPr>
              <w:t xml:space="preserve"> «,»</w:t>
            </w:r>
            <w:r>
              <w:rPr>
                <w:rStyle w:val="a5"/>
                <w:rFonts w:ascii="Times New Roman" w:hAnsi="Times New Roman"/>
                <w:i w:val="0"/>
                <w:iCs w:val="0"/>
                <w:color w:val="auto"/>
                <w:sz w:val="22"/>
                <w:szCs w:val="22"/>
                <w:lang w:val="ru-RU"/>
              </w:rPr>
              <w:t>,</w:t>
            </w:r>
            <w:r w:rsidRPr="000A3CAF">
              <w:rPr>
                <w:rStyle w:val="a5"/>
                <w:rFonts w:ascii="Times New Roman" w:hAnsi="Times New Roman"/>
                <w:i w:val="0"/>
                <w:iCs w:val="0"/>
                <w:color w:val="auto"/>
                <w:sz w:val="22"/>
                <w:szCs w:val="22"/>
                <w:lang w:val="ru-RU"/>
              </w:rPr>
              <w:t xml:space="preserve"> «;» участником закупки должен быть предложен товар, с точно таким же значениями</w:t>
            </w:r>
            <w:r>
              <w:rPr>
                <w:rStyle w:val="a5"/>
                <w:rFonts w:ascii="Times New Roman" w:hAnsi="Times New Roman"/>
                <w:i w:val="0"/>
                <w:iCs w:val="0"/>
                <w:color w:val="auto"/>
                <w:sz w:val="22"/>
                <w:szCs w:val="22"/>
                <w:lang w:val="ru-RU"/>
              </w:rPr>
              <w:t>,</w:t>
            </w:r>
            <w:r w:rsidRPr="000A3CAF">
              <w:rPr>
                <w:rStyle w:val="a5"/>
                <w:rFonts w:ascii="Times New Roman" w:hAnsi="Times New Roman"/>
                <w:i w:val="0"/>
                <w:iCs w:val="0"/>
                <w:color w:val="auto"/>
                <w:sz w:val="22"/>
                <w:szCs w:val="22"/>
                <w:lang w:val="ru-RU"/>
              </w:rPr>
              <w:t xml:space="preserve"> сопровождаемые буквой «и» и (или) знаками «</w:t>
            </w:r>
            <w:proofErr w:type="gramStart"/>
            <w:r w:rsidRPr="000A3CAF">
              <w:rPr>
                <w:rStyle w:val="a5"/>
                <w:rFonts w:ascii="Times New Roman" w:hAnsi="Times New Roman"/>
                <w:i w:val="0"/>
                <w:iCs w:val="0"/>
                <w:color w:val="auto"/>
                <w:sz w:val="22"/>
                <w:szCs w:val="22"/>
                <w:lang w:val="ru-RU"/>
              </w:rPr>
              <w:t>,»</w:t>
            </w:r>
            <w:proofErr w:type="gramEnd"/>
            <w:r w:rsidRPr="000A3CAF">
              <w:rPr>
                <w:rStyle w:val="a5"/>
                <w:rFonts w:ascii="Times New Roman" w:hAnsi="Times New Roman"/>
                <w:i w:val="0"/>
                <w:iCs w:val="0"/>
                <w:color w:val="auto"/>
                <w:sz w:val="22"/>
                <w:szCs w:val="22"/>
                <w:lang w:val="ru-RU"/>
              </w:rPr>
              <w:t xml:space="preserve"> и </w:t>
            </w:r>
            <w:r>
              <w:rPr>
                <w:rStyle w:val="a5"/>
                <w:rFonts w:ascii="Times New Roman" w:hAnsi="Times New Roman"/>
                <w:i w:val="0"/>
                <w:iCs w:val="0"/>
                <w:color w:val="auto"/>
                <w:sz w:val="22"/>
                <w:szCs w:val="22"/>
                <w:lang w:val="ru-RU"/>
              </w:rPr>
              <w:t xml:space="preserve">(или) </w:t>
            </w:r>
            <w:r w:rsidRPr="000A3CAF">
              <w:rPr>
                <w:rStyle w:val="a5"/>
                <w:rFonts w:ascii="Times New Roman" w:hAnsi="Times New Roman"/>
                <w:i w:val="0"/>
                <w:iCs w:val="0"/>
                <w:color w:val="auto"/>
                <w:sz w:val="22"/>
                <w:szCs w:val="22"/>
                <w:lang w:val="ru-RU"/>
              </w:rPr>
              <w:t>«;».</w:t>
            </w:r>
            <w:r>
              <w:rPr>
                <w:rStyle w:val="a5"/>
                <w:rFonts w:ascii="Times New Roman" w:hAnsi="Times New Roman"/>
                <w:i w:val="0"/>
                <w:iCs w:val="0"/>
                <w:color w:val="auto"/>
                <w:sz w:val="22"/>
                <w:szCs w:val="22"/>
                <w:lang w:val="ru-RU"/>
              </w:rPr>
              <w:t xml:space="preserve"> </w:t>
            </w:r>
            <w:r w:rsidRPr="00622E2A">
              <w:rPr>
                <w:rFonts w:ascii="Times New Roman" w:hAnsi="Times New Roman"/>
                <w:color w:val="auto"/>
                <w:spacing w:val="0"/>
                <w:sz w:val="22"/>
                <w:szCs w:val="22"/>
                <w:lang w:val="ru-RU"/>
              </w:rPr>
              <w:t>Показатели, заданные перечислением, должны быть отражены в заявке в полном объеме</w:t>
            </w:r>
            <w:r>
              <w:rPr>
                <w:rFonts w:ascii="Times New Roman" w:hAnsi="Times New Roman"/>
                <w:color w:val="auto"/>
                <w:spacing w:val="0"/>
                <w:sz w:val="22"/>
                <w:szCs w:val="22"/>
                <w:lang w:val="ru-RU"/>
              </w:rPr>
              <w:t>.</w:t>
            </w:r>
          </w:p>
          <w:p w:rsidR="00B50161" w:rsidRDefault="00B50161" w:rsidP="00770CDC">
            <w:pPr>
              <w:ind w:firstLine="708"/>
              <w:jc w:val="both"/>
              <w:rPr>
                <w:rStyle w:val="a5"/>
                <w:i w:val="0"/>
                <w:iCs w:val="0"/>
                <w:sz w:val="22"/>
                <w:szCs w:val="22"/>
              </w:rPr>
            </w:pPr>
            <w:r>
              <w:rPr>
                <w:sz w:val="22"/>
                <w:szCs w:val="22"/>
              </w:rPr>
              <w:t>П</w:t>
            </w:r>
            <w:r w:rsidRPr="000A0181">
              <w:rPr>
                <w:sz w:val="22"/>
                <w:szCs w:val="22"/>
              </w:rPr>
              <w:t>ри наличии в разделе 1 "Техническое задание" Технической части документации об электронном аукционе</w:t>
            </w:r>
            <w:r>
              <w:rPr>
                <w:sz w:val="22"/>
                <w:szCs w:val="22"/>
              </w:rPr>
              <w:t xml:space="preserve"> </w:t>
            </w:r>
            <w:r w:rsidRPr="000A0181">
              <w:rPr>
                <w:sz w:val="22"/>
                <w:szCs w:val="22"/>
              </w:rPr>
              <w:t>показателей</w:t>
            </w:r>
            <w:r>
              <w:rPr>
                <w:sz w:val="22"/>
                <w:szCs w:val="22"/>
              </w:rPr>
              <w:t xml:space="preserve"> </w:t>
            </w:r>
            <w:r>
              <w:rPr>
                <w:rStyle w:val="a5"/>
                <w:i w:val="0"/>
                <w:iCs w:val="0"/>
                <w:sz w:val="22"/>
                <w:szCs w:val="22"/>
              </w:rPr>
              <w:t xml:space="preserve"> товара </w:t>
            </w:r>
            <w:r>
              <w:rPr>
                <w:sz w:val="22"/>
                <w:szCs w:val="22"/>
              </w:rPr>
              <w:t>со словами</w:t>
            </w:r>
            <w:r w:rsidRPr="005A6897">
              <w:rPr>
                <w:sz w:val="22"/>
                <w:szCs w:val="22"/>
              </w:rPr>
              <w:t xml:space="preserve"> «или», «либо»</w:t>
            </w:r>
            <w:r>
              <w:rPr>
                <w:sz w:val="22"/>
                <w:szCs w:val="22"/>
              </w:rPr>
              <w:t>,</w:t>
            </w:r>
            <w:r w:rsidRPr="005A6897">
              <w:rPr>
                <w:sz w:val="22"/>
                <w:szCs w:val="22"/>
              </w:rPr>
              <w:t xml:space="preserve"> в заявке на участие в электронном аукционе должно быть предложено только одно из перечисленных значений</w:t>
            </w:r>
            <w:r>
              <w:rPr>
                <w:sz w:val="22"/>
                <w:szCs w:val="22"/>
              </w:rPr>
              <w:t>,</w:t>
            </w:r>
            <w:r w:rsidRPr="000A0181">
              <w:rPr>
                <w:rStyle w:val="a5"/>
                <w:i w:val="0"/>
                <w:iCs w:val="0"/>
                <w:sz w:val="22"/>
                <w:szCs w:val="22"/>
              </w:rPr>
              <w:t xml:space="preserve"> при этом исключается возможность участника указывать одновременно несколько показателей.</w:t>
            </w:r>
          </w:p>
          <w:p w:rsidR="00B50161" w:rsidRPr="008639A9" w:rsidRDefault="00B50161" w:rsidP="00770CDC">
            <w:pPr>
              <w:ind w:firstLine="708"/>
              <w:jc w:val="both"/>
              <w:rPr>
                <w:rStyle w:val="a5"/>
                <w:i w:val="0"/>
                <w:iCs w:val="0"/>
                <w:sz w:val="22"/>
                <w:szCs w:val="22"/>
              </w:rPr>
            </w:pPr>
            <w:r w:rsidRPr="008639A9">
              <w:rPr>
                <w:rStyle w:val="a5"/>
                <w:i w:val="0"/>
                <w:iCs w:val="0"/>
                <w:sz w:val="22"/>
                <w:szCs w:val="22"/>
              </w:rPr>
              <w:t>При указании значений показателей, для которых требуемое значение, установленное настоящей документацией, сопровождается ссылкой на ГОСТ, участник закупки также должен указать требуемый ГОСТ.</w:t>
            </w:r>
          </w:p>
          <w:p w:rsidR="00B50161" w:rsidRPr="000A0181" w:rsidRDefault="00B50161" w:rsidP="00770CDC">
            <w:pPr>
              <w:pStyle w:val="Default0"/>
              <w:ind w:firstLine="742"/>
              <w:jc w:val="both"/>
              <w:rPr>
                <w:rFonts w:ascii="Times New Roman" w:hAnsi="Times New Roman" w:cs="Times New Roman"/>
                <w:i/>
                <w:color w:val="auto"/>
                <w:sz w:val="22"/>
                <w:szCs w:val="22"/>
              </w:rPr>
            </w:pPr>
            <w:bookmarkStart w:id="1" w:name="Par0"/>
            <w:bookmarkEnd w:id="1"/>
            <w:r w:rsidRPr="000A0181">
              <w:rPr>
                <w:rFonts w:ascii="Times New Roman" w:hAnsi="Times New Roman" w:cs="Times New Roman"/>
                <w:i/>
                <w:color w:val="auto"/>
                <w:sz w:val="22"/>
                <w:szCs w:val="22"/>
              </w:rPr>
              <w:t>Если в настоящей документации об</w:t>
            </w:r>
            <w:r>
              <w:rPr>
                <w:rFonts w:ascii="Times New Roman" w:hAnsi="Times New Roman" w:cs="Times New Roman"/>
                <w:i/>
                <w:color w:val="auto"/>
                <w:sz w:val="22"/>
                <w:szCs w:val="22"/>
              </w:rPr>
              <w:t xml:space="preserve"> электронном</w:t>
            </w:r>
            <w:r w:rsidRPr="000A0181">
              <w:rPr>
                <w:rFonts w:ascii="Times New Roman" w:hAnsi="Times New Roman" w:cs="Times New Roman"/>
                <w:i/>
                <w:color w:val="auto"/>
                <w:sz w:val="22"/>
                <w:szCs w:val="22"/>
              </w:rPr>
              <w:t xml:space="preserve"> аукционе и приложениях к ней присутс</w:t>
            </w:r>
            <w:r>
              <w:rPr>
                <w:rFonts w:ascii="Times New Roman" w:hAnsi="Times New Roman" w:cs="Times New Roman"/>
                <w:i/>
                <w:color w:val="auto"/>
                <w:sz w:val="22"/>
                <w:szCs w:val="22"/>
              </w:rPr>
              <w:t>твуют указания на товарные знаки</w:t>
            </w:r>
            <w:r w:rsidRPr="000A0181">
              <w:rPr>
                <w:rFonts w:ascii="Times New Roman" w:hAnsi="Times New Roman" w:cs="Times New Roman"/>
                <w:i/>
                <w:color w:val="auto"/>
                <w:sz w:val="22"/>
                <w:szCs w:val="22"/>
              </w:rPr>
              <w:t xml:space="preserve">, участникам закупки следует читать их в сопровождении словами «или эквивалент». </w:t>
            </w:r>
          </w:p>
          <w:p w:rsidR="00B50161" w:rsidRPr="000A0181" w:rsidRDefault="00B50161" w:rsidP="00770CDC">
            <w:pPr>
              <w:pStyle w:val="a3"/>
              <w:spacing w:before="0" w:after="0"/>
              <w:ind w:firstLine="709"/>
              <w:jc w:val="both"/>
              <w:rPr>
                <w:rFonts w:ascii="Times New Roman" w:hAnsi="Times New Roman"/>
                <w:i/>
                <w:color w:val="auto"/>
                <w:sz w:val="22"/>
                <w:szCs w:val="22"/>
                <w:lang w:val="ru-RU"/>
              </w:rPr>
            </w:pPr>
            <w:r w:rsidRPr="000A0181">
              <w:rPr>
                <w:rFonts w:ascii="Times New Roman" w:hAnsi="Times New Roman"/>
                <w:i/>
                <w:color w:val="auto"/>
                <w:sz w:val="22"/>
                <w:szCs w:val="22"/>
                <w:lang w:val="ru-RU"/>
              </w:rPr>
              <w:t>В случае указания в документации и в техническом задании на ГОСТ, СНиП и другой нормативный документ, утративший силу, необходимо пользоваться актуализированной редакцией данного документа или документом</w:t>
            </w:r>
            <w:r>
              <w:rPr>
                <w:rFonts w:ascii="Times New Roman" w:hAnsi="Times New Roman"/>
                <w:i/>
                <w:color w:val="auto"/>
                <w:sz w:val="22"/>
                <w:szCs w:val="22"/>
                <w:lang w:val="ru-RU"/>
              </w:rPr>
              <w:t>,</w:t>
            </w:r>
            <w:r w:rsidRPr="000A0181">
              <w:rPr>
                <w:rFonts w:ascii="Times New Roman" w:hAnsi="Times New Roman"/>
                <w:i/>
                <w:color w:val="auto"/>
                <w:sz w:val="22"/>
                <w:szCs w:val="22"/>
                <w:lang w:val="ru-RU"/>
              </w:rPr>
              <w:t xml:space="preserve"> заменяющим не актуальный документ.</w:t>
            </w:r>
          </w:p>
          <w:p w:rsidR="00B50161" w:rsidRPr="000A0181" w:rsidRDefault="00B50161" w:rsidP="00770CDC">
            <w:pPr>
              <w:pStyle w:val="Default0"/>
              <w:ind w:firstLine="742"/>
              <w:jc w:val="both"/>
              <w:rPr>
                <w:rFonts w:ascii="Times New Roman" w:hAnsi="Times New Roman" w:cs="Times New Roman"/>
                <w:i/>
                <w:color w:val="auto"/>
                <w:sz w:val="22"/>
                <w:szCs w:val="22"/>
              </w:rPr>
            </w:pPr>
            <w:r w:rsidRPr="000A0181">
              <w:rPr>
                <w:rFonts w:ascii="Times New Roman" w:hAnsi="Times New Roman" w:cs="Times New Roman"/>
                <w:i/>
                <w:color w:val="auto"/>
                <w:sz w:val="22"/>
                <w:szCs w:val="22"/>
              </w:rPr>
              <w:t>В случае</w:t>
            </w:r>
            <w:proofErr w:type="gramStart"/>
            <w:r w:rsidRPr="000A0181">
              <w:rPr>
                <w:rFonts w:ascii="Times New Roman" w:hAnsi="Times New Roman" w:cs="Times New Roman"/>
                <w:i/>
                <w:color w:val="auto"/>
                <w:sz w:val="22"/>
                <w:szCs w:val="22"/>
              </w:rPr>
              <w:t>,</w:t>
            </w:r>
            <w:proofErr w:type="gramEnd"/>
            <w:r w:rsidRPr="000A0181">
              <w:rPr>
                <w:rFonts w:ascii="Times New Roman" w:hAnsi="Times New Roman" w:cs="Times New Roman"/>
                <w:i/>
                <w:color w:val="auto"/>
                <w:sz w:val="22"/>
                <w:szCs w:val="22"/>
              </w:rPr>
              <w:t xml:space="preserve"> если не указаны  единицы измерения размеров считать, что они указаны в миллиметрах, если не указаны единицы измерения температуры, считать, что они установлены в градусах Цельсия, если не указаны единицы измерения веса (массы), считать, что они установлены в килограммах. В случае указания габаритных размеров в виде: «Ш/В/Г/Т», «Ш х В х Г х Т», «Ш/В/Г», «Ш х В х Г», «Ш/В/Д», «Ш х</w:t>
            </w:r>
            <w:proofErr w:type="gramStart"/>
            <w:r w:rsidRPr="000A0181">
              <w:rPr>
                <w:rFonts w:ascii="Times New Roman" w:hAnsi="Times New Roman" w:cs="Times New Roman"/>
                <w:i/>
                <w:color w:val="auto"/>
                <w:sz w:val="22"/>
                <w:szCs w:val="22"/>
              </w:rPr>
              <w:t xml:space="preserve"> В</w:t>
            </w:r>
            <w:proofErr w:type="gramEnd"/>
            <w:r w:rsidRPr="000A0181">
              <w:rPr>
                <w:rFonts w:ascii="Times New Roman" w:hAnsi="Times New Roman" w:cs="Times New Roman"/>
                <w:i/>
                <w:color w:val="auto"/>
                <w:sz w:val="22"/>
                <w:szCs w:val="22"/>
              </w:rPr>
              <w:t xml:space="preserve"> х Д», и т.п. где «Ш», «В», «Г», «Т», «Д» - числовые значения, считать, что данные обозначения означают: </w:t>
            </w:r>
            <w:proofErr w:type="gramStart"/>
            <w:r w:rsidRPr="000A0181">
              <w:rPr>
                <w:rFonts w:ascii="Times New Roman" w:hAnsi="Times New Roman" w:cs="Times New Roman"/>
                <w:i/>
                <w:color w:val="auto"/>
                <w:sz w:val="22"/>
                <w:szCs w:val="22"/>
              </w:rPr>
              <w:t>Ш</w:t>
            </w:r>
            <w:proofErr w:type="gramEnd"/>
            <w:r w:rsidRPr="000A0181">
              <w:rPr>
                <w:rFonts w:ascii="Times New Roman" w:hAnsi="Times New Roman" w:cs="Times New Roman"/>
                <w:i/>
                <w:color w:val="auto"/>
                <w:sz w:val="22"/>
                <w:szCs w:val="22"/>
              </w:rPr>
              <w:t xml:space="preserve"> - Ширину, В - Высоту, Г - Глубину, Т- толщину, Д обозначает длину. При заполнении заявки просим учесть, что при форматировании текстовой части документа цифры и буквы, прописанные надстрочно, </w:t>
            </w:r>
            <w:r>
              <w:rPr>
                <w:rFonts w:ascii="Times New Roman" w:hAnsi="Times New Roman" w:cs="Times New Roman"/>
                <w:i/>
                <w:color w:val="auto"/>
                <w:sz w:val="22"/>
                <w:szCs w:val="22"/>
              </w:rPr>
              <w:t xml:space="preserve">могут </w:t>
            </w:r>
            <w:r w:rsidRPr="000A0181">
              <w:rPr>
                <w:rFonts w:ascii="Times New Roman" w:hAnsi="Times New Roman" w:cs="Times New Roman"/>
                <w:i/>
                <w:color w:val="auto"/>
                <w:sz w:val="22"/>
                <w:szCs w:val="22"/>
              </w:rPr>
              <w:t>пере</w:t>
            </w:r>
            <w:r>
              <w:rPr>
                <w:rFonts w:ascii="Times New Roman" w:hAnsi="Times New Roman" w:cs="Times New Roman"/>
                <w:i/>
                <w:color w:val="auto"/>
                <w:sz w:val="22"/>
                <w:szCs w:val="22"/>
              </w:rPr>
              <w:t>йти</w:t>
            </w:r>
            <w:r w:rsidRPr="000A0181">
              <w:rPr>
                <w:rFonts w:ascii="Times New Roman" w:hAnsi="Times New Roman" w:cs="Times New Roman"/>
                <w:i/>
                <w:color w:val="auto"/>
                <w:sz w:val="22"/>
                <w:szCs w:val="22"/>
              </w:rPr>
              <w:t xml:space="preserve"> в строку, в связи с чем просим читать м</w:t>
            </w:r>
            <w:proofErr w:type="gramStart"/>
            <w:r w:rsidRPr="000A0181">
              <w:rPr>
                <w:rFonts w:ascii="Times New Roman" w:hAnsi="Times New Roman" w:cs="Times New Roman"/>
                <w:i/>
                <w:color w:val="auto"/>
                <w:sz w:val="22"/>
                <w:szCs w:val="22"/>
              </w:rPr>
              <w:t>2</w:t>
            </w:r>
            <w:proofErr w:type="gramEnd"/>
            <w:r w:rsidRPr="000A0181">
              <w:rPr>
                <w:rFonts w:ascii="Times New Roman" w:hAnsi="Times New Roman" w:cs="Times New Roman"/>
                <w:i/>
                <w:color w:val="auto"/>
                <w:sz w:val="22"/>
                <w:szCs w:val="22"/>
              </w:rPr>
              <w:t xml:space="preserve"> как м</w:t>
            </w:r>
            <w:r w:rsidRPr="0087046C">
              <w:rPr>
                <w:rFonts w:ascii="Times New Roman" w:hAnsi="Times New Roman" w:cs="Times New Roman"/>
                <w:i/>
                <w:color w:val="auto"/>
                <w:sz w:val="22"/>
                <w:szCs w:val="22"/>
                <w:vertAlign w:val="superscript"/>
              </w:rPr>
              <w:t>2</w:t>
            </w:r>
            <w:r w:rsidRPr="000A0181">
              <w:rPr>
                <w:rFonts w:ascii="Times New Roman" w:hAnsi="Times New Roman" w:cs="Times New Roman"/>
                <w:i/>
                <w:color w:val="auto"/>
                <w:sz w:val="22"/>
                <w:szCs w:val="22"/>
              </w:rPr>
              <w:t>, м3 как м</w:t>
            </w:r>
            <w:r w:rsidRPr="0087046C">
              <w:rPr>
                <w:rFonts w:ascii="Times New Roman" w:hAnsi="Times New Roman" w:cs="Times New Roman"/>
                <w:i/>
                <w:color w:val="auto"/>
                <w:sz w:val="22"/>
                <w:szCs w:val="22"/>
                <w:vertAlign w:val="superscript"/>
              </w:rPr>
              <w:t>3</w:t>
            </w:r>
            <w:r w:rsidRPr="000A0181">
              <w:rPr>
                <w:rFonts w:ascii="Times New Roman" w:hAnsi="Times New Roman" w:cs="Times New Roman"/>
                <w:i/>
                <w:color w:val="auto"/>
                <w:sz w:val="22"/>
                <w:szCs w:val="22"/>
              </w:rPr>
              <w:t xml:space="preserve">, </w:t>
            </w:r>
            <w:proofErr w:type="spellStart"/>
            <w:r w:rsidRPr="000A0181">
              <w:rPr>
                <w:rFonts w:ascii="Times New Roman" w:hAnsi="Times New Roman" w:cs="Times New Roman"/>
                <w:i/>
                <w:color w:val="auto"/>
                <w:sz w:val="22"/>
                <w:szCs w:val="22"/>
              </w:rPr>
              <w:t>оС</w:t>
            </w:r>
            <w:proofErr w:type="spellEnd"/>
            <w:r w:rsidRPr="000A0181">
              <w:rPr>
                <w:rFonts w:ascii="Times New Roman" w:hAnsi="Times New Roman" w:cs="Times New Roman"/>
                <w:i/>
                <w:color w:val="auto"/>
                <w:sz w:val="22"/>
                <w:szCs w:val="22"/>
              </w:rPr>
              <w:t xml:space="preserve"> как </w:t>
            </w:r>
            <w:proofErr w:type="spellStart"/>
            <w:r w:rsidRPr="0087046C">
              <w:rPr>
                <w:rFonts w:ascii="Times New Roman" w:hAnsi="Times New Roman" w:cs="Times New Roman"/>
                <w:i/>
                <w:color w:val="auto"/>
                <w:sz w:val="22"/>
                <w:szCs w:val="22"/>
                <w:vertAlign w:val="superscript"/>
              </w:rPr>
              <w:t>оС</w:t>
            </w:r>
            <w:proofErr w:type="spellEnd"/>
            <w:r w:rsidRPr="000A0181">
              <w:rPr>
                <w:rFonts w:ascii="Times New Roman" w:hAnsi="Times New Roman" w:cs="Times New Roman"/>
                <w:i/>
                <w:color w:val="auto"/>
                <w:sz w:val="22"/>
                <w:szCs w:val="22"/>
              </w:rPr>
              <w:t>, см2 как см</w:t>
            </w:r>
            <w:r w:rsidRPr="0087046C">
              <w:rPr>
                <w:rFonts w:ascii="Times New Roman" w:hAnsi="Times New Roman" w:cs="Times New Roman"/>
                <w:i/>
                <w:color w:val="auto"/>
                <w:sz w:val="22"/>
                <w:szCs w:val="22"/>
                <w:vertAlign w:val="superscript"/>
              </w:rPr>
              <w:t>2</w:t>
            </w:r>
            <w:r w:rsidRPr="000A0181">
              <w:rPr>
                <w:rFonts w:ascii="Times New Roman" w:hAnsi="Times New Roman" w:cs="Times New Roman"/>
                <w:i/>
                <w:color w:val="auto"/>
                <w:sz w:val="22"/>
                <w:szCs w:val="22"/>
              </w:rPr>
              <w:t>, см3 как см</w:t>
            </w:r>
            <w:r w:rsidRPr="0087046C">
              <w:rPr>
                <w:rFonts w:ascii="Times New Roman" w:hAnsi="Times New Roman" w:cs="Times New Roman"/>
                <w:i/>
                <w:color w:val="auto"/>
                <w:sz w:val="22"/>
                <w:szCs w:val="22"/>
                <w:vertAlign w:val="superscript"/>
              </w:rPr>
              <w:t>3</w:t>
            </w:r>
            <w:r w:rsidRPr="000A0181">
              <w:rPr>
                <w:rFonts w:ascii="Times New Roman" w:hAnsi="Times New Roman" w:cs="Times New Roman"/>
                <w:i/>
                <w:color w:val="auto"/>
                <w:sz w:val="22"/>
                <w:szCs w:val="22"/>
              </w:rPr>
              <w:t>, мм2 как мм</w:t>
            </w:r>
            <w:r w:rsidRPr="0087046C">
              <w:rPr>
                <w:rFonts w:ascii="Times New Roman" w:hAnsi="Times New Roman" w:cs="Times New Roman"/>
                <w:i/>
                <w:color w:val="auto"/>
                <w:sz w:val="22"/>
                <w:szCs w:val="22"/>
                <w:vertAlign w:val="superscript"/>
              </w:rPr>
              <w:t>2</w:t>
            </w:r>
            <w:r w:rsidRPr="000A0181">
              <w:rPr>
                <w:rFonts w:ascii="Times New Roman" w:hAnsi="Times New Roman" w:cs="Times New Roman"/>
                <w:i/>
                <w:color w:val="auto"/>
                <w:sz w:val="22"/>
                <w:szCs w:val="22"/>
              </w:rPr>
              <w:t>, мм3 как мм</w:t>
            </w:r>
            <w:r w:rsidRPr="0087046C">
              <w:rPr>
                <w:rFonts w:ascii="Times New Roman" w:hAnsi="Times New Roman" w:cs="Times New Roman"/>
                <w:i/>
                <w:color w:val="auto"/>
                <w:sz w:val="22"/>
                <w:szCs w:val="22"/>
                <w:vertAlign w:val="superscript"/>
              </w:rPr>
              <w:t>3</w:t>
            </w:r>
            <w:r w:rsidRPr="000A0181">
              <w:rPr>
                <w:rFonts w:ascii="Times New Roman" w:hAnsi="Times New Roman" w:cs="Times New Roman"/>
                <w:i/>
                <w:color w:val="auto"/>
                <w:sz w:val="22"/>
                <w:szCs w:val="22"/>
              </w:rPr>
              <w:t xml:space="preserve">. </w:t>
            </w:r>
          </w:p>
          <w:p w:rsidR="00B50161" w:rsidRPr="000A0181" w:rsidRDefault="00B50161" w:rsidP="00770CDC">
            <w:pPr>
              <w:pStyle w:val="a3"/>
              <w:spacing w:before="0" w:after="0"/>
              <w:ind w:firstLine="709"/>
              <w:jc w:val="both"/>
              <w:rPr>
                <w:rStyle w:val="a5"/>
                <w:rFonts w:ascii="Times New Roman" w:hAnsi="Times New Roman"/>
                <w:i w:val="0"/>
                <w:iCs w:val="0"/>
                <w:color w:val="auto"/>
                <w:sz w:val="22"/>
                <w:szCs w:val="22"/>
                <w:lang w:val="ru-RU"/>
              </w:rPr>
            </w:pPr>
          </w:p>
          <w:p w:rsidR="00B50161" w:rsidRPr="000A0181" w:rsidRDefault="00B50161" w:rsidP="00770CDC">
            <w:pPr>
              <w:pStyle w:val="a3"/>
              <w:spacing w:before="0" w:after="0"/>
              <w:ind w:firstLine="709"/>
              <w:jc w:val="center"/>
              <w:rPr>
                <w:rFonts w:ascii="Times New Roman" w:hAnsi="Times New Roman"/>
                <w:b/>
                <w:bCs/>
                <w:noProof/>
                <w:color w:val="auto"/>
                <w:sz w:val="22"/>
                <w:szCs w:val="22"/>
                <w:lang w:val="ru-RU"/>
              </w:rPr>
            </w:pPr>
            <w:r w:rsidRPr="000A0181">
              <w:rPr>
                <w:rFonts w:ascii="Times New Roman" w:hAnsi="Times New Roman"/>
                <w:b/>
                <w:bCs/>
                <w:noProof/>
                <w:color w:val="auto"/>
                <w:sz w:val="22"/>
                <w:szCs w:val="22"/>
                <w:lang w:val="en-US"/>
              </w:rPr>
              <w:t>II</w:t>
            </w:r>
            <w:r w:rsidRPr="000A0181">
              <w:rPr>
                <w:rFonts w:ascii="Times New Roman" w:hAnsi="Times New Roman"/>
                <w:b/>
                <w:bCs/>
                <w:noProof/>
                <w:color w:val="auto"/>
                <w:sz w:val="22"/>
                <w:szCs w:val="22"/>
                <w:lang w:val="ru-RU"/>
              </w:rPr>
              <w:t xml:space="preserve">. ЗАПОЛНЕНИЕ ВТОРОЙ ЧАСТИ ЗАЯВКИ </w:t>
            </w:r>
          </w:p>
          <w:p w:rsidR="00B50161" w:rsidRPr="000A0181" w:rsidRDefault="00B50161" w:rsidP="00770CDC">
            <w:pPr>
              <w:pStyle w:val="a3"/>
              <w:spacing w:before="0" w:after="0"/>
              <w:ind w:firstLine="709"/>
              <w:jc w:val="center"/>
              <w:rPr>
                <w:rFonts w:ascii="Times New Roman" w:hAnsi="Times New Roman"/>
                <w:b/>
                <w:bCs/>
                <w:noProof/>
                <w:color w:val="auto"/>
                <w:sz w:val="22"/>
                <w:szCs w:val="22"/>
                <w:lang w:val="ru-RU"/>
              </w:rPr>
            </w:pPr>
            <w:r w:rsidRPr="000A0181">
              <w:rPr>
                <w:rFonts w:ascii="Times New Roman" w:hAnsi="Times New Roman"/>
                <w:b/>
                <w:bCs/>
                <w:noProof/>
                <w:color w:val="auto"/>
                <w:sz w:val="22"/>
                <w:szCs w:val="22"/>
                <w:lang w:val="ru-RU"/>
              </w:rPr>
              <w:t>НА УЧАСТИЕ В ЭЛЕКТРОННОМ АУКЦИОНЕ</w:t>
            </w:r>
          </w:p>
          <w:p w:rsidR="00B50161" w:rsidRPr="000A0181" w:rsidRDefault="00B50161" w:rsidP="00770CDC">
            <w:pPr>
              <w:ind w:firstLine="708"/>
              <w:jc w:val="both"/>
              <w:outlineLvl w:val="0"/>
              <w:rPr>
                <w:b/>
                <w:bCs/>
                <w:sz w:val="22"/>
                <w:szCs w:val="22"/>
              </w:rPr>
            </w:pPr>
            <w:r w:rsidRPr="000A0181">
              <w:rPr>
                <w:b/>
                <w:bCs/>
                <w:sz w:val="22"/>
                <w:szCs w:val="22"/>
              </w:rPr>
              <w:lastRenderedPageBreak/>
              <w:t>Во второй части заявки на участие в электронном аукционе участник закупки должен:</w:t>
            </w:r>
          </w:p>
          <w:p w:rsidR="00B50161" w:rsidRPr="000A0181" w:rsidRDefault="00B50161" w:rsidP="00770CDC">
            <w:pPr>
              <w:autoSpaceDE w:val="0"/>
              <w:autoSpaceDN w:val="0"/>
              <w:adjustRightInd w:val="0"/>
              <w:ind w:firstLine="709"/>
              <w:jc w:val="both"/>
              <w:rPr>
                <w:sz w:val="22"/>
                <w:szCs w:val="22"/>
              </w:rPr>
            </w:pPr>
            <w:proofErr w:type="gramStart"/>
            <w:r w:rsidRPr="000A0181">
              <w:rPr>
                <w:sz w:val="22"/>
                <w:szCs w:val="22"/>
              </w:rPr>
              <w:t xml:space="preserve">1) </w:t>
            </w:r>
            <w:r>
              <w:rPr>
                <w:sz w:val="22"/>
                <w:szCs w:val="22"/>
              </w:rPr>
              <w:t xml:space="preserve">указать </w:t>
            </w:r>
            <w:r w:rsidRPr="00385D0B">
              <w:rPr>
                <w:sz w:val="22"/>
                <w:szCs w:val="22"/>
              </w:rPr>
              <w:t>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w:t>
            </w:r>
            <w:proofErr w:type="gramEnd"/>
            <w:r w:rsidRPr="00385D0B">
              <w:rPr>
                <w:sz w:val="22"/>
                <w:szCs w:val="22"/>
              </w:rPr>
              <w:t xml:space="preserve"> коллегиального исполнительного органа, лица, исполняющего функции единоличного исполнительного органа участника </w:t>
            </w:r>
            <w:r>
              <w:rPr>
                <w:sz w:val="22"/>
                <w:szCs w:val="22"/>
              </w:rPr>
              <w:t>аукциона;</w:t>
            </w:r>
          </w:p>
          <w:p w:rsidR="00B50161" w:rsidRPr="003F474C" w:rsidRDefault="00B50161" w:rsidP="00770CDC">
            <w:pPr>
              <w:autoSpaceDE w:val="0"/>
              <w:autoSpaceDN w:val="0"/>
              <w:adjustRightInd w:val="0"/>
              <w:ind w:firstLine="709"/>
              <w:jc w:val="both"/>
              <w:rPr>
                <w:b/>
                <w:bCs/>
                <w:sz w:val="22"/>
                <w:szCs w:val="22"/>
              </w:rPr>
            </w:pPr>
            <w:r w:rsidRPr="000A0181">
              <w:rPr>
                <w:sz w:val="22"/>
                <w:szCs w:val="22"/>
              </w:rPr>
              <w:t>2)</w:t>
            </w:r>
            <w:r>
              <w:rPr>
                <w:sz w:val="22"/>
                <w:szCs w:val="22"/>
              </w:rPr>
              <w:t xml:space="preserve"> </w:t>
            </w:r>
            <w:proofErr w:type="gramStart"/>
            <w:r>
              <w:rPr>
                <w:sz w:val="22"/>
                <w:szCs w:val="22"/>
              </w:rPr>
              <w:t>предоставить</w:t>
            </w:r>
            <w:r w:rsidRPr="000A0181">
              <w:rPr>
                <w:sz w:val="22"/>
                <w:szCs w:val="22"/>
              </w:rPr>
              <w:t xml:space="preserve"> документы</w:t>
            </w:r>
            <w:proofErr w:type="gramEnd"/>
            <w:r w:rsidRPr="000A0181">
              <w:rPr>
                <w:sz w:val="22"/>
                <w:szCs w:val="22"/>
              </w:rPr>
              <w:t>,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Pr>
                <w:sz w:val="22"/>
                <w:szCs w:val="22"/>
              </w:rPr>
              <w:t xml:space="preserve">, или копии этих документов </w:t>
            </w:r>
            <w:r w:rsidRPr="000A0181">
              <w:rPr>
                <w:sz w:val="22"/>
                <w:szCs w:val="22"/>
              </w:rPr>
              <w:t xml:space="preserve">- </w:t>
            </w:r>
            <w:r w:rsidRPr="000A0181">
              <w:rPr>
                <w:b/>
                <w:bCs/>
                <w:i/>
                <w:iCs/>
                <w:sz w:val="22"/>
                <w:szCs w:val="22"/>
              </w:rPr>
              <w:t xml:space="preserve">если такое требование предусмотрено документацией </w:t>
            </w:r>
            <w:r w:rsidRPr="000A0181">
              <w:rPr>
                <w:b/>
                <w:bCs/>
                <w:i/>
                <w:iCs/>
                <w:noProof/>
                <w:sz w:val="22"/>
                <w:szCs w:val="22"/>
              </w:rPr>
              <w:t>об электронном аукционе</w:t>
            </w:r>
            <w:r w:rsidRPr="000A0181">
              <w:rPr>
                <w:b/>
                <w:bCs/>
                <w:i/>
                <w:iCs/>
                <w:sz w:val="22"/>
                <w:szCs w:val="22"/>
              </w:rPr>
              <w:t>;</w:t>
            </w:r>
          </w:p>
          <w:p w:rsidR="00B50161" w:rsidRDefault="00B50161" w:rsidP="00770CDC">
            <w:pPr>
              <w:autoSpaceDE w:val="0"/>
              <w:autoSpaceDN w:val="0"/>
              <w:adjustRightInd w:val="0"/>
              <w:ind w:firstLine="709"/>
              <w:jc w:val="both"/>
              <w:rPr>
                <w:sz w:val="22"/>
                <w:szCs w:val="22"/>
              </w:rPr>
            </w:pPr>
            <w:r w:rsidRPr="000A0181">
              <w:rPr>
                <w:sz w:val="22"/>
                <w:szCs w:val="22"/>
              </w:rPr>
              <w:t xml:space="preserve">3) </w:t>
            </w:r>
            <w:r>
              <w:rPr>
                <w:sz w:val="22"/>
                <w:szCs w:val="22"/>
              </w:rPr>
              <w:t xml:space="preserve">предоставить копии </w:t>
            </w:r>
            <w:r w:rsidRPr="000A0181">
              <w:rPr>
                <w:sz w:val="22"/>
                <w:szCs w:val="22"/>
              </w:rPr>
              <w:t>документ</w:t>
            </w:r>
            <w:r>
              <w:rPr>
                <w:sz w:val="22"/>
                <w:szCs w:val="22"/>
              </w:rPr>
              <w:t>ов</w:t>
            </w:r>
            <w:r w:rsidRPr="000A0181">
              <w:rPr>
                <w:sz w:val="22"/>
                <w:szCs w:val="22"/>
              </w:rPr>
              <w:t>, подтверждающи</w:t>
            </w:r>
            <w:r>
              <w:rPr>
                <w:sz w:val="22"/>
                <w:szCs w:val="22"/>
              </w:rPr>
              <w:t>х</w:t>
            </w:r>
            <w:r w:rsidRPr="000A0181">
              <w:rPr>
                <w:sz w:val="22"/>
                <w:szCs w:val="22"/>
              </w:rPr>
              <w:t xml:space="preserve"> соответствие товара, работы или услуги требованиям, установленным в соответствии с законодательством Российской Федерации</w:t>
            </w:r>
            <w:r>
              <w:rPr>
                <w:sz w:val="22"/>
                <w:szCs w:val="22"/>
              </w:rPr>
              <w:t xml:space="preserve"> </w:t>
            </w:r>
            <w:r w:rsidRPr="000A0181">
              <w:rPr>
                <w:sz w:val="22"/>
                <w:szCs w:val="22"/>
              </w:rPr>
              <w:t xml:space="preserve">- </w:t>
            </w:r>
            <w:r w:rsidRPr="000A0181">
              <w:rPr>
                <w:b/>
                <w:bCs/>
                <w:i/>
                <w:iCs/>
                <w:sz w:val="22"/>
                <w:szCs w:val="22"/>
              </w:rPr>
              <w:t xml:space="preserve">если такое требование предусмотрено документацией </w:t>
            </w:r>
            <w:r w:rsidRPr="000A0181">
              <w:rPr>
                <w:b/>
                <w:bCs/>
                <w:i/>
                <w:iCs/>
                <w:noProof/>
                <w:sz w:val="22"/>
                <w:szCs w:val="22"/>
              </w:rPr>
              <w:t>об электронном аукционе</w:t>
            </w:r>
            <w:r w:rsidRPr="000A0181">
              <w:rPr>
                <w:b/>
                <w:bCs/>
                <w:i/>
                <w:iCs/>
                <w:sz w:val="22"/>
                <w:szCs w:val="22"/>
              </w:rPr>
              <w:t>;</w:t>
            </w:r>
          </w:p>
          <w:p w:rsidR="00B50161" w:rsidRPr="00956459" w:rsidRDefault="00B50161" w:rsidP="00770CDC">
            <w:pPr>
              <w:autoSpaceDE w:val="0"/>
              <w:autoSpaceDN w:val="0"/>
              <w:adjustRightInd w:val="0"/>
              <w:ind w:firstLine="709"/>
              <w:jc w:val="both"/>
              <w:rPr>
                <w:rFonts w:eastAsia="Calibri"/>
                <w:i/>
                <w:iCs/>
                <w:sz w:val="22"/>
                <w:szCs w:val="22"/>
              </w:rPr>
            </w:pPr>
            <w:r w:rsidRPr="000A0181">
              <w:rPr>
                <w:i/>
                <w:sz w:val="22"/>
                <w:szCs w:val="22"/>
              </w:rPr>
              <w:t xml:space="preserve">4) </w:t>
            </w:r>
            <w:r>
              <w:rPr>
                <w:sz w:val="22"/>
                <w:szCs w:val="22"/>
              </w:rPr>
              <w:t>предоставить</w:t>
            </w:r>
            <w:r w:rsidRPr="00956459">
              <w:rPr>
                <w:sz w:val="22"/>
                <w:szCs w:val="22"/>
              </w:rPr>
              <w:t xml:space="preserve"> декларация о соответствии участника аукциона требованиям, установленным </w:t>
            </w:r>
            <w:hyperlink r:id="rId7" w:history="1">
              <w:r w:rsidRPr="00956459">
                <w:rPr>
                  <w:sz w:val="22"/>
                  <w:szCs w:val="22"/>
                </w:rPr>
                <w:t>пунктами 3</w:t>
              </w:r>
            </w:hyperlink>
            <w:r w:rsidRPr="00956459">
              <w:rPr>
                <w:sz w:val="22"/>
                <w:szCs w:val="22"/>
              </w:rPr>
              <w:t xml:space="preserve"> - </w:t>
            </w:r>
            <w:hyperlink r:id="rId8" w:history="1">
              <w:r w:rsidRPr="00956459">
                <w:rPr>
                  <w:sz w:val="22"/>
                  <w:szCs w:val="22"/>
                </w:rPr>
                <w:t>9 части 1 статьи 31</w:t>
              </w:r>
            </w:hyperlink>
            <w:r w:rsidRPr="00956459">
              <w:rPr>
                <w:sz w:val="22"/>
                <w:szCs w:val="22"/>
              </w:rPr>
              <w:t xml:space="preserve"> Федерального закона</w:t>
            </w:r>
            <w:r>
              <w:rPr>
                <w:sz w:val="22"/>
                <w:szCs w:val="22"/>
              </w:rPr>
              <w:t xml:space="preserve"> № 44-ФЗ</w:t>
            </w:r>
            <w:r w:rsidRPr="00956459">
              <w:rPr>
                <w:sz w:val="22"/>
                <w:szCs w:val="22"/>
              </w:rPr>
              <w:t xml:space="preserve"> </w:t>
            </w:r>
            <w:r w:rsidRPr="00E82B06">
              <w:rPr>
                <w:b/>
                <w:sz w:val="22"/>
                <w:szCs w:val="22"/>
              </w:rPr>
              <w:t>(указанная декларация предоставляется с использованием программно-аппаратных средств электронной площадки)</w:t>
            </w:r>
            <w:r w:rsidRPr="00956459">
              <w:rPr>
                <w:sz w:val="22"/>
                <w:szCs w:val="22"/>
              </w:rPr>
              <w:t>;</w:t>
            </w:r>
          </w:p>
          <w:p w:rsidR="00B50161" w:rsidRPr="00624373" w:rsidRDefault="00B50161" w:rsidP="00770CDC">
            <w:pPr>
              <w:autoSpaceDE w:val="0"/>
              <w:autoSpaceDN w:val="0"/>
              <w:adjustRightInd w:val="0"/>
              <w:ind w:firstLine="709"/>
              <w:jc w:val="both"/>
              <w:rPr>
                <w:rFonts w:eastAsia="Calibri"/>
                <w:i/>
                <w:iCs/>
                <w:sz w:val="22"/>
                <w:szCs w:val="22"/>
              </w:rPr>
            </w:pPr>
            <w:proofErr w:type="gramStart"/>
            <w:r w:rsidRPr="000A0181">
              <w:rPr>
                <w:sz w:val="22"/>
                <w:szCs w:val="22"/>
              </w:rPr>
              <w:t xml:space="preserve">5) </w:t>
            </w:r>
            <w:r>
              <w:rPr>
                <w:sz w:val="22"/>
                <w:szCs w:val="22"/>
              </w:rPr>
              <w:t>предоставить</w:t>
            </w:r>
            <w:r w:rsidRPr="00624373">
              <w:rPr>
                <w:sz w:val="22"/>
                <w:szCs w:val="22"/>
              </w:rPr>
              <w:t xml:space="preserve"> решение об одобрении или о совершении крупной сделки либо копи</w:t>
            </w:r>
            <w:r>
              <w:rPr>
                <w:sz w:val="22"/>
                <w:szCs w:val="22"/>
              </w:rPr>
              <w:t>ю</w:t>
            </w:r>
            <w:r w:rsidRPr="00624373">
              <w:rPr>
                <w:sz w:val="22"/>
                <w:szCs w:val="22"/>
              </w:rPr>
              <w:t xml:space="preserve">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w:t>
            </w:r>
            <w:proofErr w:type="gramEnd"/>
            <w:r w:rsidRPr="00624373">
              <w:rPr>
                <w:sz w:val="22"/>
                <w:szCs w:val="22"/>
              </w:rPr>
              <w:t xml:space="preserve"> является крупной сделкой;</w:t>
            </w:r>
          </w:p>
          <w:p w:rsidR="00B50161" w:rsidRDefault="00B50161" w:rsidP="00770CDC">
            <w:pPr>
              <w:autoSpaceDE w:val="0"/>
              <w:autoSpaceDN w:val="0"/>
              <w:adjustRightInd w:val="0"/>
              <w:ind w:firstLine="709"/>
              <w:jc w:val="both"/>
              <w:rPr>
                <w:sz w:val="22"/>
                <w:szCs w:val="22"/>
              </w:rPr>
            </w:pPr>
            <w:r w:rsidRPr="000A0181">
              <w:rPr>
                <w:sz w:val="22"/>
                <w:szCs w:val="22"/>
              </w:rPr>
              <w:t xml:space="preserve">6) </w:t>
            </w:r>
            <w:proofErr w:type="gramStart"/>
            <w:r>
              <w:rPr>
                <w:sz w:val="22"/>
                <w:szCs w:val="22"/>
              </w:rPr>
              <w:t>предоставить</w:t>
            </w:r>
            <w:r w:rsidRPr="00427036">
              <w:rPr>
                <w:sz w:val="22"/>
                <w:szCs w:val="22"/>
              </w:rPr>
              <w:t xml:space="preserve"> документы</w:t>
            </w:r>
            <w:proofErr w:type="gramEnd"/>
            <w:r w:rsidRPr="00427036">
              <w:rPr>
                <w:sz w:val="22"/>
                <w:szCs w:val="22"/>
              </w:rPr>
              <w:t xml:space="preserve">, подтверждающие право участника электронного аукциона на получение преимуществ в соответствии со </w:t>
            </w:r>
            <w:hyperlink r:id="rId9" w:history="1">
              <w:r w:rsidRPr="00427036">
                <w:rPr>
                  <w:sz w:val="22"/>
                  <w:szCs w:val="22"/>
                </w:rPr>
                <w:t>статьями 28</w:t>
              </w:r>
            </w:hyperlink>
            <w:r w:rsidRPr="00427036">
              <w:rPr>
                <w:sz w:val="22"/>
                <w:szCs w:val="22"/>
              </w:rPr>
              <w:t xml:space="preserve"> и </w:t>
            </w:r>
            <w:hyperlink r:id="rId10" w:history="1">
              <w:r w:rsidRPr="00427036">
                <w:rPr>
                  <w:sz w:val="22"/>
                  <w:szCs w:val="22"/>
                </w:rPr>
                <w:t>29</w:t>
              </w:r>
            </w:hyperlink>
            <w:r w:rsidRPr="00427036">
              <w:rPr>
                <w:sz w:val="22"/>
                <w:szCs w:val="22"/>
              </w:rPr>
              <w:t xml:space="preserve"> Федерального закона </w:t>
            </w:r>
            <w:r>
              <w:rPr>
                <w:sz w:val="22"/>
                <w:szCs w:val="22"/>
              </w:rPr>
              <w:t xml:space="preserve">№ 44-ФЗ </w:t>
            </w:r>
            <w:r w:rsidRPr="00427036">
              <w:rPr>
                <w:sz w:val="22"/>
                <w:szCs w:val="22"/>
              </w:rPr>
              <w:t>(в случае, если участник электронного аукциона заявил о получении указанных преимущес</w:t>
            </w:r>
            <w:r>
              <w:rPr>
                <w:sz w:val="22"/>
                <w:szCs w:val="22"/>
              </w:rPr>
              <w:t xml:space="preserve">тв), или копии таких документов </w:t>
            </w:r>
            <w:r w:rsidRPr="000A0181">
              <w:rPr>
                <w:sz w:val="22"/>
                <w:szCs w:val="22"/>
              </w:rPr>
              <w:t xml:space="preserve">- </w:t>
            </w:r>
            <w:r w:rsidRPr="000A0181">
              <w:rPr>
                <w:b/>
                <w:bCs/>
                <w:i/>
                <w:iCs/>
                <w:sz w:val="22"/>
                <w:szCs w:val="22"/>
              </w:rPr>
              <w:t xml:space="preserve">если такое требование предусмотрено документацией </w:t>
            </w:r>
            <w:r w:rsidRPr="000A0181">
              <w:rPr>
                <w:b/>
                <w:bCs/>
                <w:i/>
                <w:iCs/>
                <w:noProof/>
                <w:sz w:val="22"/>
                <w:szCs w:val="22"/>
              </w:rPr>
              <w:t>об электронном аукционе</w:t>
            </w:r>
            <w:r w:rsidRPr="000A0181">
              <w:rPr>
                <w:b/>
                <w:bCs/>
                <w:i/>
                <w:iCs/>
                <w:sz w:val="22"/>
                <w:szCs w:val="22"/>
              </w:rPr>
              <w:t>;</w:t>
            </w:r>
          </w:p>
          <w:p w:rsidR="00B50161" w:rsidRDefault="00B50161" w:rsidP="00770CDC">
            <w:pPr>
              <w:autoSpaceDE w:val="0"/>
              <w:autoSpaceDN w:val="0"/>
              <w:adjustRightInd w:val="0"/>
              <w:ind w:firstLine="709"/>
              <w:jc w:val="both"/>
              <w:rPr>
                <w:sz w:val="22"/>
                <w:szCs w:val="22"/>
              </w:rPr>
            </w:pPr>
            <w:r w:rsidRPr="000A0181">
              <w:rPr>
                <w:sz w:val="22"/>
                <w:szCs w:val="22"/>
              </w:rPr>
              <w:t xml:space="preserve">7) </w:t>
            </w:r>
            <w:proofErr w:type="gramStart"/>
            <w:r>
              <w:rPr>
                <w:sz w:val="22"/>
                <w:szCs w:val="22"/>
              </w:rPr>
              <w:t>предоставить</w:t>
            </w:r>
            <w:r w:rsidRPr="00383E76">
              <w:rPr>
                <w:sz w:val="22"/>
                <w:szCs w:val="22"/>
              </w:rPr>
              <w:t xml:space="preserve"> документы</w:t>
            </w:r>
            <w:proofErr w:type="gramEnd"/>
            <w:r w:rsidRPr="00383E76">
              <w:rPr>
                <w:sz w:val="22"/>
                <w:szCs w:val="22"/>
              </w:rPr>
              <w:t xml:space="preserve">, предусмотренные нормативными правовыми актами, принятыми в соответствии со </w:t>
            </w:r>
            <w:hyperlink r:id="rId11" w:history="1">
              <w:r w:rsidRPr="00383E76">
                <w:rPr>
                  <w:sz w:val="22"/>
                  <w:szCs w:val="22"/>
                </w:rPr>
                <w:t>статьей 14</w:t>
              </w:r>
            </w:hyperlink>
            <w:r w:rsidRPr="00383E76">
              <w:rPr>
                <w:sz w:val="22"/>
                <w:szCs w:val="22"/>
              </w:rPr>
              <w:t xml:space="preserve"> Федерального закона</w:t>
            </w:r>
            <w:r>
              <w:rPr>
                <w:sz w:val="22"/>
                <w:szCs w:val="22"/>
              </w:rPr>
              <w:t xml:space="preserve"> № 44-ФЗ</w:t>
            </w:r>
            <w:r w:rsidRPr="00383E76">
              <w:rPr>
                <w:sz w:val="22"/>
                <w:szCs w:val="22"/>
              </w:rPr>
              <w:t>, в случае закупки товаров, работ, услуг, на которые распространяется действие указанных нормативных правовых ак</w:t>
            </w:r>
            <w:r>
              <w:rPr>
                <w:sz w:val="22"/>
                <w:szCs w:val="22"/>
              </w:rPr>
              <w:t xml:space="preserve">тов, или копии таких документов </w:t>
            </w:r>
            <w:r w:rsidRPr="000A0181">
              <w:rPr>
                <w:sz w:val="22"/>
                <w:szCs w:val="22"/>
              </w:rPr>
              <w:t xml:space="preserve">- </w:t>
            </w:r>
            <w:r w:rsidRPr="000A0181">
              <w:rPr>
                <w:b/>
                <w:bCs/>
                <w:i/>
                <w:iCs/>
                <w:sz w:val="22"/>
                <w:szCs w:val="22"/>
              </w:rPr>
              <w:t xml:space="preserve">если такое требование предусмотрено документацией </w:t>
            </w:r>
            <w:r w:rsidRPr="000A0181">
              <w:rPr>
                <w:b/>
                <w:bCs/>
                <w:i/>
                <w:iCs/>
                <w:noProof/>
                <w:sz w:val="22"/>
                <w:szCs w:val="22"/>
              </w:rPr>
              <w:t>об электронном аукционе</w:t>
            </w:r>
            <w:r w:rsidRPr="000A0181">
              <w:rPr>
                <w:b/>
                <w:bCs/>
                <w:i/>
                <w:iCs/>
                <w:sz w:val="22"/>
                <w:szCs w:val="22"/>
              </w:rPr>
              <w:t>;</w:t>
            </w:r>
          </w:p>
          <w:p w:rsidR="00B50161" w:rsidRPr="00227796" w:rsidRDefault="00B50161" w:rsidP="00770CDC">
            <w:pPr>
              <w:autoSpaceDE w:val="0"/>
              <w:autoSpaceDN w:val="0"/>
              <w:adjustRightInd w:val="0"/>
              <w:ind w:firstLine="709"/>
              <w:jc w:val="both"/>
              <w:rPr>
                <w:rFonts w:eastAsia="Calibri"/>
                <w:i/>
                <w:iCs/>
                <w:sz w:val="22"/>
                <w:szCs w:val="22"/>
              </w:rPr>
            </w:pPr>
            <w:r w:rsidRPr="00227796">
              <w:rPr>
                <w:i/>
                <w:sz w:val="22"/>
                <w:szCs w:val="22"/>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50161" w:rsidRPr="000A0181" w:rsidRDefault="00B50161" w:rsidP="00770CDC">
            <w:pPr>
              <w:autoSpaceDE w:val="0"/>
              <w:autoSpaceDN w:val="0"/>
              <w:adjustRightInd w:val="0"/>
              <w:ind w:firstLine="709"/>
              <w:jc w:val="both"/>
              <w:rPr>
                <w:sz w:val="22"/>
                <w:szCs w:val="22"/>
              </w:rPr>
            </w:pPr>
            <w:r w:rsidRPr="000A0181">
              <w:rPr>
                <w:sz w:val="22"/>
                <w:szCs w:val="22"/>
              </w:rPr>
              <w:t xml:space="preserve">8) </w:t>
            </w:r>
            <w:r>
              <w:rPr>
                <w:sz w:val="22"/>
                <w:szCs w:val="22"/>
              </w:rPr>
              <w:t>предоставить</w:t>
            </w:r>
            <w:r w:rsidRPr="004C2D9D">
              <w:rPr>
                <w:sz w:val="22"/>
                <w:szCs w:val="22"/>
              </w:rPr>
              <w:t xml:space="preserve"> деклараци</w:t>
            </w:r>
            <w:r>
              <w:rPr>
                <w:sz w:val="22"/>
                <w:szCs w:val="22"/>
              </w:rPr>
              <w:t>ю</w:t>
            </w:r>
            <w:r w:rsidRPr="004C2D9D">
              <w:rPr>
                <w:sz w:val="22"/>
                <w:szCs w:val="22"/>
              </w:rPr>
              <w:t xml:space="preserve">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12" w:history="1">
              <w:r w:rsidRPr="004C2D9D">
                <w:rPr>
                  <w:sz w:val="22"/>
                  <w:szCs w:val="22"/>
                </w:rPr>
                <w:t>частью 3 статьи 30</w:t>
              </w:r>
            </w:hyperlink>
            <w:r w:rsidRPr="004C2D9D">
              <w:rPr>
                <w:sz w:val="22"/>
                <w:szCs w:val="22"/>
              </w:rPr>
              <w:t xml:space="preserve"> Федерального закона</w:t>
            </w:r>
            <w:r>
              <w:rPr>
                <w:sz w:val="22"/>
                <w:szCs w:val="22"/>
              </w:rPr>
              <w:t xml:space="preserve"> № 44-ФЗ</w:t>
            </w:r>
            <w:r w:rsidRPr="004C2D9D">
              <w:rPr>
                <w:sz w:val="22"/>
                <w:szCs w:val="22"/>
              </w:rPr>
              <w:t xml:space="preserve"> </w:t>
            </w:r>
            <w:r w:rsidRPr="00E82B06">
              <w:rPr>
                <w:b/>
                <w:sz w:val="22"/>
                <w:szCs w:val="22"/>
              </w:rPr>
              <w:t>(указанная декларация предоставляется с использованием программно-аппаратных средств электронной площадки)</w:t>
            </w:r>
            <w:r w:rsidRPr="000A0181">
              <w:rPr>
                <w:sz w:val="22"/>
                <w:szCs w:val="22"/>
              </w:rPr>
              <w:t xml:space="preserve"> - </w:t>
            </w:r>
            <w:r w:rsidRPr="000A0181">
              <w:rPr>
                <w:b/>
                <w:bCs/>
                <w:i/>
                <w:iCs/>
                <w:sz w:val="22"/>
                <w:szCs w:val="22"/>
              </w:rPr>
              <w:t xml:space="preserve">если такое требование предусмотрено документацией </w:t>
            </w:r>
            <w:r w:rsidRPr="000A0181">
              <w:rPr>
                <w:b/>
                <w:bCs/>
                <w:i/>
                <w:iCs/>
                <w:noProof/>
                <w:sz w:val="22"/>
                <w:szCs w:val="22"/>
              </w:rPr>
              <w:t>об электронном аукционе</w:t>
            </w:r>
            <w:r>
              <w:rPr>
                <w:b/>
                <w:bCs/>
                <w:i/>
                <w:iCs/>
                <w:sz w:val="22"/>
                <w:szCs w:val="22"/>
              </w:rPr>
              <w:t>.</w:t>
            </w:r>
          </w:p>
        </w:tc>
      </w:tr>
    </w:tbl>
    <w:p w:rsidR="00B50161" w:rsidRPr="000A0181" w:rsidRDefault="00B50161" w:rsidP="00B50161">
      <w:pPr>
        <w:widowControl w:val="0"/>
        <w:ind w:firstLine="851"/>
        <w:jc w:val="both"/>
        <w:rPr>
          <w:bCs/>
          <w:sz w:val="22"/>
          <w:szCs w:val="22"/>
        </w:rPr>
      </w:pPr>
    </w:p>
    <w:p w:rsidR="002754C5" w:rsidRDefault="002754C5"/>
    <w:sectPr w:rsidR="002754C5" w:rsidSect="00B5016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161"/>
    <w:rsid w:val="000331A3"/>
    <w:rsid w:val="002754C5"/>
    <w:rsid w:val="002C2723"/>
    <w:rsid w:val="00734FBF"/>
    <w:rsid w:val="00743163"/>
    <w:rsid w:val="009361D2"/>
    <w:rsid w:val="00AD5164"/>
    <w:rsid w:val="00B50161"/>
    <w:rsid w:val="00D77365"/>
    <w:rsid w:val="00DA02A9"/>
    <w:rsid w:val="00EC6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16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DA02A9"/>
    <w:pPr>
      <w:keepNext/>
      <w:jc w:val="right"/>
      <w:outlineLvl w:val="3"/>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
    <w:name w:val="Default Знак"/>
    <w:link w:val="Default0"/>
    <w:uiPriority w:val="99"/>
    <w:locked/>
    <w:rsid w:val="00B50161"/>
    <w:rPr>
      <w:rFonts w:cs="Calibri"/>
      <w:color w:val="000000"/>
      <w:sz w:val="24"/>
      <w:szCs w:val="24"/>
      <w:lang w:eastAsia="ru-RU"/>
    </w:rPr>
  </w:style>
  <w:style w:type="paragraph" w:customStyle="1" w:styleId="Default0">
    <w:name w:val="Default"/>
    <w:link w:val="Default"/>
    <w:uiPriority w:val="99"/>
    <w:rsid w:val="00B50161"/>
    <w:pPr>
      <w:autoSpaceDE w:val="0"/>
      <w:autoSpaceDN w:val="0"/>
      <w:adjustRightInd w:val="0"/>
      <w:spacing w:after="0" w:line="240" w:lineRule="auto"/>
    </w:pPr>
    <w:rPr>
      <w:rFonts w:cs="Calibri"/>
      <w:color w:val="000000"/>
      <w:sz w:val="24"/>
      <w:szCs w:val="24"/>
      <w:lang w:eastAsia="ru-RU"/>
    </w:rPr>
  </w:style>
  <w:style w:type="paragraph" w:customStyle="1" w:styleId="Style17">
    <w:name w:val="Style17"/>
    <w:basedOn w:val="a"/>
    <w:uiPriority w:val="99"/>
    <w:rsid w:val="00B50161"/>
    <w:pPr>
      <w:widowControl w:val="0"/>
      <w:autoSpaceDE w:val="0"/>
      <w:autoSpaceDN w:val="0"/>
      <w:adjustRightInd w:val="0"/>
      <w:spacing w:line="216" w:lineRule="exact"/>
      <w:ind w:firstLine="504"/>
      <w:jc w:val="both"/>
    </w:pPr>
    <w:rPr>
      <w:rFonts w:ascii="Arial" w:hAnsi="Arial" w:cs="Arial"/>
    </w:rPr>
  </w:style>
  <w:style w:type="paragraph" w:styleId="a3">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Знак Знак5"/>
    <w:basedOn w:val="a"/>
    <w:link w:val="a4"/>
    <w:qFormat/>
    <w:rsid w:val="00B50161"/>
    <w:pPr>
      <w:spacing w:before="30" w:after="30"/>
    </w:pPr>
    <w:rPr>
      <w:rFonts w:ascii="Arial" w:hAnsi="Arial"/>
      <w:color w:val="332E2D"/>
      <w:spacing w:val="2"/>
      <w:lang w:val="x-none"/>
    </w:rPr>
  </w:style>
  <w:style w:type="character" w:customStyle="1" w:styleId="a4">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3"/>
    <w:locked/>
    <w:rsid w:val="00B50161"/>
    <w:rPr>
      <w:rFonts w:ascii="Arial" w:eastAsia="Times New Roman" w:hAnsi="Arial" w:cs="Times New Roman"/>
      <w:color w:val="332E2D"/>
      <w:spacing w:val="2"/>
      <w:sz w:val="24"/>
      <w:szCs w:val="24"/>
      <w:lang w:val="x-none" w:eastAsia="ru-RU"/>
    </w:rPr>
  </w:style>
  <w:style w:type="character" w:styleId="a5">
    <w:name w:val="Emphasis"/>
    <w:uiPriority w:val="99"/>
    <w:qFormat/>
    <w:rsid w:val="00B50161"/>
    <w:rPr>
      <w:i/>
      <w:iCs/>
    </w:rPr>
  </w:style>
  <w:style w:type="character" w:customStyle="1" w:styleId="40">
    <w:name w:val="Заголовок 4 Знак"/>
    <w:basedOn w:val="a0"/>
    <w:link w:val="4"/>
    <w:uiPriority w:val="99"/>
    <w:rsid w:val="00DA02A9"/>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16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DA02A9"/>
    <w:pPr>
      <w:keepNext/>
      <w:jc w:val="right"/>
      <w:outlineLvl w:val="3"/>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
    <w:name w:val="Default Знак"/>
    <w:link w:val="Default0"/>
    <w:uiPriority w:val="99"/>
    <w:locked/>
    <w:rsid w:val="00B50161"/>
    <w:rPr>
      <w:rFonts w:cs="Calibri"/>
      <w:color w:val="000000"/>
      <w:sz w:val="24"/>
      <w:szCs w:val="24"/>
      <w:lang w:eastAsia="ru-RU"/>
    </w:rPr>
  </w:style>
  <w:style w:type="paragraph" w:customStyle="1" w:styleId="Default0">
    <w:name w:val="Default"/>
    <w:link w:val="Default"/>
    <w:uiPriority w:val="99"/>
    <w:rsid w:val="00B50161"/>
    <w:pPr>
      <w:autoSpaceDE w:val="0"/>
      <w:autoSpaceDN w:val="0"/>
      <w:adjustRightInd w:val="0"/>
      <w:spacing w:after="0" w:line="240" w:lineRule="auto"/>
    </w:pPr>
    <w:rPr>
      <w:rFonts w:cs="Calibri"/>
      <w:color w:val="000000"/>
      <w:sz w:val="24"/>
      <w:szCs w:val="24"/>
      <w:lang w:eastAsia="ru-RU"/>
    </w:rPr>
  </w:style>
  <w:style w:type="paragraph" w:customStyle="1" w:styleId="Style17">
    <w:name w:val="Style17"/>
    <w:basedOn w:val="a"/>
    <w:uiPriority w:val="99"/>
    <w:rsid w:val="00B50161"/>
    <w:pPr>
      <w:widowControl w:val="0"/>
      <w:autoSpaceDE w:val="0"/>
      <w:autoSpaceDN w:val="0"/>
      <w:adjustRightInd w:val="0"/>
      <w:spacing w:line="216" w:lineRule="exact"/>
      <w:ind w:firstLine="504"/>
      <w:jc w:val="both"/>
    </w:pPr>
    <w:rPr>
      <w:rFonts w:ascii="Arial" w:hAnsi="Arial" w:cs="Arial"/>
    </w:rPr>
  </w:style>
  <w:style w:type="paragraph" w:styleId="a3">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Знак Знак5"/>
    <w:basedOn w:val="a"/>
    <w:link w:val="a4"/>
    <w:qFormat/>
    <w:rsid w:val="00B50161"/>
    <w:pPr>
      <w:spacing w:before="30" w:after="30"/>
    </w:pPr>
    <w:rPr>
      <w:rFonts w:ascii="Arial" w:hAnsi="Arial"/>
      <w:color w:val="332E2D"/>
      <w:spacing w:val="2"/>
      <w:lang w:val="x-none"/>
    </w:rPr>
  </w:style>
  <w:style w:type="character" w:customStyle="1" w:styleId="a4">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3"/>
    <w:locked/>
    <w:rsid w:val="00B50161"/>
    <w:rPr>
      <w:rFonts w:ascii="Arial" w:eastAsia="Times New Roman" w:hAnsi="Arial" w:cs="Times New Roman"/>
      <w:color w:val="332E2D"/>
      <w:spacing w:val="2"/>
      <w:sz w:val="24"/>
      <w:szCs w:val="24"/>
      <w:lang w:val="x-none" w:eastAsia="ru-RU"/>
    </w:rPr>
  </w:style>
  <w:style w:type="character" w:styleId="a5">
    <w:name w:val="Emphasis"/>
    <w:uiPriority w:val="99"/>
    <w:qFormat/>
    <w:rsid w:val="00B50161"/>
    <w:rPr>
      <w:i/>
      <w:iCs/>
    </w:rPr>
  </w:style>
  <w:style w:type="character" w:customStyle="1" w:styleId="40">
    <w:name w:val="Заголовок 4 Знак"/>
    <w:basedOn w:val="a0"/>
    <w:link w:val="4"/>
    <w:uiPriority w:val="99"/>
    <w:rsid w:val="00DA02A9"/>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91E89AFE8D812FB0D2B748ABC83A95AD2BA4A7DBF32E3F6805E0B0E0B6248ADAF74ADEC7FAB524P7d4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791E89AFE8D812FB0D2B748ABC83A95AD2BA4A7DBF32E3F6805E0B0E0B6248ADAF74ADEC7FBB127P7d5I" TargetMode="External"/><Relationship Id="rId12" Type="http://schemas.openxmlformats.org/officeDocument/2006/relationships/hyperlink" Target="consultantplus://offline/ref=1B17E6D19D329777167E36A71F742C0C0198F4D7F314509D2FBD088069A64875022A12F3374FE2D3Z5k0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12E57004EAB716ED77CBC366AC0330A183390459069D6D08082537EC27E3A252741CAA139AA757BQB03L" TargetMode="External"/><Relationship Id="rId11" Type="http://schemas.openxmlformats.org/officeDocument/2006/relationships/hyperlink" Target="consultantplus://offline/ref=E478B2C2D70A9EE1D0D223C9C54A3869103972237D052A008D80FE108DB5F87849E128D62BC879D7pDh8I" TargetMode="External"/><Relationship Id="rId5" Type="http://schemas.openxmlformats.org/officeDocument/2006/relationships/hyperlink" Target="consultantplus://offline/ref=92C89EE10586A95EADA336A5202A5D09F882FF04503AA3202BA75BB4B4EC83030CF4A326855E47389D746340C4863BFEE0A4FAA5F8CD5ED8I4q8H" TargetMode="External"/><Relationship Id="rId10" Type="http://schemas.openxmlformats.org/officeDocument/2006/relationships/hyperlink" Target="consultantplus://offline/ref=BB80012B5EF1513729B9B592FF169DC448778774B08F153DF4ABF68C8B81C10DD0DE1176D17F852DP7g0I" TargetMode="External"/><Relationship Id="rId4" Type="http://schemas.openxmlformats.org/officeDocument/2006/relationships/webSettings" Target="webSettings.xml"/><Relationship Id="rId9" Type="http://schemas.openxmlformats.org/officeDocument/2006/relationships/hyperlink" Target="consultantplus://offline/ref=BB80012B5EF1513729B9B592FF169DC448778774B08F153DF4ABF68C8B81C10DD0DE1176D17F852EP7g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2009</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tender8</dc:creator>
  <cp:lastModifiedBy>tender8</cp:lastModifiedBy>
  <cp:revision>20</cp:revision>
  <dcterms:created xsi:type="dcterms:W3CDTF">2019-01-11T12:28:00Z</dcterms:created>
  <dcterms:modified xsi:type="dcterms:W3CDTF">2019-04-24T08:45:00Z</dcterms:modified>
</cp:coreProperties>
</file>