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8A" w:rsidRDefault="0056208A" w:rsidP="0056208A">
      <w:pPr>
        <w:pStyle w:val="a3"/>
        <w:jc w:val="center"/>
        <w:rPr>
          <w:b/>
        </w:rPr>
      </w:pPr>
      <w:r w:rsidRPr="00AE2FD0">
        <w:rPr>
          <w:b/>
        </w:rPr>
        <w:t xml:space="preserve">Ограниченный перечень государственных, муниципальных и иных услуг, предоставляемых в период с 6 апреля 2020 г. до особого распоряжения при улучшении санитарно-эпидемиологической обстановки в многофункциональных центрах предоставления государственных и муниципальных услуг </w:t>
      </w:r>
    </w:p>
    <w:p w:rsidR="0056208A" w:rsidRPr="00AE2FD0" w:rsidRDefault="0056208A" w:rsidP="0056208A">
      <w:pPr>
        <w:pStyle w:val="a3"/>
        <w:jc w:val="center"/>
        <w:rPr>
          <w:b/>
        </w:rPr>
      </w:pPr>
      <w:r w:rsidRPr="00AE2FD0">
        <w:rPr>
          <w:b/>
        </w:rPr>
        <w:t xml:space="preserve">Чувашской Республики </w:t>
      </w:r>
    </w:p>
    <w:p w:rsidR="0056208A" w:rsidRPr="001774EA" w:rsidRDefault="0056208A" w:rsidP="0056208A">
      <w:pPr>
        <w:pStyle w:val="a3"/>
        <w:jc w:val="center"/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8569"/>
      </w:tblGrid>
      <w:tr w:rsidR="0056208A" w:rsidRPr="007637FF" w:rsidTr="00AB2FC3">
        <w:trPr>
          <w:tblHeader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</w:tr>
      <w:tr w:rsidR="0056208A" w:rsidRPr="007637FF" w:rsidTr="00AB2FC3">
        <w:tc>
          <w:tcPr>
            <w:tcW w:w="92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Чувашской Республике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Чувашской Республике – Чувашии</w:t>
            </w:r>
          </w:p>
        </w:tc>
      </w:tr>
      <w:tr w:rsidR="0056208A" w:rsidRPr="007637FF" w:rsidTr="00AB2FC3">
        <w:tc>
          <w:tcPr>
            <w:tcW w:w="660" w:type="dxa"/>
            <w:shd w:val="clear" w:color="auto" w:fill="auto"/>
            <w:noWrap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9" w:type="dxa"/>
            <w:shd w:val="clear" w:color="auto" w:fill="auto"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</w:tr>
      <w:tr w:rsidR="0056208A" w:rsidRPr="007637FF" w:rsidTr="00AB2FC3">
        <w:tc>
          <w:tcPr>
            <w:tcW w:w="660" w:type="dxa"/>
            <w:shd w:val="clear" w:color="auto" w:fill="auto"/>
            <w:noWrap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9" w:type="dxa"/>
            <w:shd w:val="clear" w:color="auto" w:fill="auto"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сведений, содержащихся в Едином государственном реестре недвижимости</w:t>
            </w:r>
          </w:p>
        </w:tc>
      </w:tr>
      <w:tr w:rsidR="0056208A" w:rsidRPr="007637FF" w:rsidTr="00AB2FC3">
        <w:trPr>
          <w:trHeight w:val="396"/>
        </w:trPr>
        <w:tc>
          <w:tcPr>
            <w:tcW w:w="9229" w:type="dxa"/>
            <w:gridSpan w:val="2"/>
            <w:vMerge w:val="restart"/>
            <w:shd w:val="clear" w:color="auto" w:fill="auto"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внутренних дел по Чувашской Республике</w:t>
            </w:r>
          </w:p>
        </w:tc>
      </w:tr>
      <w:tr w:rsidR="0056208A" w:rsidRPr="007637FF" w:rsidTr="00AB2FC3">
        <w:trPr>
          <w:trHeight w:val="396"/>
        </w:trPr>
        <w:tc>
          <w:tcPr>
            <w:tcW w:w="9229" w:type="dxa"/>
            <w:gridSpan w:val="2"/>
            <w:vMerge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208A" w:rsidRPr="007637FF" w:rsidTr="00AB2FC3">
        <w:tc>
          <w:tcPr>
            <w:tcW w:w="660" w:type="dxa"/>
            <w:shd w:val="clear" w:color="auto" w:fill="auto"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9" w:type="dxa"/>
            <w:shd w:val="clear" w:color="auto" w:fill="auto"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 </w:t>
            </w:r>
            <w:r w:rsidRPr="007637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(исходить из целесообразности осуществления очного приема граждан только в случае возникновения у заявителя ситуации, ставящей под угрозу жизнь или нормальные жизненные условия и требующей неотложного решения)</w:t>
            </w:r>
          </w:p>
        </w:tc>
      </w:tr>
      <w:tr w:rsidR="0056208A" w:rsidRPr="007637FF" w:rsidTr="00AB2FC3">
        <w:trPr>
          <w:trHeight w:val="396"/>
        </w:trPr>
        <w:tc>
          <w:tcPr>
            <w:tcW w:w="9229" w:type="dxa"/>
            <w:gridSpan w:val="2"/>
            <w:vMerge w:val="restart"/>
            <w:shd w:val="clear" w:color="auto" w:fill="auto"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Чувашской Республике</w:t>
            </w:r>
          </w:p>
        </w:tc>
      </w:tr>
      <w:tr w:rsidR="0056208A" w:rsidRPr="007637FF" w:rsidTr="00AB2FC3">
        <w:trPr>
          <w:trHeight w:val="396"/>
        </w:trPr>
        <w:tc>
          <w:tcPr>
            <w:tcW w:w="9229" w:type="dxa"/>
            <w:gridSpan w:val="2"/>
            <w:vMerge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208A" w:rsidRPr="007637FF" w:rsidTr="00AB2FC3">
        <w:tc>
          <w:tcPr>
            <w:tcW w:w="660" w:type="dxa"/>
            <w:shd w:val="clear" w:color="auto" w:fill="auto"/>
            <w:noWrap/>
            <w:vAlign w:val="center"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9" w:type="dxa"/>
            <w:shd w:val="clear" w:color="auto" w:fill="auto"/>
            <w:vAlign w:val="center"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56208A" w:rsidRPr="007637FF" w:rsidTr="00AB2FC3">
        <w:trPr>
          <w:trHeight w:val="396"/>
        </w:trPr>
        <w:tc>
          <w:tcPr>
            <w:tcW w:w="9229" w:type="dxa"/>
            <w:gridSpan w:val="2"/>
            <w:vMerge w:val="restart"/>
            <w:shd w:val="clear" w:color="auto" w:fill="auto"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экономического развития, промышленности и торговли Чувашской Республики</w:t>
            </w:r>
          </w:p>
        </w:tc>
      </w:tr>
      <w:tr w:rsidR="0056208A" w:rsidRPr="007637FF" w:rsidTr="00AB2FC3">
        <w:trPr>
          <w:trHeight w:val="396"/>
        </w:trPr>
        <w:tc>
          <w:tcPr>
            <w:tcW w:w="9229" w:type="dxa"/>
            <w:gridSpan w:val="2"/>
            <w:vMerge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208A" w:rsidRPr="007637FF" w:rsidTr="00AB2FC3">
        <w:tc>
          <w:tcPr>
            <w:tcW w:w="660" w:type="dxa"/>
            <w:shd w:val="clear" w:color="auto" w:fill="auto"/>
            <w:noWrap/>
            <w:vAlign w:val="center"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9" w:type="dxa"/>
            <w:shd w:val="clear" w:color="auto" w:fill="auto"/>
            <w:vAlign w:val="center"/>
          </w:tcPr>
          <w:p w:rsidR="0056208A" w:rsidRDefault="0056208A" w:rsidP="00AB2F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Выдает лицензии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законом «О развитии сельского хозяйства»)</w:t>
            </w:r>
          </w:p>
          <w:p w:rsidR="0056208A" w:rsidRPr="007637FF" w:rsidRDefault="0056208A" w:rsidP="00AB2F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08A" w:rsidRPr="007637FF" w:rsidTr="00AB2FC3">
        <w:trPr>
          <w:trHeight w:val="396"/>
        </w:trPr>
        <w:tc>
          <w:tcPr>
            <w:tcW w:w="9229" w:type="dxa"/>
            <w:gridSpan w:val="2"/>
            <w:vMerge w:val="restart"/>
            <w:shd w:val="clear" w:color="auto" w:fill="auto"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услуги</w:t>
            </w:r>
          </w:p>
        </w:tc>
      </w:tr>
      <w:tr w:rsidR="0056208A" w:rsidRPr="007637FF" w:rsidTr="00AB2FC3">
        <w:trPr>
          <w:trHeight w:val="396"/>
        </w:trPr>
        <w:tc>
          <w:tcPr>
            <w:tcW w:w="9229" w:type="dxa"/>
            <w:gridSpan w:val="2"/>
            <w:vMerge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208A" w:rsidRPr="007637FF" w:rsidTr="00AB2FC3">
        <w:tc>
          <w:tcPr>
            <w:tcW w:w="660" w:type="dxa"/>
            <w:shd w:val="clear" w:color="auto" w:fill="auto"/>
            <w:noWrap/>
            <w:vAlign w:val="center"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9" w:type="dxa"/>
            <w:shd w:val="clear" w:color="auto" w:fill="auto"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</w:tr>
      <w:tr w:rsidR="0056208A" w:rsidRPr="007637FF" w:rsidTr="00AB2FC3">
        <w:tc>
          <w:tcPr>
            <w:tcW w:w="660" w:type="dxa"/>
            <w:shd w:val="clear" w:color="auto" w:fill="auto"/>
            <w:noWrap/>
            <w:vAlign w:val="center"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9" w:type="dxa"/>
            <w:shd w:val="clear" w:color="auto" w:fill="auto"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жилых помещений в собственность граждан в порядке приватизации</w:t>
            </w:r>
          </w:p>
        </w:tc>
      </w:tr>
      <w:tr w:rsidR="0056208A" w:rsidRPr="007637FF" w:rsidTr="00AB2FC3">
        <w:tc>
          <w:tcPr>
            <w:tcW w:w="660" w:type="dxa"/>
            <w:shd w:val="clear" w:color="auto" w:fill="auto"/>
            <w:noWrap/>
            <w:vAlign w:val="center"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69" w:type="dxa"/>
            <w:shd w:val="clear" w:color="auto" w:fill="auto"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проекта внесения изменений в Правила землепользования и застройки </w:t>
            </w:r>
          </w:p>
        </w:tc>
      </w:tr>
      <w:tr w:rsidR="0056208A" w:rsidRPr="007637FF" w:rsidTr="00AB2FC3">
        <w:tc>
          <w:tcPr>
            <w:tcW w:w="660" w:type="dxa"/>
            <w:shd w:val="clear" w:color="auto" w:fill="auto"/>
            <w:noWrap/>
            <w:vAlign w:val="center"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9" w:type="dxa"/>
            <w:shd w:val="clear" w:color="auto" w:fill="auto"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56208A" w:rsidRPr="007637FF" w:rsidTr="00AB2FC3">
        <w:tc>
          <w:tcPr>
            <w:tcW w:w="660" w:type="dxa"/>
            <w:shd w:val="clear" w:color="auto" w:fill="auto"/>
            <w:noWrap/>
            <w:vAlign w:val="center"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9" w:type="dxa"/>
            <w:shd w:val="clear" w:color="auto" w:fill="auto"/>
            <w:vAlign w:val="center"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</w:tr>
      <w:tr w:rsidR="0056208A" w:rsidRPr="007637FF" w:rsidTr="00AB2FC3">
        <w:tc>
          <w:tcPr>
            <w:tcW w:w="660" w:type="dxa"/>
            <w:shd w:val="clear" w:color="auto" w:fill="auto"/>
            <w:noWrap/>
            <w:vAlign w:val="center"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69" w:type="dxa"/>
            <w:shd w:val="clear" w:color="auto" w:fill="auto"/>
            <w:vAlign w:val="center"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строительство, реконструкцию объектов капитального строительства и индивидуальное строительство</w:t>
            </w:r>
          </w:p>
        </w:tc>
      </w:tr>
      <w:tr w:rsidR="0056208A" w:rsidRPr="007637FF" w:rsidTr="00AB2FC3">
        <w:tc>
          <w:tcPr>
            <w:tcW w:w="660" w:type="dxa"/>
            <w:shd w:val="clear" w:color="auto" w:fill="auto"/>
            <w:noWrap/>
            <w:vAlign w:val="center"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9" w:type="dxa"/>
            <w:shd w:val="clear" w:color="auto" w:fill="auto"/>
            <w:vAlign w:val="center"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выдача градостроительного плана земельного участка</w:t>
            </w:r>
          </w:p>
        </w:tc>
      </w:tr>
      <w:tr w:rsidR="0056208A" w:rsidRPr="007637FF" w:rsidTr="00AB2FC3">
        <w:tc>
          <w:tcPr>
            <w:tcW w:w="660" w:type="dxa"/>
            <w:shd w:val="clear" w:color="auto" w:fill="auto"/>
            <w:noWrap/>
            <w:vAlign w:val="center"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69" w:type="dxa"/>
            <w:shd w:val="clear" w:color="auto" w:fill="auto"/>
            <w:vAlign w:val="center"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6208A" w:rsidRPr="007637FF" w:rsidTr="00AB2FC3">
        <w:tc>
          <w:tcPr>
            <w:tcW w:w="660" w:type="dxa"/>
            <w:shd w:val="clear" w:color="auto" w:fill="auto"/>
            <w:noWrap/>
            <w:vAlign w:val="center"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69" w:type="dxa"/>
            <w:shd w:val="clear" w:color="auto" w:fill="auto"/>
            <w:vAlign w:val="center"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установку и эксплуатацию рекламной конструкции на территории города Чебоксар</w:t>
            </w:r>
          </w:p>
        </w:tc>
      </w:tr>
      <w:tr w:rsidR="0056208A" w:rsidRPr="007637FF" w:rsidTr="00AB2FC3">
        <w:tc>
          <w:tcPr>
            <w:tcW w:w="660" w:type="dxa"/>
            <w:shd w:val="clear" w:color="auto" w:fill="auto"/>
            <w:noWrap/>
            <w:vAlign w:val="center"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69" w:type="dxa"/>
            <w:shd w:val="clear" w:color="auto" w:fill="auto"/>
            <w:vAlign w:val="center"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6208A" w:rsidRPr="007637FF" w:rsidTr="00AB2FC3">
        <w:tc>
          <w:tcPr>
            <w:tcW w:w="660" w:type="dxa"/>
            <w:shd w:val="clear" w:color="auto" w:fill="auto"/>
            <w:noWrap/>
            <w:vAlign w:val="center"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69" w:type="dxa"/>
            <w:shd w:val="clear" w:color="auto" w:fill="auto"/>
            <w:vAlign w:val="center"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56208A" w:rsidRPr="007637FF" w:rsidTr="00AB2FC3">
        <w:trPr>
          <w:trHeight w:val="396"/>
        </w:trPr>
        <w:tc>
          <w:tcPr>
            <w:tcW w:w="9229" w:type="dxa"/>
            <w:gridSpan w:val="2"/>
            <w:vMerge w:val="restart"/>
            <w:shd w:val="clear" w:color="auto" w:fill="auto"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по переданным государственным полномочиям</w:t>
            </w:r>
          </w:p>
        </w:tc>
      </w:tr>
      <w:tr w:rsidR="0056208A" w:rsidRPr="007637FF" w:rsidTr="00AB2FC3">
        <w:trPr>
          <w:trHeight w:val="396"/>
        </w:trPr>
        <w:tc>
          <w:tcPr>
            <w:tcW w:w="9229" w:type="dxa"/>
            <w:gridSpan w:val="2"/>
            <w:vMerge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208A" w:rsidRPr="007637FF" w:rsidTr="00AB2FC3">
        <w:tc>
          <w:tcPr>
            <w:tcW w:w="660" w:type="dxa"/>
            <w:shd w:val="clear" w:color="auto" w:fill="auto"/>
            <w:noWrap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69" w:type="dxa"/>
            <w:shd w:val="clear" w:color="auto" w:fill="auto"/>
            <w:vAlign w:val="center"/>
            <w:hideMark/>
          </w:tcPr>
          <w:p w:rsidR="0056208A" w:rsidRPr="007637FF" w:rsidRDefault="0056208A" w:rsidP="00AB2F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разрешение на совершение от имени несовершеннолетних (малолетних) подопечных сделок в случаях, предусмотренных законом</w:t>
            </w:r>
          </w:p>
        </w:tc>
      </w:tr>
    </w:tbl>
    <w:p w:rsidR="0056208A" w:rsidRPr="007637FF" w:rsidRDefault="0056208A" w:rsidP="0056208A">
      <w:pPr>
        <w:pStyle w:val="a3"/>
      </w:pPr>
    </w:p>
    <w:p w:rsidR="005B73E8" w:rsidRDefault="005B73E8">
      <w:bookmarkStart w:id="0" w:name="_GoBack"/>
      <w:bookmarkEnd w:id="0"/>
    </w:p>
    <w:sectPr w:rsidR="005B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B1"/>
    <w:rsid w:val="0056208A"/>
    <w:rsid w:val="005B73E8"/>
    <w:rsid w:val="008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08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08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economy32 (Троицкая А.С,)</dc:creator>
  <cp:keywords/>
  <dc:description/>
  <cp:lastModifiedBy>economy32 (Троицкая А.С,)</cp:lastModifiedBy>
  <cp:revision>2</cp:revision>
  <dcterms:created xsi:type="dcterms:W3CDTF">2020-04-04T10:01:00Z</dcterms:created>
  <dcterms:modified xsi:type="dcterms:W3CDTF">2020-04-04T10:01:00Z</dcterms:modified>
</cp:coreProperties>
</file>