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47" w:rsidRPr="007D1047" w:rsidRDefault="007D1047" w:rsidP="007D1047">
      <w:pPr>
        <w:pStyle w:val="1"/>
        <w:spacing w:before="0" w:after="0"/>
        <w:ind w:firstLine="709"/>
        <w:jc w:val="center"/>
        <w:rPr>
          <w:rFonts w:ascii="Times New Roman" w:hAnsi="Times New Roman"/>
          <w:bCs w:val="0"/>
          <w:color w:val="365F91" w:themeColor="accent1" w:themeShade="BF"/>
          <w:sz w:val="28"/>
          <w:szCs w:val="28"/>
          <w:lang w:val="ru-RU"/>
        </w:rPr>
      </w:pPr>
      <w:bookmarkStart w:id="0" w:name="_Toc531095278"/>
      <w:bookmarkStart w:id="1" w:name="_Toc522028129"/>
      <w:bookmarkStart w:id="2" w:name="_Toc521081301"/>
      <w:bookmarkStart w:id="3" w:name="_Toc43734528"/>
      <w:bookmarkStart w:id="4" w:name="_GoBack"/>
      <w:bookmarkEnd w:id="4"/>
      <w:r w:rsidRPr="007D1047">
        <w:rPr>
          <w:rFonts w:ascii="Times New Roman" w:hAnsi="Times New Roman"/>
          <w:bCs w:val="0"/>
          <w:color w:val="365F91" w:themeColor="accent1" w:themeShade="BF"/>
          <w:sz w:val="28"/>
          <w:szCs w:val="28"/>
          <w:lang w:val="ru-RU"/>
        </w:rPr>
        <w:t>Алатырский муниципальный район</w:t>
      </w:r>
      <w:bookmarkEnd w:id="0"/>
      <w:bookmarkEnd w:id="1"/>
      <w:bookmarkEnd w:id="2"/>
      <w:bookmarkEnd w:id="3"/>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Алатырский район расположен в юго-западной части Чувашской Республики. Район граничит на севере с Порецким районом, на востоке </w:t>
      </w:r>
      <w:r w:rsidRPr="001C653D">
        <w:rPr>
          <w:rFonts w:ascii="TimesET" w:hAnsi="TimesET"/>
          <w:color w:val="262626"/>
          <w:sz w:val="28"/>
          <w:szCs w:val="28"/>
        </w:rPr>
        <w:t>-</w:t>
      </w:r>
      <w:r w:rsidRPr="001C653D">
        <w:rPr>
          <w:rFonts w:eastAsia="Times New Roman"/>
          <w:sz w:val="28"/>
          <w:szCs w:val="28"/>
          <w:lang w:eastAsia="ru-RU"/>
        </w:rPr>
        <w:t xml:space="preserve"> с </w:t>
      </w:r>
      <w:proofErr w:type="spellStart"/>
      <w:r w:rsidRPr="001C653D">
        <w:rPr>
          <w:rFonts w:eastAsia="Times New Roman"/>
          <w:sz w:val="28"/>
          <w:szCs w:val="28"/>
          <w:lang w:eastAsia="ru-RU"/>
        </w:rPr>
        <w:t>Ибресинским</w:t>
      </w:r>
      <w:proofErr w:type="spellEnd"/>
      <w:r w:rsidRPr="001C653D">
        <w:rPr>
          <w:rFonts w:eastAsia="Times New Roman"/>
          <w:sz w:val="28"/>
          <w:szCs w:val="28"/>
          <w:lang w:eastAsia="ru-RU"/>
        </w:rPr>
        <w:t xml:space="preserve">, </w:t>
      </w:r>
      <w:proofErr w:type="spellStart"/>
      <w:r w:rsidRPr="001C653D">
        <w:rPr>
          <w:rFonts w:eastAsia="Times New Roman"/>
          <w:sz w:val="28"/>
          <w:szCs w:val="28"/>
          <w:lang w:eastAsia="ru-RU"/>
        </w:rPr>
        <w:t>Батыревским</w:t>
      </w:r>
      <w:proofErr w:type="spellEnd"/>
      <w:r w:rsidRPr="001C653D">
        <w:rPr>
          <w:rFonts w:eastAsia="Times New Roman"/>
          <w:sz w:val="28"/>
          <w:szCs w:val="28"/>
          <w:lang w:eastAsia="ru-RU"/>
        </w:rPr>
        <w:t xml:space="preserve"> и </w:t>
      </w:r>
      <w:proofErr w:type="spellStart"/>
      <w:r w:rsidRPr="001C653D">
        <w:rPr>
          <w:rFonts w:eastAsia="Times New Roman"/>
          <w:sz w:val="28"/>
          <w:szCs w:val="28"/>
          <w:lang w:eastAsia="ru-RU"/>
        </w:rPr>
        <w:t>Шемуршинским</w:t>
      </w:r>
      <w:proofErr w:type="spellEnd"/>
      <w:r w:rsidRPr="001C653D">
        <w:rPr>
          <w:rFonts w:eastAsia="Times New Roman"/>
          <w:sz w:val="28"/>
          <w:szCs w:val="28"/>
          <w:lang w:eastAsia="ru-RU"/>
        </w:rPr>
        <w:t xml:space="preserve"> районами, на юге </w:t>
      </w:r>
      <w:r w:rsidRPr="001C653D">
        <w:rPr>
          <w:rFonts w:ascii="TimesET" w:hAnsi="TimesET"/>
          <w:color w:val="262626"/>
          <w:sz w:val="28"/>
          <w:szCs w:val="28"/>
        </w:rPr>
        <w:t>-</w:t>
      </w:r>
      <w:r w:rsidRPr="001C653D">
        <w:rPr>
          <w:rFonts w:eastAsia="Times New Roman"/>
          <w:sz w:val="28"/>
          <w:szCs w:val="28"/>
          <w:lang w:eastAsia="ru-RU"/>
        </w:rPr>
        <w:t xml:space="preserve"> с Сурским районом Ульяновской области, на западе </w:t>
      </w:r>
      <w:r w:rsidRPr="001C653D">
        <w:rPr>
          <w:rFonts w:ascii="TimesET" w:hAnsi="TimesET"/>
          <w:color w:val="262626"/>
          <w:sz w:val="28"/>
          <w:szCs w:val="28"/>
        </w:rPr>
        <w:t>-</w:t>
      </w:r>
      <w:r w:rsidRPr="001C653D">
        <w:rPr>
          <w:rFonts w:eastAsia="Times New Roman"/>
          <w:sz w:val="28"/>
          <w:szCs w:val="28"/>
          <w:lang w:eastAsia="ru-RU"/>
        </w:rPr>
        <w:t xml:space="preserve"> с </w:t>
      </w:r>
      <w:proofErr w:type="spellStart"/>
      <w:r w:rsidRPr="001C653D">
        <w:rPr>
          <w:rFonts w:eastAsia="Times New Roman"/>
          <w:sz w:val="28"/>
          <w:szCs w:val="28"/>
          <w:lang w:eastAsia="ru-RU"/>
        </w:rPr>
        <w:t>Ардатовским</w:t>
      </w:r>
      <w:proofErr w:type="spellEnd"/>
      <w:r w:rsidRPr="001C653D">
        <w:rPr>
          <w:rFonts w:eastAsia="Times New Roman"/>
          <w:sz w:val="28"/>
          <w:szCs w:val="28"/>
          <w:lang w:eastAsia="ru-RU"/>
        </w:rPr>
        <w:t xml:space="preserve"> районом Республики Мордовия.</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состав Алатырского района входят 16 сельских поселений, включающих в себя 46 населенных пунктов.</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Общая площадь района составляет 193 тыс. га, в том числе лесной фонд </w:t>
      </w:r>
      <w:r w:rsidRPr="001C653D">
        <w:rPr>
          <w:rFonts w:ascii="TimesET" w:hAnsi="TimesET"/>
          <w:color w:val="262626"/>
          <w:sz w:val="28"/>
          <w:szCs w:val="28"/>
        </w:rPr>
        <w:t xml:space="preserve">- </w:t>
      </w:r>
      <w:r w:rsidRPr="001C653D">
        <w:rPr>
          <w:rFonts w:eastAsia="Times New Roman"/>
          <w:sz w:val="28"/>
          <w:szCs w:val="28"/>
          <w:lang w:eastAsia="ru-RU"/>
        </w:rPr>
        <w:t xml:space="preserve">57,5%, земли сельскохозяйственных предприятий </w:t>
      </w:r>
      <w:r w:rsidRPr="001C653D">
        <w:rPr>
          <w:rFonts w:ascii="TimesET" w:hAnsi="TimesET"/>
          <w:color w:val="262626"/>
          <w:sz w:val="28"/>
          <w:szCs w:val="28"/>
        </w:rPr>
        <w:t xml:space="preserve">- </w:t>
      </w:r>
      <w:r w:rsidRPr="001C653D">
        <w:rPr>
          <w:rFonts w:eastAsia="Times New Roman"/>
          <w:sz w:val="28"/>
          <w:szCs w:val="28"/>
          <w:lang w:eastAsia="ru-RU"/>
        </w:rPr>
        <w:t>около 33%.</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С января 1997 года на территории района функционирует ФГБУ Государственный природный заповедник </w:t>
      </w:r>
      <w:r>
        <w:rPr>
          <w:rFonts w:eastAsia="Times New Roman"/>
          <w:sz w:val="28"/>
          <w:szCs w:val="28"/>
          <w:lang w:eastAsia="ru-RU"/>
        </w:rPr>
        <w:t>«</w:t>
      </w:r>
      <w:proofErr w:type="spellStart"/>
      <w:r w:rsidRPr="001C653D">
        <w:rPr>
          <w:rFonts w:eastAsia="Times New Roman"/>
          <w:sz w:val="28"/>
          <w:szCs w:val="28"/>
          <w:lang w:eastAsia="ru-RU"/>
        </w:rPr>
        <w:t>Присурский</w:t>
      </w:r>
      <w:proofErr w:type="spellEnd"/>
      <w:r>
        <w:rPr>
          <w:rFonts w:eastAsia="Times New Roman"/>
          <w:sz w:val="28"/>
          <w:szCs w:val="28"/>
          <w:lang w:eastAsia="ru-RU"/>
        </w:rPr>
        <w:t>»</w:t>
      </w:r>
      <w:r w:rsidRPr="001C653D">
        <w:rPr>
          <w:rFonts w:eastAsia="Times New Roman"/>
          <w:sz w:val="28"/>
          <w:szCs w:val="28"/>
          <w:lang w:eastAsia="ru-RU"/>
        </w:rPr>
        <w:t xml:space="preserve"> на площади 9025 га.</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Население Алатырского района на 1 января 2020 года составляло 13859 человек.</w:t>
      </w:r>
      <w:r>
        <w:rPr>
          <w:rFonts w:eastAsia="Times New Roman"/>
          <w:sz w:val="28"/>
          <w:szCs w:val="28"/>
          <w:lang w:eastAsia="ru-RU"/>
        </w:rPr>
        <w:t xml:space="preserve"> </w:t>
      </w:r>
      <w:r w:rsidRPr="001C653D">
        <w:rPr>
          <w:rFonts w:eastAsia="Times New Roman"/>
          <w:sz w:val="28"/>
          <w:szCs w:val="28"/>
          <w:lang w:eastAsia="ru-RU"/>
        </w:rPr>
        <w:t>Естественная убыль населения в 2019 году составила 232 человека, миграционный отток имел место в количестве 130 человек.</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В районе отмечается тенденция снижения рождаемости. Показатель рождаемости в 2019 году составил 6,6 человек на 1000 населения против 9,3 в 2018 году. За 2019 год рождаемость населения уменьшилась на 41 человек, а смертность увеличилась на 37 человек к уровню 2018 года.</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Показатель общей смертности населения Алатырского района в 2019 году составил 23 человека на 1000 населения против 20,0 в 2018 году.</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Среднемесячная заработная плата в 2019 году составила 20403,7 рубля, что превысило 108,3% к уровню 2018 года. Просроченная задолженность по заработной плате по состоянию на 01.01.2020 года отсутствовала.</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На 1 января 2020 года в районе было зарегистрировано 123 организации различных форм собственности и 183 индивидуальных предпринимателя.</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Для Алатырского района в последние годы характерны положительные тенденции в социально-экономическом развитии.</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Сельское хозяйство в районе многоукладно. В районе зарегистрировано 9 сельскохозяйственных предприятий, 9446 личных подсобных хозяйств, 34 крестьянско-фермерских хозяйства, создано 3 сельскохозяйственных потребительских кооператива, из них 2 кредитных.</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За 2019 год объем валовой продукции сельского хозяйства района превысил 681 </w:t>
      </w:r>
      <w:proofErr w:type="gramStart"/>
      <w:r w:rsidRPr="001C653D">
        <w:rPr>
          <w:rFonts w:eastAsia="Times New Roman"/>
          <w:sz w:val="28"/>
          <w:szCs w:val="28"/>
          <w:lang w:eastAsia="ru-RU"/>
        </w:rPr>
        <w:t>млн</w:t>
      </w:r>
      <w:proofErr w:type="gramEnd"/>
      <w:r w:rsidRPr="001C653D">
        <w:rPr>
          <w:rFonts w:eastAsia="Times New Roman"/>
          <w:sz w:val="28"/>
          <w:szCs w:val="28"/>
          <w:lang w:eastAsia="ru-RU"/>
        </w:rPr>
        <w:t xml:space="preserve"> рублей. Индекс производства продукции сельского хозяйства во всех категориях хозяйств составил 112,8%.</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Доля продукции личных подсобных хозяйств в 2019 году составила 74,3% от общего объема произведенной продукции, сельскохозяйственных организаций - 25,4%, крестьянских (фермерских) хозяйств - 0,3%.</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Промышленность района представлена традиционной для района отраслью - деревообработкой. Промышленные предприятия выпускают столярные изделия, срубы, пиломатериалы, заготавливают дрова. Объем отгруженных товаров собственного производства обрабатывающих производств в 2019 году составил 176,8 </w:t>
      </w:r>
      <w:proofErr w:type="gramStart"/>
      <w:r w:rsidRPr="001C653D">
        <w:rPr>
          <w:rFonts w:eastAsia="Times New Roman"/>
          <w:sz w:val="28"/>
          <w:szCs w:val="28"/>
          <w:lang w:eastAsia="ru-RU"/>
        </w:rPr>
        <w:t>млн</w:t>
      </w:r>
      <w:proofErr w:type="gramEnd"/>
      <w:r w:rsidRPr="001C653D">
        <w:rPr>
          <w:rFonts w:eastAsia="Times New Roman"/>
          <w:sz w:val="28"/>
          <w:szCs w:val="28"/>
          <w:lang w:eastAsia="ru-RU"/>
        </w:rPr>
        <w:t xml:space="preserve"> рублей, 100,5% к уровню 2018 года.</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lastRenderedPageBreak/>
        <w:t xml:space="preserve">В Алатырском районе действуют 39 малых предприятий. Численность работающих в сфере малого предпринимательства составляет 1090 человек. Оборот малых предприятий в 2019 году достиг 169,4 </w:t>
      </w:r>
      <w:proofErr w:type="gramStart"/>
      <w:r w:rsidRPr="001C653D">
        <w:rPr>
          <w:rFonts w:eastAsia="Times New Roman"/>
          <w:sz w:val="28"/>
          <w:szCs w:val="28"/>
          <w:lang w:eastAsia="ru-RU"/>
        </w:rPr>
        <w:t>млн</w:t>
      </w:r>
      <w:proofErr w:type="gramEnd"/>
      <w:r w:rsidRPr="001C653D">
        <w:rPr>
          <w:rFonts w:eastAsia="Times New Roman"/>
          <w:sz w:val="28"/>
          <w:szCs w:val="28"/>
          <w:lang w:eastAsia="ru-RU"/>
        </w:rPr>
        <w:t xml:space="preserve"> рублей.</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Оборот общественного питания за 2019 год составил 5,3 </w:t>
      </w:r>
      <w:proofErr w:type="gramStart"/>
      <w:r w:rsidRPr="001C653D">
        <w:rPr>
          <w:rFonts w:eastAsia="Times New Roman"/>
          <w:sz w:val="28"/>
          <w:szCs w:val="28"/>
          <w:lang w:eastAsia="ru-RU"/>
        </w:rPr>
        <w:t>млн</w:t>
      </w:r>
      <w:proofErr w:type="gramEnd"/>
      <w:r w:rsidRPr="001C653D">
        <w:rPr>
          <w:rFonts w:eastAsia="Times New Roman"/>
          <w:sz w:val="28"/>
          <w:szCs w:val="28"/>
          <w:lang w:eastAsia="ru-RU"/>
        </w:rPr>
        <w:t xml:space="preserve"> рублей, 100,3% к уровню 2018 года. Оборот розничной торговли составил 381,9 </w:t>
      </w:r>
      <w:proofErr w:type="gramStart"/>
      <w:r w:rsidRPr="001C653D">
        <w:rPr>
          <w:rFonts w:eastAsia="Times New Roman"/>
          <w:sz w:val="28"/>
          <w:szCs w:val="28"/>
          <w:lang w:eastAsia="ru-RU"/>
        </w:rPr>
        <w:t>млн</w:t>
      </w:r>
      <w:proofErr w:type="gramEnd"/>
      <w:r w:rsidRPr="001C653D">
        <w:rPr>
          <w:rFonts w:eastAsia="Times New Roman"/>
          <w:sz w:val="28"/>
          <w:szCs w:val="28"/>
          <w:lang w:eastAsia="ru-RU"/>
        </w:rPr>
        <w:t xml:space="preserve"> рублей, или 130,4% к уровню 2018 года.</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 xml:space="preserve">В последние годы наблюдается увеличение инвестиций в основной капитал. Объем инвестиций в основной капитал за счет всех источников финансирования составил 275,9 </w:t>
      </w:r>
      <w:proofErr w:type="gramStart"/>
      <w:r w:rsidRPr="001C653D">
        <w:rPr>
          <w:rFonts w:eastAsia="Times New Roman"/>
          <w:sz w:val="28"/>
          <w:szCs w:val="28"/>
          <w:lang w:eastAsia="ru-RU"/>
        </w:rPr>
        <w:t>млн</w:t>
      </w:r>
      <w:proofErr w:type="gramEnd"/>
      <w:r w:rsidRPr="001C653D">
        <w:rPr>
          <w:rFonts w:eastAsia="Times New Roman"/>
          <w:sz w:val="28"/>
          <w:szCs w:val="28"/>
          <w:lang w:eastAsia="ru-RU"/>
        </w:rPr>
        <w:t xml:space="preserve"> рублей.</w:t>
      </w:r>
    </w:p>
    <w:p w:rsidR="007D1047" w:rsidRPr="001C653D" w:rsidRDefault="007D1047" w:rsidP="007D1047">
      <w:pPr>
        <w:spacing w:after="0" w:line="240" w:lineRule="auto"/>
        <w:ind w:firstLine="709"/>
        <w:jc w:val="both"/>
        <w:rPr>
          <w:rFonts w:eastAsia="Times New Roman"/>
          <w:sz w:val="28"/>
          <w:szCs w:val="28"/>
          <w:lang w:eastAsia="ru-RU"/>
        </w:rPr>
      </w:pPr>
      <w:r w:rsidRPr="001C653D">
        <w:rPr>
          <w:rFonts w:eastAsia="Times New Roman"/>
          <w:sz w:val="28"/>
          <w:szCs w:val="28"/>
          <w:lang w:eastAsia="ru-RU"/>
        </w:rPr>
        <w:t>Ежегодно растут объемы жилищного строительства. В 2019 году</w:t>
      </w:r>
      <w:r>
        <w:rPr>
          <w:rFonts w:eastAsia="Times New Roman"/>
          <w:sz w:val="28"/>
          <w:szCs w:val="28"/>
          <w:lang w:eastAsia="ru-RU"/>
        </w:rPr>
        <w:t xml:space="preserve"> </w:t>
      </w:r>
      <w:r w:rsidRPr="001C653D">
        <w:rPr>
          <w:rFonts w:eastAsia="Times New Roman"/>
          <w:sz w:val="28"/>
          <w:szCs w:val="28"/>
          <w:lang w:eastAsia="ru-RU"/>
        </w:rPr>
        <w:t>объем строительства жилья по сравнению с 2018 годом составили 121,3%. За счет всех источников финансирования введено в эксплуатацию 3937 м</w:t>
      </w:r>
      <w:proofErr w:type="gramStart"/>
      <w:r w:rsidRPr="001C653D">
        <w:rPr>
          <w:rFonts w:eastAsia="Times New Roman"/>
          <w:sz w:val="28"/>
          <w:szCs w:val="28"/>
          <w:vertAlign w:val="superscript"/>
          <w:lang w:eastAsia="ru-RU"/>
        </w:rPr>
        <w:t>2</w:t>
      </w:r>
      <w:proofErr w:type="gramEnd"/>
      <w:r w:rsidRPr="001C653D">
        <w:rPr>
          <w:rFonts w:eastAsia="Times New Roman"/>
          <w:sz w:val="28"/>
          <w:szCs w:val="28"/>
          <w:lang w:eastAsia="ru-RU"/>
        </w:rPr>
        <w:t xml:space="preserve"> жилья.</w:t>
      </w:r>
    </w:p>
    <w:p w:rsidR="007D1047" w:rsidRPr="001C653D" w:rsidRDefault="007D1047" w:rsidP="007D1047">
      <w:pPr>
        <w:spacing w:after="0" w:line="240" w:lineRule="auto"/>
        <w:ind w:firstLine="709"/>
        <w:jc w:val="both"/>
        <w:rPr>
          <w:sz w:val="28"/>
          <w:szCs w:val="28"/>
        </w:rPr>
      </w:pPr>
      <w:r w:rsidRPr="001C653D">
        <w:rPr>
          <w:rFonts w:eastAsia="Times New Roman"/>
          <w:sz w:val="28"/>
          <w:szCs w:val="28"/>
          <w:lang w:eastAsia="ru-RU"/>
        </w:rPr>
        <w:t xml:space="preserve">В 2019 году реализованы 30 проектов развития общественной инфраструктуры, основанных на местных инициативах, работы проведены на общую сумму 12,5 </w:t>
      </w:r>
      <w:proofErr w:type="gramStart"/>
      <w:r w:rsidRPr="001C653D">
        <w:rPr>
          <w:rFonts w:eastAsia="Times New Roman"/>
          <w:sz w:val="28"/>
          <w:szCs w:val="28"/>
          <w:lang w:eastAsia="ru-RU"/>
        </w:rPr>
        <w:t>млн</w:t>
      </w:r>
      <w:proofErr w:type="gramEnd"/>
      <w:r w:rsidRPr="001C653D">
        <w:rPr>
          <w:rFonts w:eastAsia="Times New Roman"/>
          <w:sz w:val="28"/>
          <w:szCs w:val="28"/>
          <w:lang w:eastAsia="ru-RU"/>
        </w:rPr>
        <w:t xml:space="preserve"> рублей</w:t>
      </w:r>
      <w:r w:rsidRPr="001C653D">
        <w:rPr>
          <w:sz w:val="28"/>
          <w:szCs w:val="28"/>
        </w:rPr>
        <w:t>.</w:t>
      </w:r>
    </w:p>
    <w:p w:rsidR="007D1047" w:rsidRPr="001C653D" w:rsidRDefault="007D1047" w:rsidP="007D1047">
      <w:pPr>
        <w:spacing w:after="0" w:line="240" w:lineRule="auto"/>
        <w:ind w:firstLine="709"/>
        <w:jc w:val="both"/>
        <w:rPr>
          <w:i/>
          <w:iCs/>
          <w:sz w:val="28"/>
          <w:szCs w:val="28"/>
        </w:rPr>
      </w:pPr>
      <w:r w:rsidRPr="001C653D">
        <w:rPr>
          <w:i/>
          <w:iCs/>
          <w:sz w:val="28"/>
          <w:szCs w:val="28"/>
        </w:rPr>
        <w:t>Состояние сферы туризма</w:t>
      </w:r>
    </w:p>
    <w:p w:rsidR="007D1047" w:rsidRPr="001C653D" w:rsidRDefault="007D1047" w:rsidP="007D1047">
      <w:pPr>
        <w:spacing w:after="0" w:line="240" w:lineRule="auto"/>
        <w:ind w:firstLine="709"/>
        <w:jc w:val="both"/>
        <w:rPr>
          <w:sz w:val="28"/>
          <w:szCs w:val="28"/>
        </w:rPr>
      </w:pPr>
      <w:r w:rsidRPr="001C653D">
        <w:rPr>
          <w:sz w:val="28"/>
          <w:szCs w:val="28"/>
        </w:rPr>
        <w:t>Алатырский район – малая родина многих известных государственных деятелей, военачальников, героев войны, ученых, творческих работников, организаторов производства.</w:t>
      </w:r>
    </w:p>
    <w:p w:rsidR="007D1047" w:rsidRPr="001C653D" w:rsidRDefault="007D1047" w:rsidP="007D1047">
      <w:pPr>
        <w:spacing w:after="0" w:line="240" w:lineRule="auto"/>
        <w:ind w:firstLine="709"/>
        <w:jc w:val="both"/>
        <w:rPr>
          <w:sz w:val="28"/>
          <w:szCs w:val="28"/>
        </w:rPr>
      </w:pPr>
      <w:r w:rsidRPr="001C653D">
        <w:rPr>
          <w:sz w:val="28"/>
          <w:szCs w:val="28"/>
        </w:rPr>
        <w:t xml:space="preserve">На территории района находятся 10 памятников градостроительства и </w:t>
      </w:r>
      <w:proofErr w:type="gramStart"/>
      <w:r w:rsidRPr="001C653D">
        <w:rPr>
          <w:sz w:val="28"/>
          <w:szCs w:val="28"/>
        </w:rPr>
        <w:t>архитектуры</w:t>
      </w:r>
      <w:proofErr w:type="gramEnd"/>
      <w:r w:rsidRPr="001C653D">
        <w:rPr>
          <w:sz w:val="28"/>
          <w:szCs w:val="28"/>
        </w:rPr>
        <w:t xml:space="preserve"> в том числе религиозного назначения, 3 памятника истории и 2 памятника археологии.</w:t>
      </w:r>
    </w:p>
    <w:p w:rsidR="007D1047" w:rsidRPr="001C653D" w:rsidRDefault="007D1047" w:rsidP="007D1047">
      <w:pPr>
        <w:spacing w:after="0" w:line="240" w:lineRule="auto"/>
        <w:ind w:firstLine="709"/>
        <w:jc w:val="both"/>
        <w:rPr>
          <w:sz w:val="28"/>
          <w:szCs w:val="28"/>
        </w:rPr>
      </w:pPr>
      <w:r w:rsidRPr="001C653D">
        <w:rPr>
          <w:sz w:val="28"/>
          <w:szCs w:val="28"/>
        </w:rPr>
        <w:t>В районе проживают 19 мастеров декоративно-прикладного творчества и искусства (главным образом – резьба по дереву, живопись и вышивка).</w:t>
      </w:r>
    </w:p>
    <w:p w:rsidR="007D1047" w:rsidRPr="001C653D" w:rsidRDefault="007D1047" w:rsidP="007D1047">
      <w:pPr>
        <w:spacing w:after="0" w:line="240" w:lineRule="auto"/>
        <w:ind w:firstLine="709"/>
        <w:jc w:val="both"/>
        <w:rPr>
          <w:i/>
          <w:iCs/>
          <w:sz w:val="28"/>
          <w:szCs w:val="28"/>
        </w:rPr>
      </w:pPr>
      <w:r w:rsidRPr="001C653D">
        <w:rPr>
          <w:i/>
          <w:iCs/>
          <w:sz w:val="28"/>
          <w:szCs w:val="28"/>
        </w:rPr>
        <w:t>Перспективы развития сферы туризма</w:t>
      </w:r>
    </w:p>
    <w:p w:rsidR="007D1047" w:rsidRPr="001C653D" w:rsidRDefault="007D1047" w:rsidP="007D1047">
      <w:pPr>
        <w:spacing w:after="0" w:line="240" w:lineRule="auto"/>
        <w:ind w:firstLine="709"/>
        <w:jc w:val="both"/>
        <w:rPr>
          <w:sz w:val="28"/>
          <w:szCs w:val="28"/>
        </w:rPr>
      </w:pPr>
      <w:r w:rsidRPr="001C653D">
        <w:rPr>
          <w:sz w:val="28"/>
          <w:szCs w:val="28"/>
        </w:rPr>
        <w:t>Наиболее перспективным направлением для развития туризма являются паломнические туры с включением в их программу посещения монастырей и церквей г. Алатырь и района, экскурсии познавательной, природоведческой и экологической тематики с осмотром</w:t>
      </w:r>
      <w:r>
        <w:rPr>
          <w:sz w:val="28"/>
          <w:szCs w:val="28"/>
        </w:rPr>
        <w:t xml:space="preserve"> </w:t>
      </w:r>
      <w:r w:rsidRPr="001C653D">
        <w:rPr>
          <w:sz w:val="28"/>
          <w:szCs w:val="28"/>
        </w:rPr>
        <w:t xml:space="preserve">природных объектов ГПЗ </w:t>
      </w:r>
      <w:r>
        <w:rPr>
          <w:sz w:val="28"/>
          <w:szCs w:val="28"/>
        </w:rPr>
        <w:t>«</w:t>
      </w:r>
      <w:proofErr w:type="spellStart"/>
      <w:r w:rsidRPr="001C653D">
        <w:rPr>
          <w:sz w:val="28"/>
          <w:szCs w:val="28"/>
        </w:rPr>
        <w:t>Присурский</w:t>
      </w:r>
      <w:proofErr w:type="spellEnd"/>
      <w:r>
        <w:rPr>
          <w:sz w:val="28"/>
          <w:szCs w:val="28"/>
        </w:rPr>
        <w:t>»</w:t>
      </w:r>
      <w:r w:rsidRPr="001C653D">
        <w:rPr>
          <w:sz w:val="28"/>
          <w:szCs w:val="28"/>
        </w:rPr>
        <w:t xml:space="preserve">, археологических памятников, маршруты для любителей рыболовства, охоты и </w:t>
      </w:r>
      <w:r>
        <w:rPr>
          <w:sz w:val="28"/>
          <w:szCs w:val="28"/>
        </w:rPr>
        <w:t>«</w:t>
      </w:r>
      <w:r w:rsidRPr="001C653D">
        <w:rPr>
          <w:sz w:val="28"/>
          <w:szCs w:val="28"/>
        </w:rPr>
        <w:t>собирательства</w:t>
      </w:r>
      <w:r>
        <w:rPr>
          <w:sz w:val="28"/>
          <w:szCs w:val="28"/>
        </w:rPr>
        <w:t>»</w:t>
      </w:r>
      <w:r w:rsidRPr="001C653D">
        <w:rPr>
          <w:sz w:val="28"/>
          <w:szCs w:val="28"/>
        </w:rPr>
        <w:t>.</w:t>
      </w:r>
    </w:p>
    <w:p w:rsidR="007D1047" w:rsidRPr="009629E1" w:rsidRDefault="007D1047" w:rsidP="007D1047">
      <w:pPr>
        <w:pStyle w:val="2"/>
        <w:spacing w:before="0" w:line="240" w:lineRule="auto"/>
        <w:ind w:firstLine="709"/>
        <w:jc w:val="both"/>
        <w:rPr>
          <w:rFonts w:ascii="Times New Roman" w:hAnsi="Times New Roman" w:cs="Times New Roman"/>
          <w:b/>
          <w:bCs/>
          <w:color w:val="auto"/>
          <w:sz w:val="28"/>
          <w:szCs w:val="28"/>
        </w:rPr>
      </w:pPr>
      <w:bookmarkStart w:id="5" w:name="_Toc43734529"/>
      <w:r w:rsidRPr="009629E1">
        <w:rPr>
          <w:rFonts w:ascii="Times New Roman" w:hAnsi="Times New Roman" w:cs="Times New Roman"/>
          <w:b/>
          <w:bCs/>
          <w:color w:val="auto"/>
          <w:sz w:val="28"/>
          <w:szCs w:val="28"/>
        </w:rPr>
        <w:t>Проблемы муниципального образования</w:t>
      </w:r>
      <w:bookmarkEnd w:id="5"/>
    </w:p>
    <w:p w:rsidR="007D1047" w:rsidRPr="009629E1" w:rsidRDefault="007D1047" w:rsidP="007D1047">
      <w:pPr>
        <w:pStyle w:val="3"/>
        <w:spacing w:before="0" w:line="240" w:lineRule="auto"/>
        <w:ind w:firstLine="709"/>
        <w:jc w:val="both"/>
        <w:rPr>
          <w:rFonts w:ascii="Times New Roman" w:hAnsi="Times New Roman" w:cs="Times New Roman"/>
          <w:b/>
          <w:bCs/>
          <w:color w:val="auto"/>
          <w:sz w:val="28"/>
          <w:szCs w:val="28"/>
        </w:rPr>
      </w:pPr>
      <w:bookmarkStart w:id="6" w:name="_Toc43734530"/>
      <w:r w:rsidRPr="009629E1">
        <w:rPr>
          <w:rFonts w:ascii="Times New Roman" w:hAnsi="Times New Roman" w:cs="Times New Roman"/>
          <w:b/>
          <w:bCs/>
          <w:color w:val="auto"/>
          <w:sz w:val="28"/>
          <w:szCs w:val="28"/>
        </w:rPr>
        <w:t>Дорожная инфраструктура</w:t>
      </w:r>
      <w:bookmarkEnd w:id="6"/>
    </w:p>
    <w:p w:rsidR="007D1047" w:rsidRPr="001C653D" w:rsidRDefault="007D1047" w:rsidP="007D1047">
      <w:pPr>
        <w:spacing w:after="0" w:line="240" w:lineRule="auto"/>
        <w:ind w:firstLine="709"/>
        <w:jc w:val="both"/>
        <w:rPr>
          <w:sz w:val="28"/>
          <w:szCs w:val="28"/>
        </w:rPr>
      </w:pPr>
      <w:bookmarkStart w:id="7" w:name="_Hlk39136043"/>
      <w:r w:rsidRPr="001C653D">
        <w:rPr>
          <w:sz w:val="28"/>
          <w:szCs w:val="28"/>
        </w:rPr>
        <w:t xml:space="preserve">Отсутствие освещения на автомобильной дороге республиканского значения Шемурша – Сойгино – Алтышево - </w:t>
      </w:r>
      <w:proofErr w:type="spellStart"/>
      <w:r w:rsidRPr="001C653D">
        <w:rPr>
          <w:sz w:val="28"/>
          <w:szCs w:val="28"/>
        </w:rPr>
        <w:t>а.д</w:t>
      </w:r>
      <w:proofErr w:type="spellEnd"/>
      <w:r w:rsidRPr="001C653D">
        <w:rPr>
          <w:sz w:val="28"/>
          <w:szCs w:val="28"/>
        </w:rPr>
        <w:t xml:space="preserve">. </w:t>
      </w:r>
      <w:r>
        <w:rPr>
          <w:sz w:val="28"/>
          <w:szCs w:val="28"/>
        </w:rPr>
        <w:t>«</w:t>
      </w:r>
      <w:r w:rsidRPr="001C653D">
        <w:rPr>
          <w:sz w:val="28"/>
          <w:szCs w:val="28"/>
        </w:rPr>
        <w:t>Аниш</w:t>
      </w:r>
      <w:r>
        <w:rPr>
          <w:sz w:val="28"/>
          <w:szCs w:val="28"/>
        </w:rPr>
        <w:t>»</w:t>
      </w:r>
      <w:r w:rsidRPr="001C653D">
        <w:rPr>
          <w:sz w:val="28"/>
          <w:szCs w:val="28"/>
        </w:rPr>
        <w:t>, проходящей через поселок и село Алтышево, является одной из причин ухудшения обстановки в сфере безопасности дорожного движения в Алатырском районе, т.к. только за 2019 год на данном участке автодороги произошло 6 ДТП с пострадавшими.</w:t>
      </w:r>
    </w:p>
    <w:p w:rsidR="007D1047" w:rsidRPr="001C653D" w:rsidRDefault="007D1047" w:rsidP="007D1047">
      <w:pPr>
        <w:spacing w:after="0" w:line="240" w:lineRule="auto"/>
        <w:ind w:firstLine="709"/>
        <w:jc w:val="both"/>
        <w:rPr>
          <w:sz w:val="28"/>
          <w:szCs w:val="28"/>
        </w:rPr>
      </w:pPr>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t xml:space="preserve">Администрацией Алатырского района направлено письмо в КУ Чувашской Республики </w:t>
      </w:r>
      <w:r>
        <w:rPr>
          <w:sz w:val="28"/>
          <w:szCs w:val="28"/>
        </w:rPr>
        <w:t>«</w:t>
      </w:r>
      <w:r w:rsidRPr="001C653D">
        <w:rPr>
          <w:sz w:val="28"/>
          <w:szCs w:val="28"/>
        </w:rPr>
        <w:t>Управление автомобильных дорог Чувашской Республики</w:t>
      </w:r>
      <w:r>
        <w:rPr>
          <w:sz w:val="28"/>
          <w:szCs w:val="28"/>
        </w:rPr>
        <w:t>»</w:t>
      </w:r>
      <w:r w:rsidRPr="001C653D">
        <w:rPr>
          <w:sz w:val="28"/>
          <w:szCs w:val="28"/>
        </w:rPr>
        <w:t xml:space="preserve"> Минтранса Чувашии с просьбой запланировать строительство </w:t>
      </w:r>
      <w:r w:rsidRPr="001C653D">
        <w:rPr>
          <w:sz w:val="28"/>
          <w:szCs w:val="28"/>
        </w:rPr>
        <w:lastRenderedPageBreak/>
        <w:t>освещения. Получен ответ о том, что на 2020 год строительство освещения не запланировано.</w:t>
      </w:r>
    </w:p>
    <w:p w:rsidR="007D1047" w:rsidRPr="001C653D" w:rsidRDefault="007D1047" w:rsidP="007D1047">
      <w:pPr>
        <w:spacing w:after="0" w:line="240" w:lineRule="auto"/>
        <w:ind w:firstLine="709"/>
        <w:jc w:val="both"/>
        <w:rPr>
          <w:sz w:val="28"/>
          <w:szCs w:val="28"/>
        </w:rPr>
      </w:pPr>
      <w:r w:rsidRPr="001C653D">
        <w:rPr>
          <w:i/>
          <w:iCs/>
          <w:sz w:val="28"/>
          <w:szCs w:val="28"/>
        </w:rPr>
        <w:t>Пути решения</w:t>
      </w:r>
    </w:p>
    <w:p w:rsidR="007D1047" w:rsidRPr="001C653D" w:rsidRDefault="007D1047" w:rsidP="007D1047">
      <w:pPr>
        <w:spacing w:after="0" w:line="240" w:lineRule="auto"/>
        <w:ind w:firstLine="709"/>
        <w:jc w:val="both"/>
        <w:rPr>
          <w:sz w:val="28"/>
          <w:szCs w:val="28"/>
        </w:rPr>
      </w:pPr>
      <w:r w:rsidRPr="001C653D">
        <w:rPr>
          <w:sz w:val="28"/>
          <w:szCs w:val="28"/>
        </w:rPr>
        <w:t xml:space="preserve">В рамках национального проекта </w:t>
      </w:r>
      <w:r>
        <w:rPr>
          <w:sz w:val="28"/>
          <w:szCs w:val="28"/>
        </w:rPr>
        <w:t>«</w:t>
      </w:r>
      <w:r w:rsidRPr="001C653D">
        <w:rPr>
          <w:sz w:val="28"/>
          <w:szCs w:val="28"/>
        </w:rPr>
        <w:t>Безопасные и качественные автомобильные дороги</w:t>
      </w:r>
      <w:r>
        <w:rPr>
          <w:sz w:val="28"/>
          <w:szCs w:val="28"/>
        </w:rPr>
        <w:t>»</w:t>
      </w:r>
      <w:r w:rsidRPr="001C653D">
        <w:rPr>
          <w:sz w:val="28"/>
          <w:szCs w:val="28"/>
        </w:rPr>
        <w:t xml:space="preserve"> КУ Чувашской Республики </w:t>
      </w:r>
      <w:r>
        <w:rPr>
          <w:sz w:val="28"/>
          <w:szCs w:val="28"/>
        </w:rPr>
        <w:t>«</w:t>
      </w:r>
      <w:r w:rsidRPr="001C653D">
        <w:rPr>
          <w:sz w:val="28"/>
          <w:szCs w:val="28"/>
        </w:rPr>
        <w:t>Управлению автомобильных дорог Чувашской Республики</w:t>
      </w:r>
      <w:r>
        <w:rPr>
          <w:sz w:val="28"/>
          <w:szCs w:val="28"/>
        </w:rPr>
        <w:t>»</w:t>
      </w:r>
      <w:r w:rsidRPr="001C653D">
        <w:rPr>
          <w:sz w:val="28"/>
          <w:szCs w:val="28"/>
        </w:rPr>
        <w:t xml:space="preserve"> Минтранса Чувашии необходимо разработать проектно-сметную документацию на строительство освещения с последующей её реализацией.</w:t>
      </w:r>
    </w:p>
    <w:p w:rsidR="007D1047" w:rsidRPr="001C653D" w:rsidRDefault="007D1047" w:rsidP="007D1047">
      <w:pPr>
        <w:spacing w:after="0" w:line="240" w:lineRule="auto"/>
        <w:ind w:firstLine="709"/>
        <w:jc w:val="both"/>
        <w:rPr>
          <w:sz w:val="28"/>
          <w:szCs w:val="28"/>
        </w:rPr>
      </w:pPr>
      <w:r w:rsidRPr="001C653D">
        <w:rPr>
          <w:i/>
          <w:iCs/>
          <w:sz w:val="28"/>
          <w:szCs w:val="28"/>
        </w:rPr>
        <w:t>Источники и объёмы финансирования</w:t>
      </w:r>
    </w:p>
    <w:p w:rsidR="007D1047" w:rsidRPr="001C653D" w:rsidRDefault="007D1047" w:rsidP="007D1047">
      <w:pPr>
        <w:spacing w:after="0" w:line="240" w:lineRule="auto"/>
        <w:ind w:firstLine="709"/>
        <w:jc w:val="both"/>
        <w:rPr>
          <w:sz w:val="28"/>
          <w:szCs w:val="28"/>
        </w:rPr>
      </w:pPr>
      <w:r w:rsidRPr="001C653D">
        <w:rPr>
          <w:sz w:val="28"/>
          <w:szCs w:val="28"/>
        </w:rPr>
        <w:t xml:space="preserve">Т.к. автомобильная дорога республиканского значения, то финансирование возможно осуществить только за счет республиканского бюджета. Ориентировочно объем финансирования по проектированию составит 1,5 </w:t>
      </w:r>
      <w:proofErr w:type="gramStart"/>
      <w:r w:rsidRPr="001C653D">
        <w:rPr>
          <w:sz w:val="28"/>
          <w:szCs w:val="28"/>
        </w:rPr>
        <w:t>млн</w:t>
      </w:r>
      <w:proofErr w:type="gramEnd"/>
      <w:r w:rsidRPr="001C653D">
        <w:rPr>
          <w:sz w:val="28"/>
          <w:szCs w:val="28"/>
        </w:rPr>
        <w:t xml:space="preserve"> рублей. Строительно-монтажные работы требуют выделения 20 </w:t>
      </w:r>
      <w:proofErr w:type="gramStart"/>
      <w:r w:rsidRPr="001C653D">
        <w:rPr>
          <w:sz w:val="28"/>
          <w:szCs w:val="28"/>
        </w:rPr>
        <w:t>млн</w:t>
      </w:r>
      <w:proofErr w:type="gramEnd"/>
      <w:r w:rsidRPr="001C653D">
        <w:rPr>
          <w:sz w:val="28"/>
          <w:szCs w:val="28"/>
        </w:rPr>
        <w:t xml:space="preserve"> рублей.</w:t>
      </w:r>
    </w:p>
    <w:p w:rsidR="007D1047" w:rsidRPr="001C653D" w:rsidRDefault="007D1047" w:rsidP="007D1047">
      <w:pPr>
        <w:spacing w:after="0" w:line="240" w:lineRule="auto"/>
        <w:ind w:firstLine="709"/>
        <w:jc w:val="both"/>
        <w:rPr>
          <w:sz w:val="28"/>
          <w:szCs w:val="28"/>
        </w:rPr>
      </w:pPr>
      <w:r w:rsidRPr="001C653D">
        <w:rPr>
          <w:sz w:val="28"/>
          <w:szCs w:val="28"/>
        </w:rPr>
        <w:t xml:space="preserve">2. Необходимо провести ремонт автодороги республиканского значения </w:t>
      </w:r>
      <w:r>
        <w:rPr>
          <w:sz w:val="28"/>
          <w:szCs w:val="28"/>
        </w:rPr>
        <w:t>«</w:t>
      </w:r>
      <w:r w:rsidRPr="001C653D">
        <w:rPr>
          <w:sz w:val="28"/>
          <w:szCs w:val="28"/>
        </w:rPr>
        <w:t xml:space="preserve">Калинино – Батырево – </w:t>
      </w:r>
      <w:proofErr w:type="spellStart"/>
      <w:r w:rsidRPr="001C653D">
        <w:rPr>
          <w:sz w:val="28"/>
          <w:szCs w:val="28"/>
        </w:rPr>
        <w:t>Яльчик</w:t>
      </w:r>
      <w:proofErr w:type="spellEnd"/>
      <w:r w:rsidRPr="001C653D">
        <w:rPr>
          <w:sz w:val="28"/>
          <w:szCs w:val="28"/>
        </w:rPr>
        <w:t xml:space="preserve"> - Большое Чеменево – Шемурша – Сойгино - Алтышево</w:t>
      </w:r>
      <w:r>
        <w:rPr>
          <w:sz w:val="28"/>
          <w:szCs w:val="28"/>
        </w:rPr>
        <w:t>»</w:t>
      </w:r>
      <w:r w:rsidRPr="001C653D">
        <w:rPr>
          <w:sz w:val="28"/>
          <w:szCs w:val="28"/>
        </w:rPr>
        <w:t>.</w:t>
      </w:r>
    </w:p>
    <w:p w:rsidR="007D1047" w:rsidRPr="001C653D" w:rsidRDefault="007D1047" w:rsidP="007D1047">
      <w:pPr>
        <w:spacing w:after="0" w:line="240" w:lineRule="auto"/>
        <w:ind w:firstLine="709"/>
        <w:jc w:val="both"/>
        <w:rPr>
          <w:sz w:val="28"/>
          <w:szCs w:val="28"/>
        </w:rPr>
      </w:pPr>
      <w:r w:rsidRPr="001C653D">
        <w:rPr>
          <w:sz w:val="28"/>
          <w:szCs w:val="28"/>
        </w:rPr>
        <w:t>Вышеуказанная автодорога протяженностью 6 км находится в ненормативном состоянии, соответственно необходимо разработать проектно-</w:t>
      </w:r>
      <w:r w:rsidRPr="001C653D">
        <w:rPr>
          <w:sz w:val="28"/>
          <w:szCs w:val="28"/>
        </w:rPr>
        <w:softHyphen/>
        <w:t>сметную документацию на капитальный ремонт с последующей ее реализацией.</w:t>
      </w:r>
      <w:bookmarkEnd w:id="7"/>
    </w:p>
    <w:p w:rsidR="007D1047" w:rsidRPr="001C653D" w:rsidRDefault="007D1047" w:rsidP="007D1047">
      <w:pPr>
        <w:spacing w:after="0" w:line="240" w:lineRule="auto"/>
        <w:ind w:firstLine="709"/>
        <w:jc w:val="both"/>
        <w:rPr>
          <w:sz w:val="28"/>
          <w:szCs w:val="28"/>
        </w:rPr>
      </w:pPr>
      <w:bookmarkStart w:id="8" w:name="_Hlk39136682"/>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t>Ежегодно на данном участке автодороге проводится ямочный ремонт, однако целесообразнее изыскать финансовые средства и провести капитальный ремонт.</w:t>
      </w:r>
    </w:p>
    <w:p w:rsidR="007D1047" w:rsidRPr="001C653D" w:rsidRDefault="007D1047" w:rsidP="007D1047">
      <w:pPr>
        <w:spacing w:after="0" w:line="240" w:lineRule="auto"/>
        <w:ind w:firstLine="709"/>
        <w:jc w:val="both"/>
        <w:rPr>
          <w:sz w:val="28"/>
          <w:szCs w:val="28"/>
        </w:rPr>
      </w:pPr>
      <w:r w:rsidRPr="001C653D">
        <w:rPr>
          <w:i/>
          <w:iCs/>
          <w:sz w:val="28"/>
          <w:szCs w:val="28"/>
        </w:rPr>
        <w:t>Пути решения</w:t>
      </w:r>
    </w:p>
    <w:p w:rsidR="007D1047" w:rsidRPr="001C653D" w:rsidRDefault="007D1047" w:rsidP="007D1047">
      <w:pPr>
        <w:spacing w:after="0" w:line="240" w:lineRule="auto"/>
        <w:ind w:firstLine="709"/>
        <w:jc w:val="both"/>
        <w:rPr>
          <w:sz w:val="28"/>
          <w:szCs w:val="28"/>
        </w:rPr>
      </w:pPr>
      <w:r w:rsidRPr="001C653D">
        <w:rPr>
          <w:sz w:val="28"/>
          <w:szCs w:val="28"/>
        </w:rPr>
        <w:t xml:space="preserve">В рамках национального проекта </w:t>
      </w:r>
      <w:r>
        <w:rPr>
          <w:sz w:val="28"/>
          <w:szCs w:val="28"/>
        </w:rPr>
        <w:t>«</w:t>
      </w:r>
      <w:r w:rsidRPr="001C653D">
        <w:rPr>
          <w:sz w:val="28"/>
          <w:szCs w:val="28"/>
        </w:rPr>
        <w:t>Безопасные и качественные автомобильные дороги</w:t>
      </w:r>
      <w:r>
        <w:rPr>
          <w:sz w:val="28"/>
          <w:szCs w:val="28"/>
        </w:rPr>
        <w:t>»</w:t>
      </w:r>
      <w:r w:rsidRPr="001C653D">
        <w:rPr>
          <w:sz w:val="28"/>
          <w:szCs w:val="28"/>
        </w:rPr>
        <w:t xml:space="preserve"> КУ Чувашской Республики </w:t>
      </w:r>
      <w:r>
        <w:rPr>
          <w:sz w:val="28"/>
          <w:szCs w:val="28"/>
        </w:rPr>
        <w:t>«</w:t>
      </w:r>
      <w:r w:rsidRPr="001C653D">
        <w:rPr>
          <w:sz w:val="28"/>
          <w:szCs w:val="28"/>
        </w:rPr>
        <w:t>Управлению автомобильных дорог Чувашской Республики</w:t>
      </w:r>
      <w:r>
        <w:rPr>
          <w:sz w:val="28"/>
          <w:szCs w:val="28"/>
        </w:rPr>
        <w:t>»</w:t>
      </w:r>
      <w:r w:rsidRPr="001C653D">
        <w:rPr>
          <w:sz w:val="28"/>
          <w:szCs w:val="28"/>
        </w:rPr>
        <w:t xml:space="preserve"> Минтранса Чувашии необходимо разработать проектно-сметную документацию на капитальный ремонт с последующей её реализацией.</w:t>
      </w:r>
    </w:p>
    <w:p w:rsidR="007D1047" w:rsidRPr="001C653D" w:rsidRDefault="007D1047" w:rsidP="007D1047">
      <w:pPr>
        <w:spacing w:after="0" w:line="240" w:lineRule="auto"/>
        <w:ind w:firstLine="709"/>
        <w:jc w:val="both"/>
        <w:rPr>
          <w:sz w:val="28"/>
          <w:szCs w:val="28"/>
        </w:rPr>
      </w:pPr>
      <w:r w:rsidRPr="001C653D">
        <w:rPr>
          <w:i/>
          <w:iCs/>
          <w:sz w:val="28"/>
          <w:szCs w:val="28"/>
        </w:rPr>
        <w:t>Источники и объёмы финансирования</w:t>
      </w:r>
    </w:p>
    <w:p w:rsidR="007D1047" w:rsidRPr="001C653D" w:rsidRDefault="007D1047" w:rsidP="007D1047">
      <w:pPr>
        <w:spacing w:after="0" w:line="240" w:lineRule="auto"/>
        <w:ind w:firstLine="709"/>
        <w:jc w:val="both"/>
        <w:rPr>
          <w:sz w:val="28"/>
          <w:szCs w:val="28"/>
        </w:rPr>
      </w:pPr>
      <w:r w:rsidRPr="001C653D">
        <w:rPr>
          <w:sz w:val="28"/>
          <w:szCs w:val="28"/>
        </w:rPr>
        <w:t xml:space="preserve">Т.к. автомобильная дорога республиканского значения, то финансирование возможно осуществить только за счет республиканского бюджета. Ориентировочно объем финансирования по проектированию составит 1,5 </w:t>
      </w:r>
      <w:proofErr w:type="gramStart"/>
      <w:r w:rsidRPr="001C653D">
        <w:rPr>
          <w:sz w:val="28"/>
          <w:szCs w:val="28"/>
        </w:rPr>
        <w:t>млн</w:t>
      </w:r>
      <w:proofErr w:type="gramEnd"/>
      <w:r w:rsidRPr="001C653D">
        <w:rPr>
          <w:sz w:val="28"/>
          <w:szCs w:val="28"/>
        </w:rPr>
        <w:t xml:space="preserve"> рублей.</w:t>
      </w:r>
    </w:p>
    <w:p w:rsidR="007D1047" w:rsidRPr="001C653D" w:rsidRDefault="007D1047" w:rsidP="007D1047">
      <w:pPr>
        <w:spacing w:after="0" w:line="240" w:lineRule="auto"/>
        <w:ind w:firstLine="709"/>
        <w:jc w:val="both"/>
        <w:rPr>
          <w:sz w:val="28"/>
          <w:szCs w:val="28"/>
        </w:rPr>
      </w:pPr>
      <w:r w:rsidRPr="001C653D">
        <w:rPr>
          <w:sz w:val="28"/>
          <w:szCs w:val="28"/>
        </w:rPr>
        <w:t xml:space="preserve">Строительно-монтажные работы потребуют выделения 60 </w:t>
      </w:r>
      <w:proofErr w:type="gramStart"/>
      <w:r w:rsidRPr="001C653D">
        <w:rPr>
          <w:sz w:val="28"/>
          <w:szCs w:val="28"/>
        </w:rPr>
        <w:t>млн</w:t>
      </w:r>
      <w:proofErr w:type="gramEnd"/>
      <w:r w:rsidRPr="001C653D">
        <w:rPr>
          <w:sz w:val="28"/>
          <w:szCs w:val="28"/>
        </w:rPr>
        <w:t xml:space="preserve"> рублей</w:t>
      </w:r>
      <w:bookmarkEnd w:id="8"/>
      <w:r w:rsidRPr="001C653D">
        <w:rPr>
          <w:sz w:val="28"/>
          <w:szCs w:val="28"/>
        </w:rPr>
        <w:t>.</w:t>
      </w:r>
    </w:p>
    <w:p w:rsidR="007D1047" w:rsidRPr="009629E1" w:rsidRDefault="007D1047" w:rsidP="007D1047">
      <w:pPr>
        <w:pStyle w:val="3"/>
        <w:spacing w:before="0" w:line="240" w:lineRule="auto"/>
        <w:ind w:firstLine="709"/>
        <w:jc w:val="both"/>
        <w:rPr>
          <w:rFonts w:ascii="Times New Roman" w:hAnsi="Times New Roman" w:cs="Times New Roman"/>
          <w:b/>
          <w:bCs/>
          <w:color w:val="auto"/>
          <w:sz w:val="28"/>
          <w:szCs w:val="28"/>
        </w:rPr>
      </w:pPr>
      <w:bookmarkStart w:id="9" w:name="_Toc43734531"/>
      <w:r w:rsidRPr="009629E1">
        <w:rPr>
          <w:rFonts w:ascii="Times New Roman" w:hAnsi="Times New Roman" w:cs="Times New Roman"/>
          <w:b/>
          <w:bCs/>
          <w:color w:val="auto"/>
          <w:sz w:val="28"/>
          <w:szCs w:val="28"/>
        </w:rPr>
        <w:t>Образование</w:t>
      </w:r>
      <w:bookmarkEnd w:id="9"/>
    </w:p>
    <w:p w:rsidR="007D1047" w:rsidRPr="001C653D" w:rsidRDefault="007D1047" w:rsidP="007D1047">
      <w:pPr>
        <w:spacing w:after="0" w:line="240" w:lineRule="auto"/>
        <w:ind w:firstLine="709"/>
        <w:jc w:val="both"/>
        <w:rPr>
          <w:sz w:val="28"/>
          <w:szCs w:val="28"/>
        </w:rPr>
      </w:pPr>
      <w:r w:rsidRPr="001C653D">
        <w:rPr>
          <w:sz w:val="28"/>
          <w:szCs w:val="28"/>
        </w:rPr>
        <w:t>До 2022 года планируется строительство повой школы в селе Чуварлей на 300 мест.</w:t>
      </w:r>
    </w:p>
    <w:p w:rsidR="007D1047" w:rsidRPr="001C653D" w:rsidRDefault="007D1047" w:rsidP="007D1047">
      <w:pPr>
        <w:spacing w:after="0" w:line="240" w:lineRule="auto"/>
        <w:ind w:firstLine="709"/>
        <w:jc w:val="both"/>
        <w:rPr>
          <w:sz w:val="28"/>
          <w:szCs w:val="28"/>
        </w:rPr>
      </w:pPr>
      <w:r w:rsidRPr="001C653D">
        <w:rPr>
          <w:sz w:val="28"/>
          <w:szCs w:val="28"/>
        </w:rPr>
        <w:t>Нужны дополнительные средства на проектирование бассейна.</w:t>
      </w:r>
    </w:p>
    <w:p w:rsidR="007D1047" w:rsidRPr="001C653D" w:rsidRDefault="007D1047" w:rsidP="007D1047">
      <w:pPr>
        <w:spacing w:after="0" w:line="240" w:lineRule="auto"/>
        <w:ind w:firstLine="709"/>
        <w:jc w:val="both"/>
        <w:rPr>
          <w:sz w:val="28"/>
          <w:szCs w:val="28"/>
        </w:rPr>
      </w:pPr>
      <w:r w:rsidRPr="001C653D">
        <w:rPr>
          <w:sz w:val="28"/>
          <w:szCs w:val="28"/>
        </w:rPr>
        <w:t>В виду ветхости системы отопления требуется поэтапная замена модульных котельных.</w:t>
      </w:r>
    </w:p>
    <w:p w:rsidR="007D1047" w:rsidRPr="001C653D" w:rsidRDefault="007D1047" w:rsidP="007D1047">
      <w:pPr>
        <w:spacing w:after="0" w:line="240" w:lineRule="auto"/>
        <w:ind w:firstLine="709"/>
        <w:jc w:val="both"/>
        <w:rPr>
          <w:sz w:val="28"/>
          <w:szCs w:val="28"/>
        </w:rPr>
      </w:pPr>
      <w:r w:rsidRPr="001C653D">
        <w:rPr>
          <w:sz w:val="28"/>
          <w:szCs w:val="28"/>
        </w:rPr>
        <w:t>Необходимы дополнительные средства.</w:t>
      </w:r>
    </w:p>
    <w:p w:rsidR="007D1047" w:rsidRPr="001C653D" w:rsidRDefault="007D1047" w:rsidP="007D1047">
      <w:pPr>
        <w:spacing w:after="0" w:line="240" w:lineRule="auto"/>
        <w:ind w:firstLine="709"/>
        <w:jc w:val="both"/>
        <w:rPr>
          <w:sz w:val="28"/>
          <w:szCs w:val="28"/>
        </w:rPr>
      </w:pPr>
      <w:r w:rsidRPr="001C653D">
        <w:rPr>
          <w:sz w:val="28"/>
          <w:szCs w:val="28"/>
        </w:rPr>
        <w:lastRenderedPageBreak/>
        <w:t>В виду морально устаревшего и ветхого состояния школьных котельных необходима замена на котлы наружного размещения (модульные).</w:t>
      </w:r>
    </w:p>
    <w:p w:rsidR="007D1047" w:rsidRPr="001C653D" w:rsidRDefault="007D1047" w:rsidP="007D1047">
      <w:pPr>
        <w:spacing w:after="0" w:line="240" w:lineRule="auto"/>
        <w:ind w:firstLine="709"/>
        <w:jc w:val="both"/>
        <w:rPr>
          <w:i/>
          <w:iCs/>
          <w:sz w:val="28"/>
          <w:szCs w:val="28"/>
        </w:rPr>
      </w:pPr>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t>Имеется проект, из реестра Минстроя, экономически эффективной проектной документации повторного использования строительства школы. Для разработки проектно-сметной документации школьного бассейна идет согласование технического задания на выполнение проектно-сметной документации.</w:t>
      </w:r>
    </w:p>
    <w:p w:rsidR="007D1047" w:rsidRPr="001C653D" w:rsidRDefault="007D1047" w:rsidP="007D1047">
      <w:pPr>
        <w:spacing w:after="0" w:line="240" w:lineRule="auto"/>
        <w:ind w:firstLine="709"/>
        <w:jc w:val="both"/>
        <w:rPr>
          <w:sz w:val="28"/>
          <w:szCs w:val="28"/>
        </w:rPr>
      </w:pPr>
      <w:r w:rsidRPr="001C653D">
        <w:rPr>
          <w:sz w:val="28"/>
          <w:szCs w:val="28"/>
        </w:rPr>
        <w:t>Разрабатывается проектно-сметная документация по объектам.</w:t>
      </w:r>
    </w:p>
    <w:p w:rsidR="007D1047" w:rsidRPr="001C653D" w:rsidRDefault="007D1047" w:rsidP="007D1047">
      <w:pPr>
        <w:spacing w:after="0" w:line="240" w:lineRule="auto"/>
        <w:ind w:firstLine="709"/>
        <w:jc w:val="both"/>
        <w:rPr>
          <w:i/>
          <w:iCs/>
          <w:sz w:val="28"/>
          <w:szCs w:val="28"/>
        </w:rPr>
      </w:pPr>
      <w:r w:rsidRPr="001C653D">
        <w:rPr>
          <w:i/>
          <w:iCs/>
          <w:sz w:val="28"/>
          <w:szCs w:val="28"/>
        </w:rPr>
        <w:t>Пути решения</w:t>
      </w:r>
    </w:p>
    <w:p w:rsidR="007D1047" w:rsidRPr="001C653D" w:rsidRDefault="007D1047" w:rsidP="007D1047">
      <w:pPr>
        <w:spacing w:after="0" w:line="240" w:lineRule="auto"/>
        <w:ind w:firstLine="709"/>
        <w:jc w:val="both"/>
        <w:rPr>
          <w:sz w:val="28"/>
          <w:szCs w:val="28"/>
        </w:rPr>
      </w:pPr>
      <w:r w:rsidRPr="001C653D">
        <w:rPr>
          <w:sz w:val="28"/>
          <w:szCs w:val="28"/>
        </w:rPr>
        <w:t>В настоящее время идет согласование земельного участка под строительство со всеми министерствами. Для разработки проектно-сметной документации необходима значительная сумма из республиканского бюджета.</w:t>
      </w:r>
    </w:p>
    <w:p w:rsidR="007D1047" w:rsidRPr="001C653D" w:rsidRDefault="007D1047" w:rsidP="007D1047">
      <w:pPr>
        <w:spacing w:after="0" w:line="240" w:lineRule="auto"/>
        <w:ind w:firstLine="709"/>
        <w:jc w:val="both"/>
        <w:rPr>
          <w:sz w:val="28"/>
          <w:szCs w:val="28"/>
        </w:rPr>
      </w:pPr>
      <w:r w:rsidRPr="001C653D">
        <w:rPr>
          <w:sz w:val="28"/>
          <w:szCs w:val="28"/>
        </w:rPr>
        <w:t>Для оперативной замены котельного оборудования на котлы наружного размещения требуется значительные финансовые затраты из республиканского бюджета.</w:t>
      </w:r>
    </w:p>
    <w:p w:rsidR="007D1047" w:rsidRPr="001C653D" w:rsidRDefault="007D1047" w:rsidP="007D1047">
      <w:pPr>
        <w:spacing w:after="0" w:line="240" w:lineRule="auto"/>
        <w:ind w:firstLine="709"/>
        <w:jc w:val="both"/>
        <w:rPr>
          <w:i/>
          <w:iCs/>
          <w:sz w:val="28"/>
          <w:szCs w:val="28"/>
        </w:rPr>
      </w:pPr>
      <w:r w:rsidRPr="001C653D">
        <w:rPr>
          <w:i/>
          <w:iCs/>
          <w:sz w:val="28"/>
          <w:szCs w:val="28"/>
        </w:rPr>
        <w:t>Источники и объемы финансирования</w:t>
      </w:r>
    </w:p>
    <w:p w:rsidR="007D1047" w:rsidRPr="001C653D" w:rsidRDefault="007D1047" w:rsidP="007D1047">
      <w:pPr>
        <w:spacing w:after="0" w:line="240" w:lineRule="auto"/>
        <w:ind w:firstLine="709"/>
        <w:jc w:val="both"/>
        <w:rPr>
          <w:sz w:val="28"/>
          <w:szCs w:val="28"/>
        </w:rPr>
      </w:pPr>
      <w:r w:rsidRPr="001C653D">
        <w:rPr>
          <w:sz w:val="28"/>
          <w:szCs w:val="28"/>
        </w:rPr>
        <w:t>Республиканский бюджет.</w:t>
      </w:r>
    </w:p>
    <w:p w:rsidR="007D1047" w:rsidRPr="009629E1" w:rsidRDefault="007D1047" w:rsidP="007D1047">
      <w:pPr>
        <w:pStyle w:val="3"/>
        <w:spacing w:before="0" w:line="240" w:lineRule="auto"/>
        <w:ind w:firstLine="709"/>
        <w:jc w:val="both"/>
        <w:rPr>
          <w:rFonts w:ascii="Times New Roman" w:hAnsi="Times New Roman" w:cs="Times New Roman"/>
          <w:b/>
          <w:bCs/>
          <w:color w:val="auto"/>
          <w:sz w:val="28"/>
          <w:szCs w:val="28"/>
        </w:rPr>
      </w:pPr>
      <w:bookmarkStart w:id="10" w:name="_Toc43734532"/>
      <w:r w:rsidRPr="009629E1">
        <w:rPr>
          <w:rFonts w:ascii="Times New Roman" w:hAnsi="Times New Roman" w:cs="Times New Roman"/>
          <w:b/>
          <w:bCs/>
          <w:color w:val="auto"/>
          <w:sz w:val="28"/>
          <w:szCs w:val="28"/>
        </w:rPr>
        <w:t>ЖКХ</w:t>
      </w:r>
      <w:bookmarkEnd w:id="10"/>
    </w:p>
    <w:p w:rsidR="007D1047" w:rsidRPr="001C653D" w:rsidRDefault="007D1047" w:rsidP="007D1047">
      <w:pPr>
        <w:spacing w:after="0" w:line="240" w:lineRule="auto"/>
        <w:ind w:firstLine="709"/>
        <w:jc w:val="both"/>
        <w:rPr>
          <w:sz w:val="28"/>
          <w:szCs w:val="28"/>
        </w:rPr>
      </w:pPr>
      <w:r w:rsidRPr="001C653D">
        <w:rPr>
          <w:sz w:val="28"/>
          <w:szCs w:val="28"/>
        </w:rPr>
        <w:t>В настоящее время в п. Киря система водоснабжения не функционирует с 2014 года. Одной из основных причин прекращения водоснабжения является то, что объект убыточный, а также не соответствующее нормативным требованиям качество воды.</w:t>
      </w:r>
    </w:p>
    <w:p w:rsidR="007D1047" w:rsidRPr="001C653D" w:rsidRDefault="007D1047" w:rsidP="007D1047">
      <w:pPr>
        <w:spacing w:after="0" w:line="240" w:lineRule="auto"/>
        <w:ind w:firstLine="709"/>
        <w:jc w:val="both"/>
        <w:rPr>
          <w:sz w:val="28"/>
          <w:szCs w:val="28"/>
        </w:rPr>
      </w:pPr>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t xml:space="preserve">В 2019 году проектная организация ООО </w:t>
      </w:r>
      <w:r>
        <w:rPr>
          <w:sz w:val="28"/>
          <w:szCs w:val="28"/>
        </w:rPr>
        <w:t>«</w:t>
      </w:r>
      <w:proofErr w:type="spellStart"/>
      <w:r w:rsidRPr="001C653D">
        <w:rPr>
          <w:sz w:val="28"/>
          <w:szCs w:val="28"/>
        </w:rPr>
        <w:t>Теплоэффект</w:t>
      </w:r>
      <w:proofErr w:type="spellEnd"/>
      <w:r>
        <w:rPr>
          <w:sz w:val="28"/>
          <w:szCs w:val="28"/>
        </w:rPr>
        <w:t>»</w:t>
      </w:r>
      <w:r w:rsidRPr="001C653D">
        <w:rPr>
          <w:sz w:val="28"/>
          <w:szCs w:val="28"/>
        </w:rPr>
        <w:t xml:space="preserve"> провела обследование технического состояния объекта системы водоснабжения в п. Киря. Данная организация оценила техническое состояние технологических линий как неработоспособное. Для доведения контролируемых параметров качества воды до предельно допустимых значений требуется установка станции обезжелезивания воды. В настоящее время ООО </w:t>
      </w:r>
      <w:r>
        <w:rPr>
          <w:sz w:val="28"/>
          <w:szCs w:val="28"/>
        </w:rPr>
        <w:t>«</w:t>
      </w:r>
      <w:proofErr w:type="spellStart"/>
      <w:r w:rsidRPr="001C653D">
        <w:rPr>
          <w:sz w:val="28"/>
          <w:szCs w:val="28"/>
        </w:rPr>
        <w:t>Теплоэффект</w:t>
      </w:r>
      <w:proofErr w:type="spellEnd"/>
      <w:r>
        <w:rPr>
          <w:sz w:val="28"/>
          <w:szCs w:val="28"/>
        </w:rPr>
        <w:t>»</w:t>
      </w:r>
      <w:r w:rsidRPr="001C653D">
        <w:rPr>
          <w:sz w:val="28"/>
          <w:szCs w:val="28"/>
        </w:rPr>
        <w:t xml:space="preserve"> разрабатывает проектно-сметную документацию на установку станции обезжелезивания воды и проведение капитального ремонта объектов водоснабжения пос. Киря.</w:t>
      </w:r>
    </w:p>
    <w:p w:rsidR="007D1047" w:rsidRPr="001C653D" w:rsidRDefault="007D1047" w:rsidP="007D1047">
      <w:pPr>
        <w:spacing w:after="0" w:line="240" w:lineRule="auto"/>
        <w:ind w:firstLine="709"/>
        <w:jc w:val="both"/>
        <w:rPr>
          <w:sz w:val="28"/>
          <w:szCs w:val="28"/>
        </w:rPr>
      </w:pPr>
      <w:r w:rsidRPr="001C653D">
        <w:rPr>
          <w:i/>
          <w:iCs/>
          <w:sz w:val="28"/>
          <w:szCs w:val="28"/>
        </w:rPr>
        <w:t>Пути решения</w:t>
      </w:r>
    </w:p>
    <w:p w:rsidR="007D1047" w:rsidRPr="001C653D" w:rsidRDefault="007D1047" w:rsidP="007D1047">
      <w:pPr>
        <w:spacing w:after="0" w:line="240" w:lineRule="auto"/>
        <w:ind w:firstLine="709"/>
        <w:jc w:val="both"/>
        <w:rPr>
          <w:sz w:val="28"/>
          <w:szCs w:val="28"/>
        </w:rPr>
      </w:pPr>
      <w:r w:rsidRPr="001C653D">
        <w:rPr>
          <w:sz w:val="28"/>
          <w:szCs w:val="28"/>
        </w:rPr>
        <w:t>Имеются два пути решения проблемы:</w:t>
      </w:r>
    </w:p>
    <w:p w:rsidR="007D1047" w:rsidRPr="001C653D" w:rsidRDefault="007D1047" w:rsidP="007D1047">
      <w:pPr>
        <w:spacing w:after="0" w:line="240" w:lineRule="auto"/>
        <w:ind w:firstLine="709"/>
        <w:jc w:val="both"/>
        <w:rPr>
          <w:sz w:val="28"/>
          <w:szCs w:val="28"/>
        </w:rPr>
      </w:pPr>
      <w:r w:rsidRPr="001C653D">
        <w:rPr>
          <w:sz w:val="28"/>
          <w:szCs w:val="28"/>
        </w:rPr>
        <w:t>Передача всей системы водоснабжения из муниципальной собственности в государственную собственность Чувашской Республики.</w:t>
      </w:r>
      <w:r w:rsidRPr="001C653D">
        <w:rPr>
          <w:sz w:val="28"/>
          <w:szCs w:val="28"/>
        </w:rPr>
        <w:tab/>
        <w:t>Были</w:t>
      </w:r>
      <w:r w:rsidRPr="001C653D">
        <w:rPr>
          <w:sz w:val="28"/>
          <w:szCs w:val="28"/>
        </w:rPr>
        <w:tab/>
        <w:t>направлены соответствующие письма в профильные министерства, однако согласование данной передачи не поступало, в связи с отсутствием сре</w:t>
      </w:r>
      <w:proofErr w:type="gramStart"/>
      <w:r w:rsidRPr="001C653D">
        <w:rPr>
          <w:sz w:val="28"/>
          <w:szCs w:val="28"/>
        </w:rPr>
        <w:t>дств в р</w:t>
      </w:r>
      <w:proofErr w:type="gramEnd"/>
      <w:r w:rsidRPr="001C653D">
        <w:rPr>
          <w:sz w:val="28"/>
          <w:szCs w:val="28"/>
        </w:rPr>
        <w:t>еспубликанском бюджете, предусмотренных на содержание передаваемого имущества.</w:t>
      </w:r>
    </w:p>
    <w:p w:rsidR="007D1047" w:rsidRPr="001C653D" w:rsidRDefault="007D1047" w:rsidP="007D1047">
      <w:pPr>
        <w:spacing w:after="0" w:line="240" w:lineRule="auto"/>
        <w:ind w:firstLine="709"/>
        <w:jc w:val="both"/>
        <w:rPr>
          <w:sz w:val="28"/>
          <w:szCs w:val="28"/>
        </w:rPr>
      </w:pPr>
      <w:r w:rsidRPr="001C653D">
        <w:rPr>
          <w:sz w:val="28"/>
          <w:szCs w:val="28"/>
        </w:rPr>
        <w:lastRenderedPageBreak/>
        <w:t>Выделение финансовых средств на капитальный ремонт и модернизацию системы водоснабжения после завершения разработки документации.</w:t>
      </w:r>
    </w:p>
    <w:p w:rsidR="007D1047" w:rsidRPr="001C653D" w:rsidRDefault="007D1047" w:rsidP="007D1047">
      <w:pPr>
        <w:spacing w:after="0" w:line="240" w:lineRule="auto"/>
        <w:ind w:firstLine="709"/>
        <w:jc w:val="both"/>
        <w:rPr>
          <w:sz w:val="28"/>
          <w:szCs w:val="28"/>
        </w:rPr>
      </w:pPr>
      <w:r w:rsidRPr="001C653D">
        <w:rPr>
          <w:i/>
          <w:iCs/>
          <w:sz w:val="28"/>
          <w:szCs w:val="28"/>
        </w:rPr>
        <w:t>Источники и объёмы финансирования</w:t>
      </w:r>
    </w:p>
    <w:p w:rsidR="007D1047" w:rsidRPr="001C653D" w:rsidRDefault="007D1047" w:rsidP="007D1047">
      <w:pPr>
        <w:spacing w:after="0" w:line="240" w:lineRule="auto"/>
        <w:ind w:firstLine="709"/>
        <w:jc w:val="both"/>
        <w:rPr>
          <w:sz w:val="28"/>
          <w:szCs w:val="28"/>
        </w:rPr>
      </w:pPr>
      <w:r w:rsidRPr="001C653D">
        <w:rPr>
          <w:sz w:val="28"/>
          <w:szCs w:val="28"/>
        </w:rPr>
        <w:t xml:space="preserve">Ориентировочная сумма на капитальный ремонт и модернизацию системы водоснабжения составит 16 </w:t>
      </w:r>
      <w:proofErr w:type="gramStart"/>
      <w:r w:rsidRPr="001C653D">
        <w:rPr>
          <w:sz w:val="28"/>
          <w:szCs w:val="28"/>
        </w:rPr>
        <w:t>млн</w:t>
      </w:r>
      <w:proofErr w:type="gramEnd"/>
      <w:r w:rsidRPr="001C653D">
        <w:rPr>
          <w:sz w:val="28"/>
          <w:szCs w:val="28"/>
        </w:rPr>
        <w:t xml:space="preserve"> рублей. В бюджете Алатырского района данные средства отсутствуют, необходимо предусмотреть средства в республиканском бюджете.</w:t>
      </w:r>
    </w:p>
    <w:p w:rsidR="007D1047" w:rsidRPr="009629E1" w:rsidRDefault="007D1047" w:rsidP="007D1047">
      <w:pPr>
        <w:pStyle w:val="3"/>
        <w:spacing w:before="0" w:line="240" w:lineRule="auto"/>
        <w:ind w:firstLine="709"/>
        <w:jc w:val="both"/>
        <w:rPr>
          <w:rFonts w:ascii="Times New Roman" w:hAnsi="Times New Roman" w:cs="Times New Roman"/>
          <w:b/>
          <w:bCs/>
          <w:color w:val="auto"/>
          <w:sz w:val="28"/>
          <w:szCs w:val="28"/>
        </w:rPr>
      </w:pPr>
      <w:bookmarkStart w:id="11" w:name="_Toc43734533"/>
      <w:r w:rsidRPr="009629E1">
        <w:rPr>
          <w:rFonts w:ascii="Times New Roman" w:hAnsi="Times New Roman" w:cs="Times New Roman"/>
          <w:b/>
          <w:bCs/>
          <w:color w:val="auto"/>
          <w:sz w:val="28"/>
          <w:szCs w:val="28"/>
        </w:rPr>
        <w:t>Энергетика</w:t>
      </w:r>
      <w:bookmarkEnd w:id="11"/>
    </w:p>
    <w:p w:rsidR="007D1047" w:rsidRPr="001C653D" w:rsidRDefault="007D1047" w:rsidP="007D1047">
      <w:pPr>
        <w:spacing w:after="0" w:line="240" w:lineRule="auto"/>
        <w:ind w:firstLine="709"/>
        <w:jc w:val="both"/>
        <w:rPr>
          <w:sz w:val="28"/>
          <w:szCs w:val="28"/>
        </w:rPr>
      </w:pPr>
      <w:r w:rsidRPr="001C653D">
        <w:rPr>
          <w:sz w:val="28"/>
          <w:szCs w:val="28"/>
        </w:rPr>
        <w:t>Необходимо провести капитальный ремонт электросетевого хозяйства в п. Киря Алатырского района, т.к. в частности:</w:t>
      </w:r>
    </w:p>
    <w:p w:rsidR="007D1047" w:rsidRPr="001C653D" w:rsidRDefault="007D1047" w:rsidP="007D1047">
      <w:pPr>
        <w:spacing w:after="0" w:line="240" w:lineRule="auto"/>
        <w:ind w:firstLine="709"/>
        <w:jc w:val="both"/>
        <w:rPr>
          <w:sz w:val="28"/>
          <w:szCs w:val="28"/>
        </w:rPr>
      </w:pPr>
      <w:r w:rsidRPr="001C653D">
        <w:rPr>
          <w:sz w:val="28"/>
          <w:szCs w:val="28"/>
        </w:rPr>
        <w:t xml:space="preserve">высоковольтная линия 10 </w:t>
      </w:r>
      <w:proofErr w:type="spellStart"/>
      <w:r w:rsidRPr="001C653D">
        <w:rPr>
          <w:sz w:val="28"/>
          <w:szCs w:val="28"/>
        </w:rPr>
        <w:t>кВ</w:t>
      </w:r>
      <w:proofErr w:type="spellEnd"/>
      <w:r w:rsidRPr="001C653D">
        <w:rPr>
          <w:sz w:val="28"/>
          <w:szCs w:val="28"/>
        </w:rPr>
        <w:t xml:space="preserve"> проходящая от центральной подстанции и до п. Киря находится в неудовлетворительном состоянии - опоры поражены гнилью, изоляторы выпадают;</w:t>
      </w:r>
    </w:p>
    <w:p w:rsidR="007D1047" w:rsidRPr="001C653D" w:rsidRDefault="007D1047" w:rsidP="007D1047">
      <w:pPr>
        <w:spacing w:after="0" w:line="240" w:lineRule="auto"/>
        <w:ind w:firstLine="709"/>
        <w:jc w:val="both"/>
        <w:rPr>
          <w:sz w:val="28"/>
          <w:szCs w:val="28"/>
        </w:rPr>
      </w:pPr>
      <w:r w:rsidRPr="001C653D">
        <w:rPr>
          <w:sz w:val="28"/>
          <w:szCs w:val="28"/>
        </w:rPr>
        <w:t>имеется потребность в капитальном ремонте либо замене исчерпавших свой срок службы трансформаторных подстанций в количестве 8 шт.;</w:t>
      </w:r>
    </w:p>
    <w:p w:rsidR="007D1047" w:rsidRPr="001C653D" w:rsidRDefault="007D1047" w:rsidP="007D1047">
      <w:pPr>
        <w:spacing w:after="0" w:line="240" w:lineRule="auto"/>
        <w:ind w:firstLine="709"/>
        <w:jc w:val="both"/>
        <w:rPr>
          <w:sz w:val="28"/>
          <w:szCs w:val="28"/>
        </w:rPr>
      </w:pPr>
      <w:r w:rsidRPr="001C653D">
        <w:rPr>
          <w:sz w:val="28"/>
          <w:szCs w:val="28"/>
        </w:rPr>
        <w:t xml:space="preserve">подземный </w:t>
      </w:r>
      <w:proofErr w:type="gramStart"/>
      <w:r w:rsidRPr="001C653D">
        <w:rPr>
          <w:sz w:val="28"/>
          <w:szCs w:val="28"/>
        </w:rPr>
        <w:t>кабель</w:t>
      </w:r>
      <w:proofErr w:type="gramEnd"/>
      <w:r w:rsidRPr="001C653D">
        <w:rPr>
          <w:sz w:val="28"/>
          <w:szCs w:val="28"/>
        </w:rPr>
        <w:t xml:space="preserve"> проходящий под железной дорогой протяженностью 140 м требует замены, т.к. его аварийное состояние является причиной частого отключения электроэнергии поселка.</w:t>
      </w:r>
    </w:p>
    <w:p w:rsidR="007D1047" w:rsidRPr="001C653D" w:rsidRDefault="007D1047" w:rsidP="007D1047">
      <w:pPr>
        <w:spacing w:after="0" w:line="240" w:lineRule="auto"/>
        <w:ind w:firstLine="709"/>
        <w:jc w:val="both"/>
        <w:rPr>
          <w:sz w:val="28"/>
          <w:szCs w:val="28"/>
        </w:rPr>
      </w:pPr>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t>Разработана сметная документация на капитальный ремонт электросетевого хозяйства в п. Киря на общую сумму 3 139 788 рублей.</w:t>
      </w:r>
    </w:p>
    <w:p w:rsidR="007D1047" w:rsidRPr="001C653D" w:rsidRDefault="007D1047" w:rsidP="007D1047">
      <w:pPr>
        <w:spacing w:after="0" w:line="240" w:lineRule="auto"/>
        <w:ind w:firstLine="709"/>
        <w:jc w:val="both"/>
        <w:rPr>
          <w:sz w:val="28"/>
          <w:szCs w:val="28"/>
        </w:rPr>
      </w:pPr>
      <w:r w:rsidRPr="001C653D">
        <w:rPr>
          <w:i/>
          <w:iCs/>
          <w:sz w:val="28"/>
          <w:szCs w:val="28"/>
        </w:rPr>
        <w:t>Пути решения</w:t>
      </w:r>
    </w:p>
    <w:p w:rsidR="007D1047" w:rsidRPr="001C653D" w:rsidRDefault="007D1047" w:rsidP="007D1047">
      <w:pPr>
        <w:spacing w:after="0" w:line="240" w:lineRule="auto"/>
        <w:ind w:firstLine="709"/>
        <w:jc w:val="both"/>
        <w:rPr>
          <w:sz w:val="28"/>
          <w:szCs w:val="28"/>
        </w:rPr>
      </w:pPr>
      <w:r w:rsidRPr="001C653D">
        <w:rPr>
          <w:sz w:val="28"/>
          <w:szCs w:val="28"/>
        </w:rPr>
        <w:t>Необходимо выделение финансовых средств из республиканского бюджета на капитальный ремонт.</w:t>
      </w:r>
      <w:r>
        <w:rPr>
          <w:sz w:val="28"/>
          <w:szCs w:val="28"/>
        </w:rPr>
        <w:t xml:space="preserve"> </w:t>
      </w:r>
      <w:r w:rsidRPr="001C653D">
        <w:rPr>
          <w:i/>
          <w:iCs/>
          <w:sz w:val="28"/>
          <w:szCs w:val="28"/>
        </w:rPr>
        <w:t>Источники и объёмы финансирования.</w:t>
      </w:r>
    </w:p>
    <w:p w:rsidR="007D1047" w:rsidRPr="001C653D" w:rsidRDefault="007D1047" w:rsidP="007D1047">
      <w:pPr>
        <w:spacing w:after="0" w:line="240" w:lineRule="auto"/>
        <w:ind w:firstLine="709"/>
        <w:jc w:val="both"/>
        <w:rPr>
          <w:sz w:val="28"/>
          <w:szCs w:val="28"/>
        </w:rPr>
      </w:pPr>
      <w:r w:rsidRPr="001C653D">
        <w:rPr>
          <w:sz w:val="28"/>
          <w:szCs w:val="28"/>
        </w:rPr>
        <w:t>Сумма на капитальный ремонт составит 3 139 788 рублей. В бюджете Алатырского района данные средства отсутствуют, соответственно необходимо предусмотреть данные средства в республиканском бюджете.</w:t>
      </w:r>
    </w:p>
    <w:p w:rsidR="007D1047" w:rsidRPr="001C653D" w:rsidRDefault="007D1047" w:rsidP="007D1047">
      <w:pPr>
        <w:spacing w:after="0" w:line="240" w:lineRule="auto"/>
        <w:ind w:firstLine="709"/>
        <w:jc w:val="both"/>
        <w:rPr>
          <w:sz w:val="28"/>
          <w:szCs w:val="28"/>
        </w:rPr>
      </w:pPr>
      <w:r w:rsidRPr="001C653D">
        <w:rPr>
          <w:sz w:val="28"/>
          <w:szCs w:val="28"/>
        </w:rPr>
        <w:t xml:space="preserve">2. Требуется перевод на энергосберегающий режим уличного освещения в п. Киря, с. Иваньково-Ленино, п. Восход, с. Ахматово, </w:t>
      </w:r>
      <w:proofErr w:type="gramStart"/>
      <w:r w:rsidRPr="001C653D">
        <w:rPr>
          <w:sz w:val="28"/>
          <w:szCs w:val="28"/>
        </w:rPr>
        <w:t>с</w:t>
      </w:r>
      <w:proofErr w:type="gramEnd"/>
      <w:r w:rsidRPr="001C653D">
        <w:rPr>
          <w:sz w:val="28"/>
          <w:szCs w:val="28"/>
        </w:rPr>
        <w:t>. Новые Айбеси, с. Сойгино.</w:t>
      </w:r>
    </w:p>
    <w:p w:rsidR="007D1047" w:rsidRPr="001C653D" w:rsidRDefault="007D1047" w:rsidP="007D1047">
      <w:pPr>
        <w:spacing w:after="0" w:line="240" w:lineRule="auto"/>
        <w:ind w:firstLine="709"/>
        <w:jc w:val="both"/>
        <w:rPr>
          <w:sz w:val="28"/>
          <w:szCs w:val="28"/>
        </w:rPr>
      </w:pPr>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t>Для реализации данного мероприятия разработана сметная документация на общую сумму 4 800 000 рублей.</w:t>
      </w:r>
    </w:p>
    <w:p w:rsidR="007D1047" w:rsidRPr="001C653D" w:rsidRDefault="007D1047" w:rsidP="007D1047">
      <w:pPr>
        <w:spacing w:after="0" w:line="240" w:lineRule="auto"/>
        <w:ind w:firstLine="709"/>
        <w:jc w:val="both"/>
        <w:rPr>
          <w:sz w:val="28"/>
          <w:szCs w:val="28"/>
        </w:rPr>
      </w:pPr>
      <w:r w:rsidRPr="001C653D">
        <w:rPr>
          <w:i/>
          <w:iCs/>
          <w:sz w:val="28"/>
          <w:szCs w:val="28"/>
        </w:rPr>
        <w:t>Пути решения</w:t>
      </w:r>
    </w:p>
    <w:p w:rsidR="007D1047" w:rsidRPr="001C653D" w:rsidRDefault="007D1047" w:rsidP="007D1047">
      <w:pPr>
        <w:spacing w:after="0" w:line="240" w:lineRule="auto"/>
        <w:ind w:firstLine="709"/>
        <w:jc w:val="both"/>
        <w:rPr>
          <w:sz w:val="28"/>
          <w:szCs w:val="28"/>
        </w:rPr>
      </w:pPr>
      <w:r w:rsidRPr="001C653D">
        <w:rPr>
          <w:sz w:val="28"/>
          <w:szCs w:val="28"/>
        </w:rPr>
        <w:t>Необходимо выделение финансовых средств из республиканского бюджета на капитальный ремонт.</w:t>
      </w:r>
    </w:p>
    <w:p w:rsidR="007D1047" w:rsidRPr="001C653D" w:rsidRDefault="007D1047" w:rsidP="007D1047">
      <w:pPr>
        <w:spacing w:after="0" w:line="240" w:lineRule="auto"/>
        <w:ind w:firstLine="709"/>
        <w:jc w:val="both"/>
        <w:rPr>
          <w:sz w:val="28"/>
          <w:szCs w:val="28"/>
        </w:rPr>
      </w:pPr>
      <w:r w:rsidRPr="001C653D">
        <w:rPr>
          <w:i/>
          <w:iCs/>
          <w:sz w:val="28"/>
          <w:szCs w:val="28"/>
        </w:rPr>
        <w:t>Источники и объёмы финансирования</w:t>
      </w:r>
    </w:p>
    <w:p w:rsidR="007D1047" w:rsidRPr="001C653D" w:rsidRDefault="007D1047" w:rsidP="007D1047">
      <w:pPr>
        <w:spacing w:after="0" w:line="240" w:lineRule="auto"/>
        <w:ind w:firstLine="709"/>
        <w:jc w:val="both"/>
        <w:rPr>
          <w:sz w:val="28"/>
          <w:szCs w:val="28"/>
        </w:rPr>
      </w:pPr>
      <w:r w:rsidRPr="001C653D">
        <w:rPr>
          <w:sz w:val="28"/>
          <w:szCs w:val="28"/>
        </w:rPr>
        <w:t>Сумма на капитальный ремонт составит 4 800 000 рублей. В бюджете Алатырского района данные средства отсутствуют, соответственно необходимо предусмотреть данные средства в республиканском бюджете.</w:t>
      </w:r>
    </w:p>
    <w:p w:rsidR="007D1047" w:rsidRPr="009629E1" w:rsidRDefault="007D1047" w:rsidP="007D1047">
      <w:pPr>
        <w:pStyle w:val="3"/>
        <w:spacing w:before="0" w:line="240" w:lineRule="auto"/>
        <w:ind w:firstLine="709"/>
        <w:jc w:val="both"/>
        <w:rPr>
          <w:rFonts w:ascii="Times New Roman" w:hAnsi="Times New Roman" w:cs="Times New Roman"/>
          <w:b/>
          <w:bCs/>
          <w:color w:val="auto"/>
          <w:sz w:val="28"/>
          <w:szCs w:val="28"/>
        </w:rPr>
      </w:pPr>
      <w:bookmarkStart w:id="12" w:name="_Toc43734534"/>
      <w:r w:rsidRPr="009629E1">
        <w:rPr>
          <w:rFonts w:ascii="Times New Roman" w:hAnsi="Times New Roman" w:cs="Times New Roman"/>
          <w:b/>
          <w:bCs/>
          <w:color w:val="auto"/>
          <w:sz w:val="28"/>
          <w:szCs w:val="28"/>
        </w:rPr>
        <w:t>Культура</w:t>
      </w:r>
      <w:bookmarkEnd w:id="12"/>
    </w:p>
    <w:p w:rsidR="007D1047" w:rsidRPr="001C653D" w:rsidRDefault="007D1047" w:rsidP="007D1047">
      <w:pPr>
        <w:spacing w:after="0" w:line="240" w:lineRule="auto"/>
        <w:ind w:firstLine="709"/>
        <w:jc w:val="both"/>
        <w:rPr>
          <w:sz w:val="28"/>
          <w:szCs w:val="28"/>
        </w:rPr>
      </w:pPr>
      <w:r w:rsidRPr="001C653D">
        <w:rPr>
          <w:sz w:val="28"/>
          <w:szCs w:val="28"/>
        </w:rPr>
        <w:t xml:space="preserve">До 2024 года в районе планируется построить 4 новых сельских Дома культуры на 100 мест: в </w:t>
      </w:r>
      <w:proofErr w:type="gramStart"/>
      <w:r w:rsidRPr="001C653D">
        <w:rPr>
          <w:sz w:val="28"/>
          <w:szCs w:val="28"/>
        </w:rPr>
        <w:t>с</w:t>
      </w:r>
      <w:proofErr w:type="gramEnd"/>
      <w:r w:rsidRPr="001C653D">
        <w:rPr>
          <w:sz w:val="28"/>
          <w:szCs w:val="28"/>
        </w:rPr>
        <w:t xml:space="preserve">. Старые Айбеси, п. Восход, в с. Алтышево и д. </w:t>
      </w:r>
      <w:r w:rsidRPr="001C653D">
        <w:rPr>
          <w:sz w:val="28"/>
          <w:szCs w:val="28"/>
        </w:rPr>
        <w:lastRenderedPageBreak/>
        <w:t>Ялушево. Для разработки проектно-сметной документации, выполнению инженерных изысканий и прохождение экспертизы необходимы финансовые средства.</w:t>
      </w:r>
    </w:p>
    <w:p w:rsidR="007D1047" w:rsidRPr="001C653D" w:rsidRDefault="007D1047" w:rsidP="007D1047">
      <w:pPr>
        <w:spacing w:after="0" w:line="240" w:lineRule="auto"/>
        <w:ind w:firstLine="709"/>
        <w:jc w:val="both"/>
        <w:rPr>
          <w:i/>
          <w:iCs/>
          <w:sz w:val="28"/>
          <w:szCs w:val="28"/>
        </w:rPr>
      </w:pPr>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t>В правилах предоставления субсидий из республиканского бюджета Чувашской Республики, утверждённых постановлением Кабинета Министров Чувашской</w:t>
      </w:r>
      <w:r w:rsidRPr="001C653D">
        <w:rPr>
          <w:sz w:val="28"/>
          <w:szCs w:val="28"/>
        </w:rPr>
        <w:tab/>
        <w:t>Республики</w:t>
      </w:r>
      <w:r w:rsidRPr="001C653D">
        <w:rPr>
          <w:sz w:val="28"/>
          <w:szCs w:val="28"/>
        </w:rPr>
        <w:tab/>
      </w:r>
      <w:r>
        <w:rPr>
          <w:sz w:val="28"/>
          <w:szCs w:val="28"/>
        </w:rPr>
        <w:t>«</w:t>
      </w:r>
      <w:r w:rsidRPr="001C653D">
        <w:rPr>
          <w:sz w:val="28"/>
          <w:szCs w:val="28"/>
        </w:rPr>
        <w:t xml:space="preserve">О государственной программе Чувашской Республики </w:t>
      </w:r>
      <w:r>
        <w:rPr>
          <w:sz w:val="28"/>
          <w:szCs w:val="28"/>
        </w:rPr>
        <w:t>«</w:t>
      </w:r>
      <w:r w:rsidRPr="001C653D">
        <w:rPr>
          <w:sz w:val="28"/>
          <w:szCs w:val="28"/>
        </w:rPr>
        <w:t>Развитие культуры и туризма</w:t>
      </w:r>
      <w:r>
        <w:rPr>
          <w:sz w:val="28"/>
          <w:szCs w:val="28"/>
        </w:rPr>
        <w:t>»</w:t>
      </w:r>
      <w:r w:rsidRPr="001C653D">
        <w:rPr>
          <w:sz w:val="28"/>
          <w:szCs w:val="28"/>
        </w:rPr>
        <w:t xml:space="preserve"> от 26 октября 2018 года № 434 выделение средств на разработку ПСД не предусмотрено.</w:t>
      </w:r>
    </w:p>
    <w:p w:rsidR="007D1047" w:rsidRPr="001C653D" w:rsidRDefault="007D1047" w:rsidP="007D1047">
      <w:pPr>
        <w:spacing w:after="0" w:line="240" w:lineRule="auto"/>
        <w:ind w:firstLine="709"/>
        <w:jc w:val="both"/>
        <w:rPr>
          <w:i/>
          <w:iCs/>
          <w:sz w:val="28"/>
          <w:szCs w:val="28"/>
        </w:rPr>
      </w:pPr>
      <w:r w:rsidRPr="001C653D">
        <w:rPr>
          <w:i/>
          <w:iCs/>
          <w:sz w:val="28"/>
          <w:szCs w:val="28"/>
        </w:rPr>
        <w:t>Пути решения</w:t>
      </w:r>
    </w:p>
    <w:p w:rsidR="007D1047" w:rsidRPr="001C653D" w:rsidRDefault="007D1047" w:rsidP="007D1047">
      <w:pPr>
        <w:spacing w:after="0" w:line="240" w:lineRule="auto"/>
        <w:ind w:firstLine="709"/>
        <w:jc w:val="both"/>
        <w:rPr>
          <w:sz w:val="28"/>
          <w:szCs w:val="28"/>
        </w:rPr>
      </w:pPr>
      <w:r w:rsidRPr="001C653D">
        <w:rPr>
          <w:sz w:val="28"/>
          <w:szCs w:val="28"/>
        </w:rPr>
        <w:t xml:space="preserve">Внести изменения в вышеназванное постановление, в </w:t>
      </w:r>
      <w:proofErr w:type="spellStart"/>
      <w:r w:rsidRPr="001C653D">
        <w:rPr>
          <w:sz w:val="28"/>
          <w:szCs w:val="28"/>
        </w:rPr>
        <w:t>т.ч</w:t>
      </w:r>
      <w:proofErr w:type="spellEnd"/>
      <w:r w:rsidRPr="001C653D">
        <w:rPr>
          <w:sz w:val="28"/>
          <w:szCs w:val="28"/>
        </w:rPr>
        <w:t>. в части расширения использованных средств.</w:t>
      </w:r>
    </w:p>
    <w:p w:rsidR="007D1047" w:rsidRPr="001C653D" w:rsidRDefault="007D1047" w:rsidP="007D1047">
      <w:pPr>
        <w:spacing w:after="0" w:line="240" w:lineRule="auto"/>
        <w:ind w:firstLine="709"/>
        <w:jc w:val="both"/>
        <w:rPr>
          <w:i/>
          <w:iCs/>
          <w:sz w:val="28"/>
          <w:szCs w:val="28"/>
        </w:rPr>
      </w:pPr>
      <w:r w:rsidRPr="001C653D">
        <w:rPr>
          <w:i/>
          <w:iCs/>
          <w:sz w:val="28"/>
          <w:szCs w:val="28"/>
        </w:rPr>
        <w:t>Источники и объёмы финансирования</w:t>
      </w:r>
    </w:p>
    <w:p w:rsidR="007D1047" w:rsidRPr="001C653D" w:rsidRDefault="007D1047" w:rsidP="007D1047">
      <w:pPr>
        <w:spacing w:after="0" w:line="240" w:lineRule="auto"/>
        <w:ind w:firstLine="709"/>
        <w:jc w:val="both"/>
        <w:rPr>
          <w:sz w:val="28"/>
          <w:szCs w:val="28"/>
        </w:rPr>
      </w:pPr>
      <w:r w:rsidRPr="001C653D">
        <w:rPr>
          <w:sz w:val="28"/>
          <w:szCs w:val="28"/>
        </w:rPr>
        <w:t>Республиканский бюджет.</w:t>
      </w:r>
    </w:p>
    <w:p w:rsidR="007D1047" w:rsidRPr="001C653D" w:rsidRDefault="007D1047" w:rsidP="007D1047">
      <w:pPr>
        <w:spacing w:after="0" w:line="240" w:lineRule="auto"/>
        <w:ind w:firstLine="709"/>
        <w:jc w:val="both"/>
        <w:rPr>
          <w:sz w:val="28"/>
          <w:szCs w:val="28"/>
        </w:rPr>
      </w:pPr>
      <w:r w:rsidRPr="001C653D">
        <w:rPr>
          <w:sz w:val="28"/>
          <w:szCs w:val="28"/>
        </w:rPr>
        <w:t>Примерная стоимость - 24 400 000, 00 рублей, в том числе оценочная стоимость строительства 23 000 000 рублей, стоимость ПСД - 600 000,00 рублей, изыскание - 400 000,00 рублей, стоимость прохождения экспертизы - 400 000,00 рублей.</w:t>
      </w:r>
    </w:p>
    <w:p w:rsidR="007D1047" w:rsidRPr="009629E1" w:rsidRDefault="007D1047" w:rsidP="007D1047">
      <w:pPr>
        <w:pStyle w:val="3"/>
        <w:spacing w:before="0" w:line="240" w:lineRule="auto"/>
        <w:ind w:firstLine="709"/>
        <w:jc w:val="both"/>
        <w:rPr>
          <w:rFonts w:ascii="Times New Roman" w:hAnsi="Times New Roman" w:cs="Times New Roman"/>
          <w:b/>
          <w:bCs/>
          <w:color w:val="auto"/>
          <w:sz w:val="28"/>
          <w:szCs w:val="28"/>
        </w:rPr>
      </w:pPr>
      <w:bookmarkStart w:id="13" w:name="_Toc43734535"/>
      <w:r w:rsidRPr="009629E1">
        <w:rPr>
          <w:rFonts w:ascii="Times New Roman" w:hAnsi="Times New Roman" w:cs="Times New Roman"/>
          <w:b/>
          <w:bCs/>
          <w:color w:val="auto"/>
          <w:sz w:val="28"/>
          <w:szCs w:val="28"/>
        </w:rPr>
        <w:t>Физкультура и спорт</w:t>
      </w:r>
      <w:bookmarkEnd w:id="13"/>
    </w:p>
    <w:p w:rsidR="007D1047" w:rsidRPr="001C653D" w:rsidRDefault="007D1047" w:rsidP="007D1047">
      <w:pPr>
        <w:spacing w:after="0" w:line="240" w:lineRule="auto"/>
        <w:ind w:firstLine="709"/>
        <w:jc w:val="both"/>
        <w:rPr>
          <w:sz w:val="28"/>
          <w:szCs w:val="28"/>
        </w:rPr>
      </w:pPr>
      <w:r w:rsidRPr="001C653D">
        <w:rPr>
          <w:sz w:val="28"/>
          <w:szCs w:val="28"/>
        </w:rPr>
        <w:t xml:space="preserve">Необходимо покрытие </w:t>
      </w:r>
      <w:proofErr w:type="spellStart"/>
      <w:r w:rsidRPr="001C653D">
        <w:rPr>
          <w:sz w:val="28"/>
          <w:szCs w:val="28"/>
        </w:rPr>
        <w:t>травмобезопасной</w:t>
      </w:r>
      <w:proofErr w:type="spellEnd"/>
      <w:r w:rsidRPr="001C653D">
        <w:rPr>
          <w:sz w:val="28"/>
          <w:szCs w:val="28"/>
        </w:rPr>
        <w:t xml:space="preserve"> резиновой плиткой беговой дорожки на стадионе им. летчика-космонавта СССР А.Г. Николаева.</w:t>
      </w:r>
    </w:p>
    <w:p w:rsidR="007D1047" w:rsidRPr="001C653D" w:rsidRDefault="007D1047" w:rsidP="007D1047">
      <w:pPr>
        <w:spacing w:after="0" w:line="240" w:lineRule="auto"/>
        <w:ind w:firstLine="709"/>
        <w:jc w:val="both"/>
        <w:rPr>
          <w:i/>
          <w:iCs/>
          <w:sz w:val="28"/>
          <w:szCs w:val="28"/>
        </w:rPr>
      </w:pPr>
      <w:r w:rsidRPr="001C653D">
        <w:rPr>
          <w:i/>
          <w:iCs/>
          <w:sz w:val="28"/>
          <w:szCs w:val="28"/>
        </w:rPr>
        <w:t>Описание проблемы</w:t>
      </w:r>
    </w:p>
    <w:p w:rsidR="007D1047" w:rsidRPr="001C653D" w:rsidRDefault="007D1047" w:rsidP="007D1047">
      <w:pPr>
        <w:spacing w:after="0" w:line="240" w:lineRule="auto"/>
        <w:ind w:firstLine="709"/>
        <w:jc w:val="both"/>
        <w:rPr>
          <w:sz w:val="28"/>
          <w:szCs w:val="28"/>
        </w:rPr>
      </w:pPr>
      <w:r w:rsidRPr="001C653D">
        <w:rPr>
          <w:sz w:val="28"/>
          <w:szCs w:val="28"/>
        </w:rPr>
        <w:t xml:space="preserve">Стадион им. А.Г. Николаева построен в 1997 году. </w:t>
      </w:r>
      <w:proofErr w:type="gramStart"/>
      <w:r w:rsidRPr="001C653D">
        <w:rPr>
          <w:sz w:val="28"/>
          <w:szCs w:val="28"/>
        </w:rPr>
        <w:t>Вокруг футбольного поля имеется асфальтированная беговая дорожка длиной 364 м. Это единственная спортивная площадка в районе, на которой проводятся все основные спортивные мероприятия: соревнования по легкой атлетике, спортивные праздники открытия и закрытия летнего спортивного сезона, молодежная Спартакиада района, отраслевые Спартакиады района среди работающего населения, проводится прием испытаний комплекса ГТО по беговым видам.</w:t>
      </w:r>
      <w:proofErr w:type="gramEnd"/>
      <w:r w:rsidRPr="001C653D">
        <w:rPr>
          <w:sz w:val="28"/>
          <w:szCs w:val="28"/>
        </w:rPr>
        <w:t xml:space="preserve"> Несмотря на принимаемые меры безопасности, на беговой дорожке достаточно часто происходят падения, бывают случаи получения участниками травм. В целях обеспечения безопасности участников и исключения случаев травматизма необходимо покрыть беговую дорожку </w:t>
      </w:r>
      <w:proofErr w:type="spellStart"/>
      <w:r w:rsidRPr="001C653D">
        <w:rPr>
          <w:sz w:val="28"/>
          <w:szCs w:val="28"/>
        </w:rPr>
        <w:t>травмобезопасным</w:t>
      </w:r>
      <w:proofErr w:type="spellEnd"/>
      <w:r w:rsidRPr="001C653D">
        <w:rPr>
          <w:sz w:val="28"/>
          <w:szCs w:val="28"/>
        </w:rPr>
        <w:t xml:space="preserve"> покрытием.</w:t>
      </w:r>
    </w:p>
    <w:p w:rsidR="007D1047" w:rsidRPr="001C653D" w:rsidRDefault="007D1047" w:rsidP="007D1047">
      <w:pPr>
        <w:spacing w:after="0" w:line="240" w:lineRule="auto"/>
        <w:ind w:firstLine="709"/>
        <w:jc w:val="both"/>
        <w:rPr>
          <w:i/>
          <w:iCs/>
          <w:sz w:val="28"/>
          <w:szCs w:val="28"/>
        </w:rPr>
      </w:pPr>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t xml:space="preserve">Подготовлена локальная смета при помощи ПК </w:t>
      </w:r>
      <w:r>
        <w:rPr>
          <w:sz w:val="28"/>
          <w:szCs w:val="28"/>
        </w:rPr>
        <w:t>«</w:t>
      </w:r>
      <w:r w:rsidRPr="001C653D">
        <w:rPr>
          <w:sz w:val="28"/>
          <w:szCs w:val="28"/>
        </w:rPr>
        <w:t>Гранд-СМЕТА</w:t>
      </w:r>
      <w:r>
        <w:rPr>
          <w:sz w:val="28"/>
          <w:szCs w:val="28"/>
        </w:rPr>
        <w:t>»</w:t>
      </w:r>
      <w:r w:rsidRPr="001C653D">
        <w:rPr>
          <w:sz w:val="28"/>
          <w:szCs w:val="28"/>
        </w:rPr>
        <w:t xml:space="preserve">. </w:t>
      </w:r>
    </w:p>
    <w:p w:rsidR="007D1047" w:rsidRPr="001C653D" w:rsidRDefault="007D1047" w:rsidP="007D1047">
      <w:pPr>
        <w:spacing w:after="0" w:line="240" w:lineRule="auto"/>
        <w:ind w:firstLine="709"/>
        <w:jc w:val="both"/>
        <w:rPr>
          <w:i/>
          <w:iCs/>
          <w:sz w:val="28"/>
          <w:szCs w:val="28"/>
        </w:rPr>
      </w:pPr>
      <w:r w:rsidRPr="001C653D">
        <w:rPr>
          <w:i/>
          <w:iCs/>
          <w:sz w:val="28"/>
          <w:szCs w:val="28"/>
        </w:rPr>
        <w:t>Источники и объемы финансирования</w:t>
      </w:r>
    </w:p>
    <w:p w:rsidR="007D1047" w:rsidRPr="001C653D" w:rsidRDefault="007D1047" w:rsidP="007D1047">
      <w:pPr>
        <w:spacing w:after="0" w:line="240" w:lineRule="auto"/>
        <w:ind w:firstLine="709"/>
        <w:jc w:val="both"/>
        <w:rPr>
          <w:sz w:val="28"/>
          <w:szCs w:val="28"/>
        </w:rPr>
      </w:pPr>
      <w:r w:rsidRPr="001C653D">
        <w:rPr>
          <w:sz w:val="28"/>
          <w:szCs w:val="28"/>
        </w:rPr>
        <w:t>Бюджеты Чувашской Республики и Алатырского района. Стоимость проекта - 2 800,5 тыс. рублей.</w:t>
      </w:r>
    </w:p>
    <w:p w:rsidR="007D1047" w:rsidRPr="009629E1" w:rsidRDefault="007D1047" w:rsidP="007D1047">
      <w:pPr>
        <w:pStyle w:val="3"/>
        <w:spacing w:before="0" w:line="240" w:lineRule="auto"/>
        <w:ind w:firstLine="709"/>
        <w:jc w:val="both"/>
        <w:rPr>
          <w:rFonts w:ascii="Times New Roman" w:hAnsi="Times New Roman" w:cs="Times New Roman"/>
          <w:b/>
          <w:bCs/>
          <w:color w:val="auto"/>
          <w:sz w:val="28"/>
          <w:szCs w:val="28"/>
        </w:rPr>
      </w:pPr>
      <w:bookmarkStart w:id="14" w:name="_Toc43734536"/>
      <w:r w:rsidRPr="009629E1">
        <w:rPr>
          <w:rFonts w:ascii="Times New Roman" w:hAnsi="Times New Roman" w:cs="Times New Roman"/>
          <w:b/>
          <w:bCs/>
          <w:color w:val="auto"/>
          <w:sz w:val="28"/>
          <w:szCs w:val="28"/>
        </w:rPr>
        <w:t>Социальная обеспеченность</w:t>
      </w:r>
      <w:bookmarkEnd w:id="14"/>
    </w:p>
    <w:p w:rsidR="007D1047" w:rsidRPr="001C653D" w:rsidRDefault="007D1047" w:rsidP="007D1047">
      <w:pPr>
        <w:spacing w:after="0" w:line="240" w:lineRule="auto"/>
        <w:ind w:firstLine="709"/>
        <w:jc w:val="both"/>
        <w:rPr>
          <w:sz w:val="28"/>
          <w:szCs w:val="28"/>
        </w:rPr>
      </w:pPr>
      <w:r w:rsidRPr="001C653D">
        <w:rPr>
          <w:sz w:val="28"/>
          <w:szCs w:val="28"/>
        </w:rPr>
        <w:t xml:space="preserve">Требуется ремонт котельной </w:t>
      </w:r>
      <w:proofErr w:type="gramStart"/>
      <w:r w:rsidRPr="001C653D">
        <w:rPr>
          <w:sz w:val="28"/>
          <w:szCs w:val="28"/>
        </w:rPr>
        <w:t>в</w:t>
      </w:r>
      <w:proofErr w:type="gramEnd"/>
      <w:r w:rsidRPr="001C653D">
        <w:rPr>
          <w:sz w:val="28"/>
          <w:szCs w:val="28"/>
        </w:rPr>
        <w:t xml:space="preserve"> с. Явлеи </w:t>
      </w:r>
      <w:proofErr w:type="gramStart"/>
      <w:r w:rsidRPr="001C653D">
        <w:rPr>
          <w:sz w:val="28"/>
          <w:szCs w:val="28"/>
        </w:rPr>
        <w:t>для</w:t>
      </w:r>
      <w:proofErr w:type="gramEnd"/>
      <w:r w:rsidRPr="001C653D">
        <w:rPr>
          <w:sz w:val="28"/>
          <w:szCs w:val="28"/>
        </w:rPr>
        <w:t xml:space="preserve"> последующего переоборудования под теплый бокс для пожарной машины, т.к. пожарная машина должна находится в отапливаемом помещении.</w:t>
      </w:r>
    </w:p>
    <w:p w:rsidR="007D1047" w:rsidRPr="001C653D" w:rsidRDefault="007D1047" w:rsidP="007D1047">
      <w:pPr>
        <w:spacing w:after="0" w:line="240" w:lineRule="auto"/>
        <w:ind w:firstLine="709"/>
        <w:jc w:val="both"/>
        <w:rPr>
          <w:sz w:val="28"/>
          <w:szCs w:val="28"/>
        </w:rPr>
      </w:pPr>
      <w:r w:rsidRPr="001C653D">
        <w:rPr>
          <w:i/>
          <w:iCs/>
          <w:sz w:val="28"/>
          <w:szCs w:val="28"/>
        </w:rPr>
        <w:t>Что делается</w:t>
      </w:r>
    </w:p>
    <w:p w:rsidR="007D1047" w:rsidRPr="001C653D" w:rsidRDefault="007D1047" w:rsidP="007D1047">
      <w:pPr>
        <w:spacing w:after="0" w:line="240" w:lineRule="auto"/>
        <w:ind w:firstLine="709"/>
        <w:jc w:val="both"/>
        <w:rPr>
          <w:sz w:val="28"/>
          <w:szCs w:val="28"/>
        </w:rPr>
      </w:pPr>
      <w:r w:rsidRPr="001C653D">
        <w:rPr>
          <w:sz w:val="28"/>
          <w:szCs w:val="28"/>
        </w:rPr>
        <w:lastRenderedPageBreak/>
        <w:t>В настоящее время разработана сметная документация на сумму 1 048 369 рублей.</w:t>
      </w:r>
    </w:p>
    <w:p w:rsidR="007D1047" w:rsidRPr="001C653D" w:rsidRDefault="007D1047" w:rsidP="007D1047">
      <w:pPr>
        <w:spacing w:after="0" w:line="240" w:lineRule="auto"/>
        <w:ind w:firstLine="709"/>
        <w:jc w:val="both"/>
        <w:rPr>
          <w:sz w:val="28"/>
          <w:szCs w:val="28"/>
        </w:rPr>
      </w:pPr>
      <w:r w:rsidRPr="001C653D">
        <w:rPr>
          <w:i/>
          <w:iCs/>
          <w:sz w:val="28"/>
          <w:szCs w:val="28"/>
        </w:rPr>
        <w:t>Пути решения</w:t>
      </w:r>
    </w:p>
    <w:p w:rsidR="007D1047" w:rsidRPr="001C653D" w:rsidRDefault="007D1047" w:rsidP="007D1047">
      <w:pPr>
        <w:spacing w:after="0" w:line="240" w:lineRule="auto"/>
        <w:ind w:firstLine="709"/>
        <w:jc w:val="both"/>
        <w:rPr>
          <w:sz w:val="28"/>
          <w:szCs w:val="28"/>
        </w:rPr>
      </w:pPr>
      <w:r w:rsidRPr="001C653D">
        <w:rPr>
          <w:sz w:val="28"/>
          <w:szCs w:val="28"/>
        </w:rPr>
        <w:t xml:space="preserve">На ближайший конкурс по программе развития общественной инфраструктуры основанных на местных инициативах будет направлена заявка на ремонт котельной </w:t>
      </w:r>
      <w:proofErr w:type="gramStart"/>
      <w:r w:rsidRPr="001C653D">
        <w:rPr>
          <w:sz w:val="28"/>
          <w:szCs w:val="28"/>
        </w:rPr>
        <w:t>в</w:t>
      </w:r>
      <w:proofErr w:type="gramEnd"/>
      <w:r w:rsidRPr="001C653D">
        <w:rPr>
          <w:sz w:val="28"/>
          <w:szCs w:val="28"/>
        </w:rPr>
        <w:t xml:space="preserve"> с. Явлеи </w:t>
      </w:r>
      <w:proofErr w:type="gramStart"/>
      <w:r w:rsidRPr="001C653D">
        <w:rPr>
          <w:sz w:val="28"/>
          <w:szCs w:val="28"/>
        </w:rPr>
        <w:t>для</w:t>
      </w:r>
      <w:proofErr w:type="gramEnd"/>
      <w:r w:rsidRPr="001C653D">
        <w:rPr>
          <w:sz w:val="28"/>
          <w:szCs w:val="28"/>
        </w:rPr>
        <w:t xml:space="preserve"> последующего переоборудования под теплый бокс для пожарной машины.</w:t>
      </w:r>
    </w:p>
    <w:p w:rsidR="007D1047" w:rsidRPr="001C653D" w:rsidRDefault="007D1047" w:rsidP="007D1047">
      <w:pPr>
        <w:spacing w:after="0" w:line="240" w:lineRule="auto"/>
        <w:ind w:firstLine="709"/>
        <w:jc w:val="both"/>
        <w:rPr>
          <w:sz w:val="28"/>
          <w:szCs w:val="28"/>
        </w:rPr>
      </w:pPr>
      <w:r w:rsidRPr="001C653D">
        <w:rPr>
          <w:i/>
          <w:iCs/>
          <w:sz w:val="28"/>
          <w:szCs w:val="28"/>
        </w:rPr>
        <w:t>Источники и объёмы финансирования</w:t>
      </w:r>
    </w:p>
    <w:p w:rsidR="007D1047" w:rsidRDefault="007D1047" w:rsidP="007D1047">
      <w:pPr>
        <w:spacing w:after="0" w:line="240" w:lineRule="auto"/>
        <w:ind w:firstLine="709"/>
        <w:jc w:val="both"/>
        <w:rPr>
          <w:sz w:val="28"/>
          <w:szCs w:val="28"/>
        </w:rPr>
      </w:pPr>
      <w:r w:rsidRPr="001C653D">
        <w:rPr>
          <w:sz w:val="28"/>
          <w:szCs w:val="28"/>
        </w:rPr>
        <w:t>По</w:t>
      </w:r>
      <w:r w:rsidRPr="001C653D">
        <w:rPr>
          <w:sz w:val="28"/>
          <w:szCs w:val="28"/>
        </w:rPr>
        <w:tab/>
        <w:t>программе</w:t>
      </w:r>
      <w:r w:rsidRPr="001C653D">
        <w:rPr>
          <w:sz w:val="28"/>
          <w:szCs w:val="28"/>
        </w:rPr>
        <w:tab/>
        <w:t>развития</w:t>
      </w:r>
      <w:r w:rsidRPr="001C653D">
        <w:rPr>
          <w:sz w:val="28"/>
          <w:szCs w:val="28"/>
        </w:rPr>
        <w:tab/>
        <w:t>общественной инфраструктуры основанных на местных инициативах 80% объем финансирования из республиканского бюджета и 20% средства населения.</w:t>
      </w:r>
    </w:p>
    <w:p w:rsidR="007D1047" w:rsidRPr="009629E1" w:rsidRDefault="007D1047" w:rsidP="007D1047">
      <w:pPr>
        <w:pStyle w:val="2"/>
        <w:spacing w:before="0" w:line="240" w:lineRule="auto"/>
        <w:ind w:firstLine="709"/>
        <w:rPr>
          <w:rFonts w:ascii="Times New Roman" w:hAnsi="Times New Roman" w:cs="Times New Roman"/>
          <w:b/>
          <w:bCs/>
          <w:color w:val="auto"/>
          <w:sz w:val="28"/>
          <w:szCs w:val="28"/>
        </w:rPr>
      </w:pPr>
      <w:bookmarkStart w:id="15" w:name="_Toc43734537"/>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15"/>
    </w:p>
    <w:p w:rsidR="007D1047" w:rsidRDefault="007D1047" w:rsidP="007D1047">
      <w:pPr>
        <w:spacing w:after="0" w:line="240" w:lineRule="auto"/>
        <w:ind w:firstLine="709"/>
        <w:jc w:val="both"/>
        <w:rPr>
          <w:color w:val="000000"/>
          <w:sz w:val="28"/>
          <w:szCs w:val="28"/>
          <w:lang w:eastAsia="ru-RU"/>
        </w:rPr>
      </w:pPr>
      <w:r>
        <w:rPr>
          <w:color w:val="000000"/>
          <w:sz w:val="28"/>
          <w:szCs w:val="28"/>
          <w:lang w:eastAsia="ru-RU"/>
        </w:rPr>
        <w:t>В период с 2020 по 2025 годы в рамках программы будет реализовано 19 проектов инфраструктурной направленности и 5 коммерческих проектов.</w:t>
      </w:r>
    </w:p>
    <w:p w:rsidR="007D1047" w:rsidRDefault="007D1047" w:rsidP="007D1047">
      <w:pPr>
        <w:spacing w:after="0" w:line="240" w:lineRule="auto"/>
        <w:ind w:firstLine="709"/>
        <w:jc w:val="both"/>
        <w:rPr>
          <w:color w:val="000000"/>
          <w:sz w:val="28"/>
          <w:szCs w:val="28"/>
          <w:lang w:eastAsia="ru-RU"/>
        </w:rPr>
      </w:pPr>
      <w:r>
        <w:rPr>
          <w:color w:val="000000"/>
          <w:sz w:val="28"/>
          <w:szCs w:val="28"/>
          <w:lang w:eastAsia="ru-RU"/>
        </w:rPr>
        <w:t xml:space="preserve">Проекты инфраструктурной направленности будут профинансированы на общую сумму 958,9 </w:t>
      </w:r>
      <w:proofErr w:type="gramStart"/>
      <w:r>
        <w:rPr>
          <w:color w:val="000000"/>
          <w:sz w:val="28"/>
          <w:szCs w:val="28"/>
          <w:lang w:eastAsia="ru-RU"/>
        </w:rPr>
        <w:t>млн</w:t>
      </w:r>
      <w:proofErr w:type="gramEnd"/>
      <w:r>
        <w:rPr>
          <w:color w:val="000000"/>
          <w:sz w:val="28"/>
          <w:szCs w:val="28"/>
          <w:lang w:eastAsia="ru-RU"/>
        </w:rPr>
        <w:t xml:space="preserve"> рублей, в том числе за счет федерального финансирования на сумму 219,97</w:t>
      </w:r>
      <w:r w:rsidRPr="00454F89">
        <w:rPr>
          <w:color w:val="000000"/>
          <w:sz w:val="28"/>
          <w:szCs w:val="28"/>
          <w:lang w:eastAsia="ru-RU"/>
        </w:rPr>
        <w:t xml:space="preserve"> </w:t>
      </w:r>
      <w:r>
        <w:rPr>
          <w:color w:val="000000"/>
          <w:sz w:val="28"/>
          <w:szCs w:val="28"/>
          <w:lang w:eastAsia="ru-RU"/>
        </w:rPr>
        <w:t>млн рублей, за счет консолидированного бюджета Чувашской Республики – 738,93</w:t>
      </w:r>
      <w:r w:rsidRPr="00454F89">
        <w:rPr>
          <w:color w:val="000000"/>
          <w:sz w:val="28"/>
          <w:szCs w:val="28"/>
          <w:lang w:eastAsia="ru-RU"/>
        </w:rPr>
        <w:t xml:space="preserve"> </w:t>
      </w:r>
      <w:r>
        <w:rPr>
          <w:color w:val="000000"/>
          <w:sz w:val="28"/>
          <w:szCs w:val="28"/>
          <w:lang w:eastAsia="ru-RU"/>
        </w:rPr>
        <w:t>млн рублей.</w:t>
      </w:r>
    </w:p>
    <w:p w:rsidR="007D1047" w:rsidRDefault="007D1047" w:rsidP="007D1047">
      <w:pPr>
        <w:spacing w:after="0" w:line="240" w:lineRule="auto"/>
        <w:ind w:firstLine="709"/>
        <w:jc w:val="both"/>
        <w:rPr>
          <w:sz w:val="28"/>
          <w:szCs w:val="28"/>
        </w:rPr>
      </w:pPr>
      <w:r>
        <w:rPr>
          <w:sz w:val="28"/>
          <w:szCs w:val="28"/>
        </w:rPr>
        <w:t xml:space="preserve">Объем финансирования коммерческих проектов составит 44,2 </w:t>
      </w:r>
      <w:proofErr w:type="gramStart"/>
      <w:r>
        <w:rPr>
          <w:sz w:val="28"/>
          <w:szCs w:val="28"/>
        </w:rPr>
        <w:t>млн</w:t>
      </w:r>
      <w:proofErr w:type="gramEnd"/>
      <w:r>
        <w:rPr>
          <w:sz w:val="28"/>
          <w:szCs w:val="28"/>
        </w:rPr>
        <w:t xml:space="preserve"> рублей за счет внебюджетных источников финансирования.</w:t>
      </w:r>
    </w:p>
    <w:p w:rsidR="007D1047" w:rsidRDefault="007D1047" w:rsidP="007D1047">
      <w:pPr>
        <w:spacing w:after="0" w:line="240" w:lineRule="auto"/>
        <w:ind w:firstLine="709"/>
        <w:jc w:val="both"/>
        <w:rPr>
          <w:sz w:val="28"/>
          <w:szCs w:val="28"/>
        </w:rPr>
      </w:pPr>
      <w:r>
        <w:rPr>
          <w:sz w:val="28"/>
          <w:szCs w:val="28"/>
        </w:rPr>
        <w:t>Информация по проектам приведена в таблицах 2-4.</w:t>
      </w:r>
    </w:p>
    <w:p w:rsidR="007D1047" w:rsidRPr="00033982" w:rsidRDefault="007D1047" w:rsidP="007D1047">
      <w:pPr>
        <w:spacing w:after="0" w:line="240" w:lineRule="auto"/>
        <w:ind w:firstLine="709"/>
        <w:jc w:val="both"/>
        <w:rPr>
          <w:sz w:val="28"/>
          <w:szCs w:val="28"/>
        </w:rPr>
        <w:sectPr w:rsidR="007D1047" w:rsidRPr="00033982" w:rsidSect="00BA674E">
          <w:headerReference w:type="default" r:id="rId7"/>
          <w:pgSz w:w="11906" w:h="16838"/>
          <w:pgMar w:top="1134" w:right="850" w:bottom="1134" w:left="1701" w:header="708" w:footer="708" w:gutter="0"/>
          <w:cols w:space="708"/>
          <w:titlePg/>
          <w:docGrid w:linePitch="360"/>
        </w:sectPr>
      </w:pPr>
    </w:p>
    <w:p w:rsidR="007D1047" w:rsidRPr="0026464E" w:rsidRDefault="007D1047" w:rsidP="007D1047">
      <w:pPr>
        <w:spacing w:after="0" w:line="240" w:lineRule="auto"/>
        <w:jc w:val="right"/>
        <w:rPr>
          <w:rFonts w:eastAsia="Times New Roman"/>
          <w:color w:val="000000"/>
          <w:sz w:val="28"/>
          <w:szCs w:val="28"/>
          <w:lang w:eastAsia="ru-RU"/>
        </w:rPr>
      </w:pPr>
      <w:r w:rsidRPr="0026464E">
        <w:rPr>
          <w:rFonts w:eastAsia="Times New Roman"/>
          <w:color w:val="000000"/>
          <w:sz w:val="28"/>
          <w:szCs w:val="28"/>
          <w:lang w:eastAsia="ru-RU"/>
        </w:rPr>
        <w:lastRenderedPageBreak/>
        <w:t>Таблица 2</w:t>
      </w:r>
    </w:p>
    <w:p w:rsidR="007D1047" w:rsidRPr="0026464E" w:rsidRDefault="007D1047" w:rsidP="007D1047">
      <w:pPr>
        <w:spacing w:after="0" w:line="240" w:lineRule="auto"/>
        <w:jc w:val="center"/>
        <w:rPr>
          <w:rFonts w:eastAsia="Times New Roman"/>
          <w:color w:val="000000"/>
          <w:lang w:eastAsia="ru-RU"/>
        </w:rPr>
      </w:pPr>
      <w:r>
        <w:rPr>
          <w:rFonts w:eastAsia="Times New Roman"/>
          <w:color w:val="000000"/>
          <w:sz w:val="28"/>
          <w:szCs w:val="28"/>
          <w:lang w:eastAsia="ru-RU"/>
        </w:rPr>
        <w:t>И</w:t>
      </w:r>
      <w:r w:rsidRPr="0026464E">
        <w:rPr>
          <w:rFonts w:eastAsia="Times New Roman"/>
          <w:color w:val="000000"/>
          <w:sz w:val="28"/>
          <w:szCs w:val="28"/>
          <w:lang w:eastAsia="ru-RU"/>
        </w:rPr>
        <w:t>нфраструктурные проекты, мероприятия и показатели состояния соответствующих отраслей в Алатырском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190"/>
        <w:gridCol w:w="1014"/>
        <w:gridCol w:w="953"/>
        <w:gridCol w:w="1193"/>
        <w:gridCol w:w="1337"/>
        <w:gridCol w:w="1328"/>
        <w:gridCol w:w="707"/>
        <w:gridCol w:w="411"/>
        <w:gridCol w:w="707"/>
        <w:gridCol w:w="708"/>
        <w:gridCol w:w="708"/>
        <w:gridCol w:w="671"/>
        <w:gridCol w:w="634"/>
        <w:gridCol w:w="634"/>
        <w:gridCol w:w="637"/>
        <w:gridCol w:w="1058"/>
      </w:tblGrid>
      <w:tr w:rsidR="007D1047" w:rsidRPr="004A4093" w:rsidTr="00BB4927">
        <w:trPr>
          <w:cantSplit/>
          <w:trHeight w:val="20"/>
          <w:tblHeader/>
        </w:trPr>
        <w:tc>
          <w:tcPr>
            <w:tcW w:w="486" w:type="pct"/>
            <w:vMerge w:val="restart"/>
            <w:shd w:val="clear" w:color="auto" w:fill="auto"/>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Наименование</w:t>
            </w:r>
          </w:p>
        </w:tc>
        <w:tc>
          <w:tcPr>
            <w:tcW w:w="387" w:type="pct"/>
            <w:vMerge w:val="restart"/>
            <w:shd w:val="clear" w:color="auto" w:fill="auto"/>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Национальный проект, региональный проект</w:t>
            </w:r>
          </w:p>
        </w:tc>
        <w:tc>
          <w:tcPr>
            <w:tcW w:w="330" w:type="pct"/>
            <w:vMerge w:val="restart"/>
            <w:shd w:val="clear" w:color="auto" w:fill="auto"/>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Место реализации (</w:t>
            </w:r>
            <w:proofErr w:type="spellStart"/>
            <w:r w:rsidRPr="004A4093">
              <w:rPr>
                <w:rFonts w:eastAsia="Times New Roman"/>
                <w:sz w:val="16"/>
                <w:szCs w:val="16"/>
                <w:lang w:eastAsia="ru-RU"/>
              </w:rPr>
              <w:t>мун</w:t>
            </w:r>
            <w:proofErr w:type="spellEnd"/>
            <w:r w:rsidRPr="004A4093">
              <w:rPr>
                <w:rFonts w:eastAsia="Times New Roman"/>
                <w:sz w:val="16"/>
                <w:szCs w:val="16"/>
                <w:lang w:eastAsia="ru-RU"/>
              </w:rPr>
              <w:t>. район или  гор</w:t>
            </w:r>
            <w:proofErr w:type="gramStart"/>
            <w:r w:rsidRPr="004A4093">
              <w:rPr>
                <w:rFonts w:eastAsia="Times New Roman"/>
                <w:sz w:val="16"/>
                <w:szCs w:val="16"/>
                <w:lang w:eastAsia="ru-RU"/>
              </w:rPr>
              <w:t>.</w:t>
            </w:r>
            <w:proofErr w:type="gramEnd"/>
            <w:r w:rsidRPr="004A4093">
              <w:rPr>
                <w:rFonts w:eastAsia="Times New Roman"/>
                <w:sz w:val="16"/>
                <w:szCs w:val="16"/>
                <w:lang w:eastAsia="ru-RU"/>
              </w:rPr>
              <w:t xml:space="preserve"> </w:t>
            </w:r>
            <w:proofErr w:type="gramStart"/>
            <w:r w:rsidRPr="004A4093">
              <w:rPr>
                <w:rFonts w:eastAsia="Times New Roman"/>
                <w:sz w:val="16"/>
                <w:szCs w:val="16"/>
                <w:lang w:eastAsia="ru-RU"/>
              </w:rPr>
              <w:t>о</w:t>
            </w:r>
            <w:proofErr w:type="gramEnd"/>
            <w:r w:rsidRPr="004A4093">
              <w:rPr>
                <w:rFonts w:eastAsia="Times New Roman"/>
                <w:sz w:val="16"/>
                <w:szCs w:val="16"/>
                <w:lang w:eastAsia="ru-RU"/>
              </w:rPr>
              <w:t>круг)</w:t>
            </w:r>
          </w:p>
        </w:tc>
        <w:tc>
          <w:tcPr>
            <w:tcW w:w="310" w:type="pct"/>
            <w:vMerge w:val="restart"/>
            <w:shd w:val="clear" w:color="auto" w:fill="auto"/>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Годы реализации</w:t>
            </w:r>
          </w:p>
        </w:tc>
        <w:tc>
          <w:tcPr>
            <w:tcW w:w="388" w:type="pct"/>
            <w:vMerge w:val="restart"/>
            <w:shd w:val="clear" w:color="auto" w:fill="auto"/>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Мощность</w:t>
            </w:r>
          </w:p>
        </w:tc>
        <w:tc>
          <w:tcPr>
            <w:tcW w:w="435" w:type="pct"/>
            <w:vMerge w:val="restart"/>
            <w:shd w:val="clear" w:color="auto" w:fill="auto"/>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Источник финансирования, наличие и необходимость ПСД</w:t>
            </w:r>
          </w:p>
        </w:tc>
        <w:tc>
          <w:tcPr>
            <w:tcW w:w="2320" w:type="pct"/>
            <w:gridSpan w:val="10"/>
            <w:shd w:val="clear" w:color="auto" w:fill="auto"/>
            <w:noWrap/>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Прогнозная динамика реализации</w:t>
            </w:r>
          </w:p>
        </w:tc>
        <w:tc>
          <w:tcPr>
            <w:tcW w:w="345" w:type="pct"/>
            <w:vMerge w:val="restart"/>
            <w:shd w:val="clear" w:color="auto" w:fill="auto"/>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Число жителей, улучшивших условия в результате реализации (чел.)</w:t>
            </w:r>
          </w:p>
        </w:tc>
      </w:tr>
      <w:tr w:rsidR="007D1047" w:rsidRPr="004A4093" w:rsidTr="00BB4927">
        <w:trPr>
          <w:cantSplit/>
          <w:trHeight w:val="1387"/>
          <w:tblHeader/>
        </w:trPr>
        <w:tc>
          <w:tcPr>
            <w:tcW w:w="486" w:type="pct"/>
            <w:vMerge/>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Показатель динамики</w:t>
            </w:r>
          </w:p>
        </w:tc>
        <w:tc>
          <w:tcPr>
            <w:tcW w:w="230"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 xml:space="preserve">ВСЕГО, в </w:t>
            </w:r>
            <w:proofErr w:type="spellStart"/>
            <w:r w:rsidRPr="004A4093">
              <w:rPr>
                <w:rFonts w:eastAsia="Times New Roman"/>
                <w:sz w:val="16"/>
                <w:szCs w:val="16"/>
                <w:lang w:eastAsia="ru-RU"/>
              </w:rPr>
              <w:t>т.ч</w:t>
            </w:r>
            <w:proofErr w:type="spellEnd"/>
            <w:r w:rsidRPr="004A4093">
              <w:rPr>
                <w:rFonts w:eastAsia="Times New Roman"/>
                <w:sz w:val="16"/>
                <w:szCs w:val="16"/>
                <w:lang w:eastAsia="ru-RU"/>
              </w:rPr>
              <w:t>.</w:t>
            </w:r>
          </w:p>
        </w:tc>
        <w:tc>
          <w:tcPr>
            <w:tcW w:w="131"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Факт 2019 год</w:t>
            </w:r>
          </w:p>
        </w:tc>
        <w:tc>
          <w:tcPr>
            <w:tcW w:w="230"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2020</w:t>
            </w:r>
          </w:p>
        </w:tc>
        <w:tc>
          <w:tcPr>
            <w:tcW w:w="230"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2021</w:t>
            </w:r>
          </w:p>
        </w:tc>
        <w:tc>
          <w:tcPr>
            <w:tcW w:w="230"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2022</w:t>
            </w:r>
          </w:p>
        </w:tc>
        <w:tc>
          <w:tcPr>
            <w:tcW w:w="218"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2023</w:t>
            </w:r>
          </w:p>
        </w:tc>
        <w:tc>
          <w:tcPr>
            <w:tcW w:w="206"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2024</w:t>
            </w:r>
          </w:p>
        </w:tc>
        <w:tc>
          <w:tcPr>
            <w:tcW w:w="206"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2025</w:t>
            </w:r>
          </w:p>
        </w:tc>
        <w:tc>
          <w:tcPr>
            <w:tcW w:w="206" w:type="pct"/>
            <w:shd w:val="clear" w:color="auto" w:fill="auto"/>
            <w:textDirection w:val="btLr"/>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r w:rsidRPr="004A4093">
              <w:rPr>
                <w:rFonts w:eastAsia="Times New Roman"/>
                <w:sz w:val="16"/>
                <w:szCs w:val="16"/>
                <w:lang w:eastAsia="ru-RU"/>
              </w:rPr>
              <w:t>2026 и далее</w:t>
            </w:r>
          </w:p>
        </w:tc>
        <w:tc>
          <w:tcPr>
            <w:tcW w:w="345" w:type="pct"/>
            <w:vMerge/>
            <w:vAlign w:val="center"/>
            <w:hideMark/>
          </w:tcPr>
          <w:p w:rsidR="007D1047" w:rsidRPr="004A4093" w:rsidRDefault="007D1047" w:rsidP="00BB4927">
            <w:pPr>
              <w:spacing w:after="0" w:line="240" w:lineRule="auto"/>
              <w:ind w:right="-60" w:hanging="43"/>
              <w:jc w:val="center"/>
              <w:rPr>
                <w:rFonts w:eastAsia="Times New Roman"/>
                <w:sz w:val="16"/>
                <w:szCs w:val="16"/>
                <w:lang w:eastAsia="ru-RU"/>
              </w:rPr>
            </w:pPr>
          </w:p>
        </w:tc>
      </w:tr>
      <w:tr w:rsidR="007D1047" w:rsidRPr="004A4093" w:rsidTr="00BB4927">
        <w:trPr>
          <w:cantSplit/>
          <w:trHeight w:val="20"/>
        </w:trPr>
        <w:tc>
          <w:tcPr>
            <w:tcW w:w="5000" w:type="pct"/>
            <w:gridSpan w:val="17"/>
            <w:shd w:val="clear" w:color="auto" w:fill="auto"/>
            <w:noWrap/>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Дорожное хозяйство</w:t>
            </w: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Строительство наружного освещения и тротуаров автомобильной дороги Шемурша-Сойгино-Алтышев</w:t>
            </w:r>
            <w:proofErr w:type="gramStart"/>
            <w:r w:rsidRPr="004A4093">
              <w:rPr>
                <w:rFonts w:eastAsia="Times New Roman"/>
                <w:sz w:val="16"/>
                <w:szCs w:val="16"/>
                <w:lang w:eastAsia="ru-RU"/>
              </w:rPr>
              <w:t>о-</w:t>
            </w:r>
            <w:proofErr w:type="gramEnd"/>
            <w:r w:rsidRPr="004A4093">
              <w:rPr>
                <w:rFonts w:eastAsia="Times New Roman"/>
                <w:sz w:val="16"/>
                <w:szCs w:val="16"/>
                <w:lang w:eastAsia="ru-RU"/>
              </w:rPr>
              <w:t>"Аниш" на участках км 44+264 - км 45+393, км 46+726-км 49+228, км 57+415-км 58+083 и км 75+904 - км 80+284 и пешеходных переходов вблизи образовательного учреждения км 44+683, км 48+374 и км 78+687</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2026-2027</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10,91 км; 3 пешеходных перехода</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Проектные работы завершены</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58,00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38</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58,00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38</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Строительство наружного освещения и тротуаров автомобильной дороги </w:t>
            </w:r>
            <w:proofErr w:type="gramStart"/>
            <w:r w:rsidRPr="004A4093">
              <w:rPr>
                <w:rFonts w:eastAsia="Times New Roman"/>
                <w:sz w:val="16"/>
                <w:szCs w:val="16"/>
                <w:lang w:eastAsia="ru-RU"/>
              </w:rPr>
              <w:t>Чебоксары-Сурское</w:t>
            </w:r>
            <w:proofErr w:type="gramEnd"/>
            <w:r w:rsidRPr="004A4093">
              <w:rPr>
                <w:rFonts w:eastAsia="Times New Roman"/>
                <w:sz w:val="16"/>
                <w:szCs w:val="16"/>
                <w:lang w:eastAsia="ru-RU"/>
              </w:rPr>
              <w:t xml:space="preserve"> на участке км 173+413 - км 193+125 (выборочно) с устройством пешеходного перехода на км 190+323</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2026</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4,66 км; 1 пешеходный переход</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Проектные работы завершены</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20,00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20,00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lastRenderedPageBreak/>
              <w:t xml:space="preserve">Строительство наружного освещения автомобильной дороги Алатырь-Ахматово-Ардатов на участке </w:t>
            </w:r>
            <w:proofErr w:type="gramStart"/>
            <w:r w:rsidRPr="004A4093">
              <w:rPr>
                <w:rFonts w:eastAsia="Times New Roman"/>
                <w:sz w:val="16"/>
                <w:szCs w:val="16"/>
                <w:lang w:eastAsia="ru-RU"/>
              </w:rPr>
              <w:t>км</w:t>
            </w:r>
            <w:proofErr w:type="gramEnd"/>
            <w:r w:rsidRPr="004A4093">
              <w:rPr>
                <w:rFonts w:eastAsia="Times New Roman"/>
                <w:sz w:val="16"/>
                <w:szCs w:val="16"/>
                <w:lang w:eastAsia="ru-RU"/>
              </w:rPr>
              <w:t xml:space="preserve"> 0+005 - км 1+745 (выборочно)</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2026</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0,59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Проектные работы завершены</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1,70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1,7</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1,70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1,7</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Строительство автомобильной дороги по улицам Гагарина, Молодёжная, Юбилейная, проезд от ул. Юбилейная до ул. Школьная, Школьная в п. Восход</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2020</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1,3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Федеральный и республиканский бюджет</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54,75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54,75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30,88</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30,88</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23,87</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23,87</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Строительство подъездных путей к индустриальному парку (участок по ул. 40 лет Победы – 1 этап)</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г. Алатырь, 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2026</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1,67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РБ, МБ</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65,10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19,4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45,7</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65,10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19,4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45,7</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ИТОГО по Дорожному хозяйству:</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199,55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54,75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19,40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45,70</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20,00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20,00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39,70</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30,88</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30,88</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168,67</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23,87</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19,40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45,70</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20,00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20,00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39,70</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5000" w:type="pct"/>
            <w:gridSpan w:val="17"/>
            <w:shd w:val="clear" w:color="auto" w:fill="auto"/>
            <w:noWrap/>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ЖКХ</w:t>
            </w: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Строительство локальных станций водоподготовки на одиночных скважинах с </w:t>
            </w:r>
            <w:r w:rsidRPr="004A4093">
              <w:rPr>
                <w:rFonts w:eastAsia="Times New Roman"/>
                <w:sz w:val="16"/>
                <w:szCs w:val="16"/>
                <w:lang w:eastAsia="ru-RU"/>
              </w:rPr>
              <w:lastRenderedPageBreak/>
              <w:t>водопроводными сетями в Октябрьском сельском поселении</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lastRenderedPageBreak/>
              <w:t xml:space="preserve">Региональный проект "Чистая вода" национального проекта </w:t>
            </w:r>
            <w:r w:rsidRPr="004A4093">
              <w:rPr>
                <w:rFonts w:eastAsia="Times New Roman"/>
                <w:sz w:val="16"/>
                <w:szCs w:val="16"/>
                <w:lang w:eastAsia="ru-RU"/>
              </w:rPr>
              <w:lastRenderedPageBreak/>
              <w:t xml:space="preserve">"Экология"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lastRenderedPageBreak/>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2023</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 куб. 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ПСД в стадии разработки</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31</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31</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1194</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30,7</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30,7</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0,3</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0,3</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lastRenderedPageBreak/>
              <w:t>Строительство локальных станций водоподготовки на одиночных скважинах с водопроводными сетями в Атратском сельском поселении</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Региональный проект "Чистая вода" национального проекта "Экология"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2023</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 куб. 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ПСД в стадии разработки</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32,7</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32,7</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1422</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32,4</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32,4</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0,3</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0,3</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Строительство локальных станций водоподготовки на одиночных скважинах с водопроводными сетями в Чуварлейском сельском поселении</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Региональный проект "Чистая вода" национального проекта "Экология"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2023</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 куб. 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ПСД в стадии разработки</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40,1</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40,1</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39,4</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39,4</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0,7</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0,7</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Строительство локальных станций водоподготовки на одиночных скважинах с водопроводными сетями в Стемасском сельском поселении</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Региональный проект "Чистая вода" национального проекта "Экология"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2024</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 куб. 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ПСД в стадии разработки</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22,6</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22,6</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1413</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22,4</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22,4</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0,2</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0,2</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Строительство локальных станций водоподготовки на одиночных скважинах с </w:t>
            </w:r>
            <w:r w:rsidRPr="004A4093">
              <w:rPr>
                <w:rFonts w:eastAsia="Times New Roman"/>
                <w:sz w:val="16"/>
                <w:szCs w:val="16"/>
                <w:lang w:eastAsia="ru-RU"/>
              </w:rPr>
              <w:lastRenderedPageBreak/>
              <w:t>водопроводными сетями в Алтышевском сельском поселении</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lastRenderedPageBreak/>
              <w:t xml:space="preserve">Региональный проект "Чистая вода" национального проекта </w:t>
            </w:r>
            <w:r w:rsidRPr="004A4093">
              <w:rPr>
                <w:rFonts w:eastAsia="Times New Roman"/>
                <w:sz w:val="16"/>
                <w:szCs w:val="16"/>
                <w:lang w:eastAsia="ru-RU"/>
              </w:rPr>
              <w:lastRenderedPageBreak/>
              <w:t xml:space="preserve">"Экология"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lastRenderedPageBreak/>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2024</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 куб. 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ПСД в стадии разработки</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22,7</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22,7</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1041</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22,5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22,5</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0,2</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0,2</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lastRenderedPageBreak/>
              <w:t>Установка станции обезжелезивания воды и модернизации объектов водоснабжения в п.Киря</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2021</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1 </w:t>
            </w:r>
            <w:proofErr w:type="spellStart"/>
            <w:proofErr w:type="gramStart"/>
            <w:r w:rsidRPr="004A4093">
              <w:rPr>
                <w:rFonts w:eastAsia="Times New Roman"/>
                <w:sz w:val="16"/>
                <w:szCs w:val="16"/>
                <w:lang w:eastAsia="ru-RU"/>
              </w:rPr>
              <w:t>шт</w:t>
            </w:r>
            <w:proofErr w:type="spellEnd"/>
            <w:proofErr w:type="gramEnd"/>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ПСД в стадии разработки</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1700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14,85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14,85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0,15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0,15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ИТОГО по ЖКХ:</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164,10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15,00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103,80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45,30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162,25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14,85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102,50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44,90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1,85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0,15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1,30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0,40</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5000" w:type="pct"/>
            <w:gridSpan w:val="17"/>
            <w:shd w:val="clear" w:color="auto" w:fill="auto"/>
            <w:noWrap/>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Здравоохранение</w:t>
            </w: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Строительство поликлиник, амбулаторий, ОВОП</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 и г. Алатырь</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2021</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 объект</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18,55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18,55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17,62</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17,62</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0,93</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0,93</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131"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30"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30"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30"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18"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06"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06"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06"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Строительство </w:t>
            </w:r>
            <w:proofErr w:type="spellStart"/>
            <w:r w:rsidRPr="004A4093">
              <w:rPr>
                <w:rFonts w:eastAsia="Times New Roman"/>
                <w:sz w:val="16"/>
                <w:szCs w:val="16"/>
                <w:lang w:eastAsia="ru-RU"/>
              </w:rPr>
              <w:t>ФАПов</w:t>
            </w:r>
            <w:proofErr w:type="spellEnd"/>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 и г. Алатырь</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2021</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 объекта</w:t>
            </w:r>
            <w:r w:rsidRPr="004A4093">
              <w:rPr>
                <w:rFonts w:eastAsia="Times New Roman"/>
                <w:sz w:val="16"/>
                <w:szCs w:val="16"/>
                <w:lang w:eastAsia="ru-RU"/>
              </w:rPr>
              <w:br/>
              <w:t>на 60 пос. в смену</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9,7</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9,7</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9,22</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9,22</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0,48</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0,48</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ИТОГО по Здравоохранению:</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28,25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28,25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26,84</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26,84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1,41</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1,41</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5000" w:type="pct"/>
            <w:gridSpan w:val="17"/>
            <w:shd w:val="clear" w:color="auto" w:fill="auto"/>
            <w:noWrap/>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Энергетика</w:t>
            </w: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Газификация с. Чуварлеи по </w:t>
            </w:r>
            <w:proofErr w:type="spellStart"/>
            <w:r w:rsidRPr="004A4093">
              <w:rPr>
                <w:rFonts w:eastAsia="Times New Roman"/>
                <w:sz w:val="16"/>
                <w:szCs w:val="16"/>
                <w:lang w:eastAsia="ru-RU"/>
              </w:rPr>
              <w:t>ул</w:t>
            </w:r>
            <w:proofErr w:type="gramStart"/>
            <w:r w:rsidRPr="004A4093">
              <w:rPr>
                <w:rFonts w:eastAsia="Times New Roman"/>
                <w:sz w:val="16"/>
                <w:szCs w:val="16"/>
                <w:lang w:eastAsia="ru-RU"/>
              </w:rPr>
              <w:t>.Л</w:t>
            </w:r>
            <w:proofErr w:type="gramEnd"/>
            <w:r w:rsidRPr="004A4093">
              <w:rPr>
                <w:rFonts w:eastAsia="Times New Roman"/>
                <w:sz w:val="16"/>
                <w:szCs w:val="16"/>
                <w:lang w:eastAsia="ru-RU"/>
              </w:rPr>
              <w:t>есная</w:t>
            </w:r>
            <w:proofErr w:type="spellEnd"/>
            <w:r w:rsidRPr="004A4093">
              <w:rPr>
                <w:rFonts w:eastAsia="Times New Roman"/>
                <w:sz w:val="16"/>
                <w:szCs w:val="16"/>
                <w:lang w:eastAsia="ru-RU"/>
              </w:rPr>
              <w:t xml:space="preserve">, </w:t>
            </w:r>
            <w:r w:rsidRPr="004A4093">
              <w:rPr>
                <w:rFonts w:eastAsia="Times New Roman"/>
                <w:sz w:val="16"/>
                <w:szCs w:val="16"/>
                <w:lang w:eastAsia="ru-RU"/>
              </w:rPr>
              <w:lastRenderedPageBreak/>
              <w:t>Семенова, Сосновая, Новая, Мирная, Ягодная, Вишневая, Луговая</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lastRenderedPageBreak/>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2021</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РБ, МБ</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131"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30"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30"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30"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18"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06"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06"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206" w:type="pct"/>
            <w:shd w:val="clear" w:color="auto" w:fill="auto"/>
            <w:noWrap/>
            <w:vAlign w:val="bottom"/>
            <w:hideMark/>
          </w:tcPr>
          <w:p w:rsidR="007D1047" w:rsidRPr="004A4093" w:rsidRDefault="007D1047" w:rsidP="00BB4927">
            <w:pPr>
              <w:spacing w:after="0" w:line="240" w:lineRule="auto"/>
              <w:ind w:right="-60" w:hanging="43"/>
              <w:rPr>
                <w:rFonts w:eastAsia="Times New Roman"/>
                <w:sz w:val="16"/>
                <w:szCs w:val="16"/>
                <w:lang w:eastAsia="ru-RU"/>
              </w:rPr>
            </w:pP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Модернизация тепловой сети </w:t>
            </w:r>
            <w:proofErr w:type="spellStart"/>
            <w:r w:rsidRPr="004A4093">
              <w:rPr>
                <w:rFonts w:eastAsia="Times New Roman"/>
                <w:sz w:val="16"/>
                <w:szCs w:val="16"/>
                <w:lang w:eastAsia="ru-RU"/>
              </w:rPr>
              <w:t>мкр</w:t>
            </w:r>
            <w:proofErr w:type="spellEnd"/>
            <w:r w:rsidRPr="004A4093">
              <w:rPr>
                <w:rFonts w:eastAsia="Times New Roman"/>
                <w:sz w:val="16"/>
                <w:szCs w:val="16"/>
                <w:lang w:eastAsia="ru-RU"/>
              </w:rPr>
              <w:t xml:space="preserve">. Стрелка с устройством </w:t>
            </w:r>
            <w:proofErr w:type="spellStart"/>
            <w:proofErr w:type="gramStart"/>
            <w:r w:rsidRPr="004A4093">
              <w:rPr>
                <w:rFonts w:eastAsia="Times New Roman"/>
                <w:sz w:val="16"/>
                <w:szCs w:val="16"/>
                <w:lang w:eastAsia="ru-RU"/>
              </w:rPr>
              <w:t>блочно</w:t>
            </w:r>
            <w:proofErr w:type="spellEnd"/>
            <w:r w:rsidRPr="004A4093">
              <w:rPr>
                <w:rFonts w:eastAsia="Times New Roman"/>
                <w:sz w:val="16"/>
                <w:szCs w:val="16"/>
                <w:lang w:eastAsia="ru-RU"/>
              </w:rPr>
              <w:t>-модульных</w:t>
            </w:r>
            <w:proofErr w:type="gramEnd"/>
            <w:r w:rsidRPr="004A4093">
              <w:rPr>
                <w:rFonts w:eastAsia="Times New Roman"/>
                <w:sz w:val="16"/>
                <w:szCs w:val="16"/>
                <w:lang w:eastAsia="ru-RU"/>
              </w:rPr>
              <w:t>*</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г. Алатырь, 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2020-2022</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Котельная №1 - 15 МВт, №2 - 8 МВт, протяженность тепловой сети - 9,4 км, сетей ГВС - 3,3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РБ, МБ</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80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80</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4000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80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80</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xml:space="preserve">Модернизация тепловой сети "Центр" с устройством </w:t>
            </w:r>
            <w:proofErr w:type="spellStart"/>
            <w:r w:rsidRPr="004A4093">
              <w:rPr>
                <w:rFonts w:eastAsia="Times New Roman"/>
                <w:sz w:val="16"/>
                <w:szCs w:val="16"/>
                <w:lang w:eastAsia="ru-RU"/>
              </w:rPr>
              <w:t>блочно</w:t>
            </w:r>
            <w:proofErr w:type="spellEnd"/>
            <w:r w:rsidRPr="004A4093">
              <w:rPr>
                <w:rFonts w:eastAsia="Times New Roman"/>
                <w:sz w:val="16"/>
                <w:szCs w:val="16"/>
                <w:lang w:eastAsia="ru-RU"/>
              </w:rPr>
              <w:t>-модульных*</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г. Алатырь, 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2020-2022</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Котельная №1 - 12 МВт, №2 - 10 МВт, протяженность тепловой сети - 13,25 км, сетей ГВС - 3,15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РБ, МБ</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250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5000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250</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50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100</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Модернизация оборудования котельной №12*</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г. Алатырь, 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2020-2022</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3,6 МВт, реконструкция тепловых сетей 1,4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РБ, МБ</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42</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8,4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16,8</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16,8</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1500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42</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8,4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16,8</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16,8</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Модернизация оборудования котельной №7*</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г. Алатырь, 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2020-2022</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 МВт, реконструкция тепловых сетей 1,6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РБ, МБ</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7</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1300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7</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Модернизация оборудования котельной №3*</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г. Алатырь, Алатырский район</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2020-2022</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3,0 МВт, реконструкция тепловых сетей 1,37 км</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РБ, МБ</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7</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1400</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35</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7</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14</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131"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30"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18"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206"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ИТОГО по Энергетике:</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567,00</w:t>
            </w:r>
          </w:p>
        </w:tc>
        <w:tc>
          <w:tcPr>
            <w:tcW w:w="131"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112,40</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229,80</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224,80</w:t>
            </w:r>
          </w:p>
        </w:tc>
        <w:tc>
          <w:tcPr>
            <w:tcW w:w="218"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131"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18"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567,00</w:t>
            </w:r>
          </w:p>
        </w:tc>
        <w:tc>
          <w:tcPr>
            <w:tcW w:w="131"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112,40</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229,80</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224,80</w:t>
            </w:r>
          </w:p>
        </w:tc>
        <w:tc>
          <w:tcPr>
            <w:tcW w:w="218"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131"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18"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rFonts w:eastAsia="Times New Roman"/>
                <w:b/>
                <w:bCs/>
                <w:sz w:val="16"/>
                <w:szCs w:val="16"/>
                <w:lang w:eastAsia="ru-RU"/>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ИТОГО по Алатырскому району:</w:t>
            </w:r>
          </w:p>
        </w:tc>
        <w:tc>
          <w:tcPr>
            <w:tcW w:w="387"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3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10"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388"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х</w:t>
            </w: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r w:rsidRPr="004A4093">
              <w:rPr>
                <w:rFonts w:eastAsia="Times New Roman"/>
                <w:sz w:val="16"/>
                <w:szCs w:val="16"/>
                <w:lang w:eastAsia="ru-RU"/>
              </w:rPr>
              <w:t>Объем финансирования, млн. руб.</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958,90</w:t>
            </w:r>
          </w:p>
        </w:tc>
        <w:tc>
          <w:tcPr>
            <w:tcW w:w="131"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FFFFFF"/>
                <w:sz w:val="16"/>
                <w:szCs w:val="16"/>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167,15</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292,45</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270,50</w:t>
            </w:r>
          </w:p>
        </w:tc>
        <w:tc>
          <w:tcPr>
            <w:tcW w:w="218"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123,80</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45,30</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20,00</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39,70</w:t>
            </w:r>
          </w:p>
        </w:tc>
        <w:tc>
          <w:tcPr>
            <w:tcW w:w="345" w:type="pct"/>
            <w:vMerge w:val="restart"/>
            <w:shd w:val="clear" w:color="auto" w:fill="auto"/>
            <w:vAlign w:val="center"/>
            <w:hideMark/>
          </w:tcPr>
          <w:p w:rsidR="007D1047" w:rsidRPr="004A4093" w:rsidRDefault="007D1047" w:rsidP="00BB4927">
            <w:pPr>
              <w:spacing w:after="0" w:line="240" w:lineRule="auto"/>
              <w:ind w:right="-60" w:hanging="43"/>
              <w:rPr>
                <w:rFonts w:eastAsia="Times New Roman"/>
                <w:b/>
                <w:bCs/>
                <w:sz w:val="16"/>
                <w:szCs w:val="16"/>
                <w:lang w:eastAsia="ru-RU"/>
              </w:rPr>
            </w:pPr>
            <w:r w:rsidRPr="004A4093">
              <w:rPr>
                <w:rFonts w:eastAsia="Times New Roman"/>
                <w:b/>
                <w:bCs/>
                <w:sz w:val="16"/>
                <w:szCs w:val="16"/>
                <w:lang w:eastAsia="ru-RU"/>
              </w:rPr>
              <w:t> </w:t>
            </w: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фед</w:t>
            </w:r>
            <w:proofErr w:type="spellEnd"/>
            <w:r w:rsidRPr="004A4093">
              <w:rPr>
                <w:rFonts w:eastAsia="Times New Roman"/>
                <w:sz w:val="16"/>
                <w:szCs w:val="16"/>
                <w:lang w:eastAsia="ru-RU"/>
              </w:rPr>
              <w:t>. бюджет</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219,97</w:t>
            </w:r>
          </w:p>
        </w:tc>
        <w:tc>
          <w:tcPr>
            <w:tcW w:w="131"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FFFFFF"/>
                <w:sz w:val="16"/>
                <w:szCs w:val="16"/>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30,88</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41,69</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FFFFFF"/>
                <w:sz w:val="16"/>
                <w:szCs w:val="16"/>
              </w:rPr>
              <w:t> </w:t>
            </w:r>
          </w:p>
        </w:tc>
        <w:tc>
          <w:tcPr>
            <w:tcW w:w="218"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102,50</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44,90</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FFFFFF"/>
                <w:sz w:val="16"/>
                <w:szCs w:val="16"/>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FFFFFF"/>
                <w:sz w:val="16"/>
                <w:szCs w:val="16"/>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конс</w:t>
            </w:r>
            <w:proofErr w:type="spellEnd"/>
            <w:r w:rsidRPr="004A4093">
              <w:rPr>
                <w:rFonts w:eastAsia="Times New Roman"/>
                <w:sz w:val="16"/>
                <w:szCs w:val="16"/>
                <w:lang w:eastAsia="ru-RU"/>
              </w:rPr>
              <w:t>. бюджет ЧР</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738,93</w:t>
            </w:r>
          </w:p>
        </w:tc>
        <w:tc>
          <w:tcPr>
            <w:tcW w:w="131"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FFFFFF"/>
                <w:sz w:val="16"/>
                <w:szCs w:val="16"/>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136,27</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250,76</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270,50</w:t>
            </w:r>
          </w:p>
        </w:tc>
        <w:tc>
          <w:tcPr>
            <w:tcW w:w="218"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21,30</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0,40</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20,00</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b/>
                <w:bCs/>
                <w:sz w:val="16"/>
                <w:szCs w:val="16"/>
                <w:lang w:eastAsia="ru-RU"/>
              </w:rPr>
            </w:pPr>
            <w:r w:rsidRPr="008836E1">
              <w:rPr>
                <w:b/>
                <w:bCs/>
                <w:color w:val="000000"/>
                <w:sz w:val="16"/>
                <w:szCs w:val="16"/>
              </w:rPr>
              <w:t>39,70</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r w:rsidR="007D1047" w:rsidRPr="004A4093" w:rsidTr="00BB4927">
        <w:trPr>
          <w:cantSplit/>
          <w:trHeight w:val="20"/>
        </w:trPr>
        <w:tc>
          <w:tcPr>
            <w:tcW w:w="486"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7"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3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10"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388"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c>
          <w:tcPr>
            <w:tcW w:w="432" w:type="pct"/>
            <w:shd w:val="clear" w:color="auto" w:fill="auto"/>
            <w:vAlign w:val="center"/>
            <w:hideMark/>
          </w:tcPr>
          <w:p w:rsidR="007D1047" w:rsidRPr="004A4093" w:rsidRDefault="007D1047" w:rsidP="00BB4927">
            <w:pPr>
              <w:spacing w:after="0" w:line="240" w:lineRule="auto"/>
              <w:ind w:right="-60" w:hanging="43"/>
              <w:rPr>
                <w:rFonts w:eastAsia="Times New Roman"/>
                <w:sz w:val="16"/>
                <w:szCs w:val="16"/>
                <w:lang w:eastAsia="ru-RU"/>
              </w:rPr>
            </w:pPr>
            <w:proofErr w:type="spellStart"/>
            <w:r w:rsidRPr="004A4093">
              <w:rPr>
                <w:rFonts w:eastAsia="Times New Roman"/>
                <w:sz w:val="16"/>
                <w:szCs w:val="16"/>
                <w:lang w:eastAsia="ru-RU"/>
              </w:rPr>
              <w:t>внебюдж</w:t>
            </w:r>
            <w:proofErr w:type="spellEnd"/>
            <w:r w:rsidRPr="004A4093">
              <w:rPr>
                <w:rFonts w:eastAsia="Times New Roman"/>
                <w:sz w:val="16"/>
                <w:szCs w:val="16"/>
                <w:lang w:eastAsia="ru-RU"/>
              </w:rPr>
              <w:t>.</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131"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230"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218"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206" w:type="pct"/>
            <w:shd w:val="clear" w:color="auto" w:fill="auto"/>
            <w:vAlign w:val="center"/>
            <w:hideMark/>
          </w:tcPr>
          <w:p w:rsidR="007D1047" w:rsidRPr="008836E1" w:rsidRDefault="007D1047" w:rsidP="00BB4927">
            <w:pPr>
              <w:spacing w:after="0" w:line="240" w:lineRule="auto"/>
              <w:ind w:right="-60" w:hanging="43"/>
              <w:rPr>
                <w:rFonts w:eastAsia="Times New Roman"/>
                <w:sz w:val="16"/>
                <w:szCs w:val="16"/>
                <w:lang w:eastAsia="ru-RU"/>
              </w:rPr>
            </w:pPr>
            <w:r w:rsidRPr="008836E1">
              <w:rPr>
                <w:color w:val="FFFFFF"/>
                <w:sz w:val="16"/>
                <w:szCs w:val="16"/>
              </w:rPr>
              <w:t> </w:t>
            </w:r>
          </w:p>
        </w:tc>
        <w:tc>
          <w:tcPr>
            <w:tcW w:w="345" w:type="pct"/>
            <w:vMerge/>
            <w:vAlign w:val="center"/>
            <w:hideMark/>
          </w:tcPr>
          <w:p w:rsidR="007D1047" w:rsidRPr="004A4093" w:rsidRDefault="007D1047" w:rsidP="00BB4927">
            <w:pPr>
              <w:spacing w:after="0" w:line="240" w:lineRule="auto"/>
              <w:ind w:right="-60" w:hanging="43"/>
              <w:rPr>
                <w:rFonts w:eastAsia="Times New Roman"/>
                <w:b/>
                <w:bCs/>
                <w:sz w:val="16"/>
                <w:szCs w:val="16"/>
                <w:lang w:eastAsia="ru-RU"/>
              </w:rPr>
            </w:pPr>
          </w:p>
        </w:tc>
      </w:tr>
    </w:tbl>
    <w:p w:rsidR="007D1047" w:rsidRPr="008D18B8" w:rsidRDefault="007D1047" w:rsidP="007D1047">
      <w:pPr>
        <w:spacing w:after="0" w:line="240" w:lineRule="auto"/>
        <w:rPr>
          <w:sz w:val="20"/>
          <w:szCs w:val="20"/>
        </w:rPr>
      </w:pPr>
      <w:r w:rsidRPr="008D18B8">
        <w:rPr>
          <w:rFonts w:eastAsia="Times New Roman"/>
          <w:color w:val="000000"/>
          <w:sz w:val="20"/>
          <w:szCs w:val="20"/>
          <w:lang w:eastAsia="ru-RU"/>
        </w:rPr>
        <w:t>* Объемы и источники финансирования подлежат уточнению</w:t>
      </w:r>
    </w:p>
    <w:p w:rsidR="007D1047" w:rsidRPr="00BF30B3" w:rsidRDefault="007D1047" w:rsidP="007D1047">
      <w:pPr>
        <w:spacing w:after="0" w:line="240" w:lineRule="auto"/>
        <w:jc w:val="center"/>
        <w:rPr>
          <w:sz w:val="28"/>
          <w:szCs w:val="28"/>
        </w:rPr>
      </w:pPr>
      <w:r w:rsidRPr="00BF30B3">
        <w:rPr>
          <w:sz w:val="28"/>
          <w:szCs w:val="28"/>
        </w:rPr>
        <w:t>Коммерческие проекты</w:t>
      </w:r>
    </w:p>
    <w:p w:rsidR="007D1047" w:rsidRPr="0026464E" w:rsidRDefault="007D1047" w:rsidP="007D1047">
      <w:pPr>
        <w:spacing w:after="0" w:line="240" w:lineRule="auto"/>
        <w:jc w:val="right"/>
        <w:rPr>
          <w:sz w:val="28"/>
          <w:szCs w:val="28"/>
        </w:rPr>
      </w:pPr>
      <w:r w:rsidRPr="0026464E">
        <w:rPr>
          <w:sz w:val="28"/>
          <w:szCs w:val="28"/>
        </w:rPr>
        <w:t>Таблица 3</w:t>
      </w:r>
    </w:p>
    <w:p w:rsidR="007D1047" w:rsidRPr="0026464E" w:rsidRDefault="007D1047" w:rsidP="007D1047">
      <w:pPr>
        <w:spacing w:after="0" w:line="240" w:lineRule="auto"/>
        <w:jc w:val="center"/>
        <w:rPr>
          <w:sz w:val="28"/>
          <w:szCs w:val="28"/>
        </w:rPr>
      </w:pPr>
      <w:r w:rsidRPr="0026464E">
        <w:rPr>
          <w:sz w:val="28"/>
          <w:szCs w:val="28"/>
        </w:rPr>
        <w:t xml:space="preserve">Описание </w:t>
      </w:r>
      <w:r>
        <w:rPr>
          <w:sz w:val="28"/>
          <w:szCs w:val="28"/>
        </w:rPr>
        <w:t xml:space="preserve">коммерческих </w:t>
      </w:r>
      <w:r w:rsidRPr="0026464E">
        <w:rPr>
          <w:sz w:val="28"/>
          <w:szCs w:val="28"/>
        </w:rPr>
        <w:t>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935"/>
        <w:gridCol w:w="1209"/>
        <w:gridCol w:w="6984"/>
        <w:gridCol w:w="1711"/>
      </w:tblGrid>
      <w:tr w:rsidR="007D1047" w:rsidRPr="00620BE2" w:rsidTr="00BB4927">
        <w:trPr>
          <w:cantSplit/>
          <w:trHeight w:val="20"/>
          <w:tblHeader/>
        </w:trPr>
        <w:tc>
          <w:tcPr>
            <w:tcW w:w="1152"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Наименование, заявитель</w:t>
            </w:r>
          </w:p>
        </w:tc>
        <w:tc>
          <w:tcPr>
            <w:tcW w:w="629"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Отрасль</w:t>
            </w:r>
          </w:p>
        </w:tc>
        <w:tc>
          <w:tcPr>
            <w:tcW w:w="393"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Сроки реализации</w:t>
            </w:r>
          </w:p>
        </w:tc>
        <w:tc>
          <w:tcPr>
            <w:tcW w:w="2270"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Краткое содержание</w:t>
            </w:r>
          </w:p>
        </w:tc>
        <w:tc>
          <w:tcPr>
            <w:tcW w:w="557"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 xml:space="preserve">Общий объем инвестиций, </w:t>
            </w:r>
            <w:proofErr w:type="spellStart"/>
            <w:r w:rsidRPr="00620BE2">
              <w:rPr>
                <w:rFonts w:eastAsia="Times New Roman"/>
                <w:sz w:val="20"/>
                <w:szCs w:val="20"/>
                <w:lang w:eastAsia="ru-RU"/>
              </w:rPr>
              <w:t>млн</w:t>
            </w:r>
            <w:proofErr w:type="gramStart"/>
            <w:r w:rsidRPr="00620BE2">
              <w:rPr>
                <w:rFonts w:eastAsia="Times New Roman"/>
                <w:sz w:val="20"/>
                <w:szCs w:val="20"/>
                <w:lang w:eastAsia="ru-RU"/>
              </w:rPr>
              <w:t>.р</w:t>
            </w:r>
            <w:proofErr w:type="gramEnd"/>
            <w:r w:rsidRPr="00620BE2">
              <w:rPr>
                <w:rFonts w:eastAsia="Times New Roman"/>
                <w:sz w:val="20"/>
                <w:szCs w:val="20"/>
                <w:lang w:eastAsia="ru-RU"/>
              </w:rPr>
              <w:t>уб</w:t>
            </w:r>
            <w:proofErr w:type="spellEnd"/>
            <w:r w:rsidRPr="00620BE2">
              <w:rPr>
                <w:rFonts w:eastAsia="Times New Roman"/>
                <w:sz w:val="20"/>
                <w:szCs w:val="20"/>
                <w:lang w:eastAsia="ru-RU"/>
              </w:rPr>
              <w:t>.</w:t>
            </w:r>
          </w:p>
        </w:tc>
      </w:tr>
      <w:tr w:rsidR="007D1047" w:rsidRPr="00620BE2" w:rsidTr="00BB4927">
        <w:trPr>
          <w:cantSplit/>
          <w:trHeight w:val="20"/>
        </w:trPr>
        <w:tc>
          <w:tcPr>
            <w:tcW w:w="1152"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зерносушильного комплекса, ООО «</w:t>
            </w:r>
            <w:proofErr w:type="spellStart"/>
            <w:r w:rsidRPr="00620BE2">
              <w:rPr>
                <w:rFonts w:eastAsia="Times New Roman"/>
                <w:sz w:val="20"/>
                <w:szCs w:val="20"/>
                <w:lang w:eastAsia="ru-RU"/>
              </w:rPr>
              <w:t>КиПиАй</w:t>
            </w:r>
            <w:proofErr w:type="spellEnd"/>
            <w:r w:rsidRPr="00620BE2">
              <w:rPr>
                <w:rFonts w:eastAsia="Times New Roman"/>
                <w:sz w:val="20"/>
                <w:szCs w:val="20"/>
                <w:lang w:eastAsia="ru-RU"/>
              </w:rPr>
              <w:t xml:space="preserve"> Агро Сеченово», Алатырский район</w:t>
            </w:r>
          </w:p>
        </w:tc>
        <w:tc>
          <w:tcPr>
            <w:tcW w:w="629"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Сельское хозяйство</w:t>
            </w:r>
          </w:p>
        </w:tc>
        <w:tc>
          <w:tcPr>
            <w:tcW w:w="393"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2020</w:t>
            </w:r>
          </w:p>
        </w:tc>
        <w:tc>
          <w:tcPr>
            <w:tcW w:w="2270"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зерносушильного комплекса мощностью 20 тонн/час</w:t>
            </w:r>
          </w:p>
        </w:tc>
        <w:tc>
          <w:tcPr>
            <w:tcW w:w="557"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20,0</w:t>
            </w:r>
          </w:p>
        </w:tc>
      </w:tr>
      <w:tr w:rsidR="007D1047" w:rsidRPr="00620BE2" w:rsidTr="00BB4927">
        <w:trPr>
          <w:cantSplit/>
          <w:trHeight w:val="20"/>
        </w:trPr>
        <w:tc>
          <w:tcPr>
            <w:tcW w:w="1152"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комбината по производству керамических строительных материалов, ООО «Стройкерамика», Алатырский район</w:t>
            </w:r>
          </w:p>
        </w:tc>
        <w:tc>
          <w:tcPr>
            <w:tcW w:w="629"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Стройиндустрия</w:t>
            </w:r>
          </w:p>
        </w:tc>
        <w:tc>
          <w:tcPr>
            <w:tcW w:w="393"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2014-2022</w:t>
            </w:r>
          </w:p>
        </w:tc>
        <w:tc>
          <w:tcPr>
            <w:tcW w:w="2270"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Проектом предусматривается строительство современного комбината по производству керамических строительных материалов мощностью 65 млн. шт. условного кирпича, а также облицовочной керамики, в том числе и клинкерной, легковесного керамического теплоизоляционно-конструкционного материала от большеразмерных блоков до кирпича нормального формата.</w:t>
            </w:r>
          </w:p>
        </w:tc>
        <w:tc>
          <w:tcPr>
            <w:tcW w:w="557"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1 400,0</w:t>
            </w:r>
          </w:p>
        </w:tc>
      </w:tr>
      <w:tr w:rsidR="007D1047" w:rsidRPr="00620BE2" w:rsidTr="00BB4927">
        <w:trPr>
          <w:cantSplit/>
          <w:trHeight w:val="20"/>
        </w:trPr>
        <w:tc>
          <w:tcPr>
            <w:tcW w:w="1152"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молочно-товарной фермы на 100 голов, КФХ Лысова Алексея Александровича, Алатырский район</w:t>
            </w:r>
          </w:p>
        </w:tc>
        <w:tc>
          <w:tcPr>
            <w:tcW w:w="629"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Сельское хозяйство</w:t>
            </w:r>
          </w:p>
        </w:tc>
        <w:tc>
          <w:tcPr>
            <w:tcW w:w="393"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2020</w:t>
            </w:r>
          </w:p>
        </w:tc>
        <w:tc>
          <w:tcPr>
            <w:tcW w:w="2270"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молочн</w:t>
            </w:r>
            <w:proofErr w:type="gramStart"/>
            <w:r w:rsidRPr="00620BE2">
              <w:rPr>
                <w:rFonts w:eastAsia="Times New Roman"/>
                <w:sz w:val="20"/>
                <w:szCs w:val="20"/>
                <w:lang w:eastAsia="ru-RU"/>
              </w:rPr>
              <w:t>о-</w:t>
            </w:r>
            <w:proofErr w:type="gramEnd"/>
            <w:r w:rsidRPr="00620BE2">
              <w:rPr>
                <w:rFonts w:eastAsia="Times New Roman"/>
                <w:sz w:val="20"/>
                <w:szCs w:val="20"/>
                <w:lang w:eastAsia="ru-RU"/>
              </w:rPr>
              <w:t xml:space="preserve"> товарной фермы на 100 голов</w:t>
            </w:r>
          </w:p>
        </w:tc>
        <w:tc>
          <w:tcPr>
            <w:tcW w:w="557"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10,0</w:t>
            </w:r>
          </w:p>
        </w:tc>
      </w:tr>
      <w:tr w:rsidR="007D1047" w:rsidRPr="00620BE2" w:rsidTr="00BB4927">
        <w:trPr>
          <w:cantSplit/>
          <w:trHeight w:val="20"/>
        </w:trPr>
        <w:tc>
          <w:tcPr>
            <w:tcW w:w="1152"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молочно-товарной фермы на 50 голов, КФХ Липатова А.В., Алатырский район</w:t>
            </w:r>
          </w:p>
        </w:tc>
        <w:tc>
          <w:tcPr>
            <w:tcW w:w="629"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Сельское хозяйство</w:t>
            </w:r>
          </w:p>
        </w:tc>
        <w:tc>
          <w:tcPr>
            <w:tcW w:w="393"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2021-2023</w:t>
            </w:r>
          </w:p>
        </w:tc>
        <w:tc>
          <w:tcPr>
            <w:tcW w:w="2270"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Строительство </w:t>
            </w:r>
            <w:proofErr w:type="spellStart"/>
            <w:r w:rsidRPr="00620BE2">
              <w:rPr>
                <w:rFonts w:eastAsia="Times New Roman"/>
                <w:sz w:val="20"/>
                <w:szCs w:val="20"/>
                <w:lang w:eastAsia="ru-RU"/>
              </w:rPr>
              <w:t>молочно</w:t>
            </w:r>
            <w:proofErr w:type="spellEnd"/>
            <w:r w:rsidRPr="00620BE2">
              <w:rPr>
                <w:rFonts w:eastAsia="Times New Roman"/>
                <w:sz w:val="20"/>
                <w:szCs w:val="20"/>
                <w:lang w:eastAsia="ru-RU"/>
              </w:rPr>
              <w:t xml:space="preserve"> </w:t>
            </w:r>
            <w:proofErr w:type="gramStart"/>
            <w:r w:rsidRPr="00620BE2">
              <w:rPr>
                <w:rFonts w:eastAsia="Times New Roman"/>
                <w:sz w:val="20"/>
                <w:szCs w:val="20"/>
                <w:lang w:eastAsia="ru-RU"/>
              </w:rPr>
              <w:t>-т</w:t>
            </w:r>
            <w:proofErr w:type="gramEnd"/>
            <w:r w:rsidRPr="00620BE2">
              <w:rPr>
                <w:rFonts w:eastAsia="Times New Roman"/>
                <w:sz w:val="20"/>
                <w:szCs w:val="20"/>
                <w:lang w:eastAsia="ru-RU"/>
              </w:rPr>
              <w:t>оварной фермы на 50 голов</w:t>
            </w:r>
          </w:p>
        </w:tc>
        <w:tc>
          <w:tcPr>
            <w:tcW w:w="557"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20,0</w:t>
            </w:r>
          </w:p>
        </w:tc>
      </w:tr>
      <w:tr w:rsidR="007D1047" w:rsidRPr="00620BE2" w:rsidTr="00BB4927">
        <w:trPr>
          <w:cantSplit/>
          <w:trHeight w:val="20"/>
        </w:trPr>
        <w:tc>
          <w:tcPr>
            <w:tcW w:w="1152"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lastRenderedPageBreak/>
              <w:t>Техническое обновление, приобретение с/х техники, ООО "Новь", КФХ Назаровой Н.Н., КФХ Емельянова А.П., ООО "Рассветовский", ООО "</w:t>
            </w:r>
            <w:proofErr w:type="spellStart"/>
            <w:r w:rsidRPr="00620BE2">
              <w:rPr>
                <w:rFonts w:eastAsia="Times New Roman"/>
                <w:sz w:val="20"/>
                <w:szCs w:val="20"/>
                <w:lang w:eastAsia="ru-RU"/>
              </w:rPr>
              <w:t>КиПиАй</w:t>
            </w:r>
            <w:proofErr w:type="spellEnd"/>
            <w:r w:rsidRPr="00620BE2">
              <w:rPr>
                <w:rFonts w:eastAsia="Times New Roman"/>
                <w:sz w:val="20"/>
                <w:szCs w:val="20"/>
                <w:lang w:eastAsia="ru-RU"/>
              </w:rPr>
              <w:t xml:space="preserve"> Агро", КФХ </w:t>
            </w:r>
            <w:proofErr w:type="spellStart"/>
            <w:r w:rsidRPr="00620BE2">
              <w:rPr>
                <w:rFonts w:eastAsia="Times New Roman"/>
                <w:sz w:val="20"/>
                <w:szCs w:val="20"/>
                <w:lang w:eastAsia="ru-RU"/>
              </w:rPr>
              <w:t>Верова</w:t>
            </w:r>
            <w:proofErr w:type="spellEnd"/>
            <w:r w:rsidRPr="00620BE2">
              <w:rPr>
                <w:rFonts w:eastAsia="Times New Roman"/>
                <w:sz w:val="20"/>
                <w:szCs w:val="20"/>
                <w:lang w:eastAsia="ru-RU"/>
              </w:rPr>
              <w:t xml:space="preserve"> А.Г., Алатырский район</w:t>
            </w:r>
          </w:p>
        </w:tc>
        <w:tc>
          <w:tcPr>
            <w:tcW w:w="629"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Сельское хозяйство</w:t>
            </w:r>
          </w:p>
        </w:tc>
        <w:tc>
          <w:tcPr>
            <w:tcW w:w="393"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2020</w:t>
            </w:r>
          </w:p>
        </w:tc>
        <w:tc>
          <w:tcPr>
            <w:tcW w:w="2270"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Покупка с/х техники</w:t>
            </w:r>
          </w:p>
        </w:tc>
        <w:tc>
          <w:tcPr>
            <w:tcW w:w="557" w:type="pct"/>
            <w:shd w:val="clear" w:color="auto" w:fill="auto"/>
            <w:vAlign w:val="center"/>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14,2</w:t>
            </w:r>
          </w:p>
        </w:tc>
      </w:tr>
    </w:tbl>
    <w:p w:rsidR="007D1047" w:rsidRPr="0026464E" w:rsidRDefault="007D1047" w:rsidP="007D1047">
      <w:pPr>
        <w:spacing w:after="0" w:line="240" w:lineRule="auto"/>
        <w:jc w:val="right"/>
        <w:rPr>
          <w:sz w:val="28"/>
          <w:szCs w:val="28"/>
        </w:rPr>
      </w:pPr>
      <w:r w:rsidRPr="0026464E">
        <w:rPr>
          <w:sz w:val="28"/>
          <w:szCs w:val="28"/>
        </w:rPr>
        <w:t>Таблица 4</w:t>
      </w:r>
    </w:p>
    <w:p w:rsidR="007D1047" w:rsidRPr="0026464E" w:rsidRDefault="007D1047" w:rsidP="007D1047">
      <w:pPr>
        <w:spacing w:after="0" w:line="240" w:lineRule="auto"/>
        <w:jc w:val="center"/>
        <w:rPr>
          <w:sz w:val="28"/>
          <w:szCs w:val="28"/>
        </w:rPr>
      </w:pPr>
      <w:r w:rsidRPr="0026464E">
        <w:rPr>
          <w:sz w:val="28"/>
          <w:szCs w:val="28"/>
        </w:rPr>
        <w:t xml:space="preserve">Объем инвестиций в </w:t>
      </w:r>
      <w:r>
        <w:rPr>
          <w:sz w:val="28"/>
          <w:szCs w:val="28"/>
        </w:rPr>
        <w:t xml:space="preserve">коммерческие </w:t>
      </w:r>
      <w:r w:rsidRPr="0026464E">
        <w:rPr>
          <w:sz w:val="28"/>
          <w:szCs w:val="28"/>
        </w:rPr>
        <w:t xml:space="preserve">проекты в 2020-2025 гг., </w:t>
      </w:r>
      <w:proofErr w:type="gramStart"/>
      <w:r w:rsidRPr="0026464E">
        <w:rPr>
          <w:sz w:val="28"/>
          <w:szCs w:val="28"/>
        </w:rPr>
        <w:t>млн</w:t>
      </w:r>
      <w:proofErr w:type="gramEnd"/>
      <w:r w:rsidRPr="0026464E">
        <w:rPr>
          <w:sz w:val="28"/>
          <w:szCs w:val="28"/>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1173"/>
        <w:gridCol w:w="1172"/>
        <w:gridCol w:w="1172"/>
        <w:gridCol w:w="1172"/>
        <w:gridCol w:w="1172"/>
        <w:gridCol w:w="1172"/>
        <w:gridCol w:w="1172"/>
      </w:tblGrid>
      <w:tr w:rsidR="007D1047" w:rsidRPr="00620BE2" w:rsidTr="00BB4927">
        <w:trPr>
          <w:cantSplit/>
          <w:trHeight w:val="20"/>
          <w:tblHeader/>
        </w:trPr>
        <w:tc>
          <w:tcPr>
            <w:tcW w:w="2333" w:type="pct"/>
            <w:shd w:val="clear" w:color="auto" w:fill="auto"/>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Муниципальное образование, проект</w:t>
            </w:r>
          </w:p>
        </w:tc>
        <w:tc>
          <w:tcPr>
            <w:tcW w:w="381"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2020</w:t>
            </w:r>
          </w:p>
        </w:tc>
        <w:tc>
          <w:tcPr>
            <w:tcW w:w="381"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2021</w:t>
            </w:r>
          </w:p>
        </w:tc>
        <w:tc>
          <w:tcPr>
            <w:tcW w:w="381"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2022</w:t>
            </w:r>
          </w:p>
        </w:tc>
        <w:tc>
          <w:tcPr>
            <w:tcW w:w="381"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2023</w:t>
            </w:r>
          </w:p>
        </w:tc>
        <w:tc>
          <w:tcPr>
            <w:tcW w:w="381"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2024</w:t>
            </w:r>
          </w:p>
        </w:tc>
        <w:tc>
          <w:tcPr>
            <w:tcW w:w="381"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2025</w:t>
            </w:r>
          </w:p>
        </w:tc>
        <w:tc>
          <w:tcPr>
            <w:tcW w:w="381" w:type="pct"/>
            <w:shd w:val="clear" w:color="auto" w:fill="auto"/>
            <w:vAlign w:val="center"/>
            <w:hideMark/>
          </w:tcPr>
          <w:p w:rsidR="007D1047" w:rsidRPr="00620BE2" w:rsidRDefault="007D1047" w:rsidP="00BB4927">
            <w:pPr>
              <w:spacing w:after="0" w:line="240" w:lineRule="auto"/>
              <w:jc w:val="center"/>
              <w:rPr>
                <w:rFonts w:eastAsia="Times New Roman"/>
                <w:sz w:val="20"/>
                <w:szCs w:val="20"/>
                <w:lang w:eastAsia="ru-RU"/>
              </w:rPr>
            </w:pPr>
            <w:r w:rsidRPr="00620BE2">
              <w:rPr>
                <w:rFonts w:eastAsia="Times New Roman"/>
                <w:sz w:val="20"/>
                <w:szCs w:val="20"/>
                <w:lang w:eastAsia="ru-RU"/>
              </w:rPr>
              <w:t>ИТОГО</w:t>
            </w:r>
          </w:p>
        </w:tc>
      </w:tr>
      <w:tr w:rsidR="007D1047" w:rsidRPr="00620BE2" w:rsidTr="00BB4927">
        <w:trPr>
          <w:cantSplit/>
          <w:trHeight w:val="20"/>
        </w:trPr>
        <w:tc>
          <w:tcPr>
            <w:tcW w:w="2333"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зерносушильного комплекса, ООО «</w:t>
            </w:r>
            <w:proofErr w:type="spellStart"/>
            <w:r w:rsidRPr="00620BE2">
              <w:rPr>
                <w:rFonts w:eastAsia="Times New Roman"/>
                <w:sz w:val="20"/>
                <w:szCs w:val="20"/>
                <w:lang w:eastAsia="ru-RU"/>
              </w:rPr>
              <w:t>КиПиАй</w:t>
            </w:r>
            <w:proofErr w:type="spellEnd"/>
            <w:r w:rsidRPr="00620BE2">
              <w:rPr>
                <w:rFonts w:eastAsia="Times New Roman"/>
                <w:sz w:val="20"/>
                <w:szCs w:val="20"/>
                <w:lang w:eastAsia="ru-RU"/>
              </w:rPr>
              <w:t xml:space="preserve"> Агро Сеченово», Алатырский район</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20,0</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20,0</w:t>
            </w:r>
          </w:p>
        </w:tc>
      </w:tr>
      <w:tr w:rsidR="007D1047" w:rsidRPr="00620BE2" w:rsidTr="00BB4927">
        <w:trPr>
          <w:cantSplit/>
          <w:trHeight w:val="20"/>
        </w:trPr>
        <w:tc>
          <w:tcPr>
            <w:tcW w:w="2333"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комбината по производству керамических строительных материалов, ООО «Стройкерамика», Алатырский район</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466,0</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934,0</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1 400,0</w:t>
            </w:r>
          </w:p>
        </w:tc>
      </w:tr>
      <w:tr w:rsidR="007D1047" w:rsidRPr="00620BE2" w:rsidTr="00BB4927">
        <w:trPr>
          <w:cantSplit/>
          <w:trHeight w:val="20"/>
        </w:trPr>
        <w:tc>
          <w:tcPr>
            <w:tcW w:w="2333"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молочно-товарной фермы на 100 голов, КФХ Лысова Алексея Александровича, Алатырский район</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10,0</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10,0</w:t>
            </w:r>
          </w:p>
        </w:tc>
      </w:tr>
      <w:tr w:rsidR="007D1047" w:rsidRPr="00620BE2" w:rsidTr="00BB4927">
        <w:trPr>
          <w:cantSplit/>
          <w:trHeight w:val="20"/>
        </w:trPr>
        <w:tc>
          <w:tcPr>
            <w:tcW w:w="2333"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Строительство молочно-товарной фермы на 50 голов, КФХ Липатова А.В., Алатырский район</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5,0</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5,0</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10,0</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20,0</w:t>
            </w:r>
          </w:p>
        </w:tc>
      </w:tr>
      <w:tr w:rsidR="007D1047" w:rsidRPr="00620BE2" w:rsidTr="00BB4927">
        <w:trPr>
          <w:cantSplit/>
          <w:trHeight w:val="20"/>
        </w:trPr>
        <w:tc>
          <w:tcPr>
            <w:tcW w:w="2333"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Техническое обновление, приобретение с/х техники, ООО "Новь", КФХ Назаровой Н.Н., КФХ Емельянова А.П., ООО "Рассветовский", ООО "</w:t>
            </w:r>
            <w:proofErr w:type="spellStart"/>
            <w:r w:rsidRPr="00620BE2">
              <w:rPr>
                <w:rFonts w:eastAsia="Times New Roman"/>
                <w:sz w:val="20"/>
                <w:szCs w:val="20"/>
                <w:lang w:eastAsia="ru-RU"/>
              </w:rPr>
              <w:t>КиПиАй</w:t>
            </w:r>
            <w:proofErr w:type="spellEnd"/>
            <w:r w:rsidRPr="00620BE2">
              <w:rPr>
                <w:rFonts w:eastAsia="Times New Roman"/>
                <w:sz w:val="20"/>
                <w:szCs w:val="20"/>
                <w:lang w:eastAsia="ru-RU"/>
              </w:rPr>
              <w:t xml:space="preserve"> Агро", КФХ </w:t>
            </w:r>
            <w:proofErr w:type="spellStart"/>
            <w:r w:rsidRPr="00620BE2">
              <w:rPr>
                <w:rFonts w:eastAsia="Times New Roman"/>
                <w:sz w:val="20"/>
                <w:szCs w:val="20"/>
                <w:lang w:eastAsia="ru-RU"/>
              </w:rPr>
              <w:t>Верова</w:t>
            </w:r>
            <w:proofErr w:type="spellEnd"/>
            <w:r w:rsidRPr="00620BE2">
              <w:rPr>
                <w:rFonts w:eastAsia="Times New Roman"/>
                <w:sz w:val="20"/>
                <w:szCs w:val="20"/>
                <w:lang w:eastAsia="ru-RU"/>
              </w:rPr>
              <w:t xml:space="preserve"> А.Г., Алатырский район</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14,2</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w:t>
            </w:r>
          </w:p>
        </w:tc>
        <w:tc>
          <w:tcPr>
            <w:tcW w:w="381" w:type="pct"/>
            <w:shd w:val="clear" w:color="auto" w:fill="auto"/>
            <w:hideMark/>
          </w:tcPr>
          <w:p w:rsidR="007D1047" w:rsidRPr="00620BE2" w:rsidRDefault="007D1047" w:rsidP="00BB4927">
            <w:pPr>
              <w:spacing w:after="0" w:line="240" w:lineRule="auto"/>
              <w:rPr>
                <w:rFonts w:eastAsia="Times New Roman"/>
                <w:sz w:val="20"/>
                <w:szCs w:val="20"/>
                <w:lang w:eastAsia="ru-RU"/>
              </w:rPr>
            </w:pPr>
            <w:r w:rsidRPr="00620BE2">
              <w:rPr>
                <w:rFonts w:eastAsia="Times New Roman"/>
                <w:sz w:val="20"/>
                <w:szCs w:val="20"/>
                <w:lang w:eastAsia="ru-RU"/>
              </w:rPr>
              <w:t xml:space="preserve">           14,2</w:t>
            </w:r>
          </w:p>
        </w:tc>
      </w:tr>
    </w:tbl>
    <w:p w:rsidR="007D1047" w:rsidRDefault="007D1047" w:rsidP="007D1047">
      <w:pPr>
        <w:spacing w:after="0" w:line="240" w:lineRule="auto"/>
        <w:rPr>
          <w:sz w:val="28"/>
          <w:szCs w:val="28"/>
        </w:rPr>
        <w:sectPr w:rsidR="007D1047" w:rsidSect="0017358D">
          <w:pgSz w:w="16838" w:h="11906" w:orient="landscape"/>
          <w:pgMar w:top="1701" w:right="536" w:bottom="850" w:left="1134" w:header="708" w:footer="708" w:gutter="0"/>
          <w:cols w:space="708"/>
          <w:titlePg/>
          <w:docGrid w:linePitch="360"/>
        </w:sectPr>
      </w:pPr>
    </w:p>
    <w:p w:rsidR="002541DE" w:rsidRDefault="002541DE"/>
    <w:sectPr w:rsidR="002541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CB" w:rsidRDefault="00BA61CB">
      <w:pPr>
        <w:spacing w:after="0" w:line="240" w:lineRule="auto"/>
      </w:pPr>
      <w:r>
        <w:separator/>
      </w:r>
    </w:p>
  </w:endnote>
  <w:endnote w:type="continuationSeparator" w:id="0">
    <w:p w:rsidR="00BA61CB" w:rsidRDefault="00BA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CB" w:rsidRDefault="00BA61CB">
      <w:pPr>
        <w:spacing w:after="0" w:line="240" w:lineRule="auto"/>
      </w:pPr>
      <w:r>
        <w:separator/>
      </w:r>
    </w:p>
  </w:footnote>
  <w:footnote w:type="continuationSeparator" w:id="0">
    <w:p w:rsidR="00BA61CB" w:rsidRDefault="00BA6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668010"/>
      <w:docPartObj>
        <w:docPartGallery w:val="Page Numbers (Top of Page)"/>
        <w:docPartUnique/>
      </w:docPartObj>
    </w:sdtPr>
    <w:sdtEndPr/>
    <w:sdtContent>
      <w:p w:rsidR="006614D9" w:rsidRDefault="007D1047">
        <w:pPr>
          <w:pStyle w:val="a7"/>
          <w:jc w:val="center"/>
        </w:pPr>
        <w:r>
          <w:fldChar w:fldCharType="begin"/>
        </w:r>
        <w:r>
          <w:instrText>PAGE   \* MERGEFORMAT</w:instrText>
        </w:r>
        <w:r>
          <w:fldChar w:fldCharType="separate"/>
        </w:r>
        <w:r w:rsidR="00C7367F">
          <w:rPr>
            <w:noProof/>
          </w:rPr>
          <w:t>5</w:t>
        </w:r>
        <w:r>
          <w:fldChar w:fldCharType="end"/>
        </w:r>
      </w:p>
    </w:sdtContent>
  </w:sdt>
  <w:p w:rsidR="006614D9" w:rsidRDefault="00BA61C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47"/>
    <w:rsid w:val="002541DE"/>
    <w:rsid w:val="007D1047"/>
    <w:rsid w:val="00BA61CB"/>
    <w:rsid w:val="00C7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47"/>
    <w:pPr>
      <w:spacing w:after="160" w:line="360" w:lineRule="auto"/>
    </w:pPr>
    <w:rPr>
      <w:rFonts w:ascii="Times New Roman" w:hAnsi="Times New Roman" w:cs="Times New Roman"/>
      <w:sz w:val="24"/>
      <w:szCs w:val="24"/>
    </w:rPr>
  </w:style>
  <w:style w:type="paragraph" w:styleId="1">
    <w:name w:val="heading 1"/>
    <w:basedOn w:val="a"/>
    <w:next w:val="a"/>
    <w:link w:val="10"/>
    <w:uiPriority w:val="9"/>
    <w:qFormat/>
    <w:rsid w:val="007D1047"/>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7D10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D1047"/>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7D1047"/>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47"/>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7D10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D1047"/>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7D1047"/>
    <w:rPr>
      <w:rFonts w:ascii="Calibri" w:eastAsia="Times New Roman" w:hAnsi="Calibri" w:cs="Times New Roman"/>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7D1047"/>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7D1047"/>
    <w:rPr>
      <w:rFonts w:ascii="Times New Roman" w:hAnsi="Times New Roman" w:cs="Times New Roman"/>
      <w:sz w:val="24"/>
      <w:szCs w:val="24"/>
    </w:rPr>
  </w:style>
  <w:style w:type="character" w:customStyle="1" w:styleId="a5">
    <w:name w:val="ГОСТ текст Знак"/>
    <w:basedOn w:val="a0"/>
    <w:link w:val="a6"/>
    <w:locked/>
    <w:rsid w:val="007D1047"/>
    <w:rPr>
      <w:sz w:val="26"/>
      <w:szCs w:val="26"/>
    </w:rPr>
  </w:style>
  <w:style w:type="paragraph" w:customStyle="1" w:styleId="a6">
    <w:name w:val="ГОСТ текст"/>
    <w:basedOn w:val="a"/>
    <w:link w:val="a5"/>
    <w:qFormat/>
    <w:rsid w:val="007D1047"/>
    <w:pPr>
      <w:ind w:firstLine="709"/>
      <w:jc w:val="both"/>
    </w:pPr>
    <w:rPr>
      <w:rFonts w:asciiTheme="minorHAnsi" w:hAnsiTheme="minorHAnsi" w:cstheme="minorBidi"/>
      <w:sz w:val="26"/>
      <w:szCs w:val="26"/>
    </w:rPr>
  </w:style>
  <w:style w:type="paragraph" w:styleId="a7">
    <w:name w:val="header"/>
    <w:basedOn w:val="a"/>
    <w:link w:val="a8"/>
    <w:uiPriority w:val="99"/>
    <w:unhideWhenUsed/>
    <w:rsid w:val="007D1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1047"/>
    <w:rPr>
      <w:rFonts w:ascii="Times New Roman" w:hAnsi="Times New Roman" w:cs="Times New Roman"/>
      <w:sz w:val="24"/>
      <w:szCs w:val="24"/>
    </w:rPr>
  </w:style>
  <w:style w:type="paragraph" w:styleId="a9">
    <w:name w:val="footer"/>
    <w:basedOn w:val="a"/>
    <w:link w:val="aa"/>
    <w:uiPriority w:val="99"/>
    <w:unhideWhenUsed/>
    <w:rsid w:val="007D1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1047"/>
    <w:rPr>
      <w:rFonts w:ascii="Times New Roman" w:hAnsi="Times New Roman" w:cs="Times New Roman"/>
      <w:sz w:val="24"/>
      <w:szCs w:val="24"/>
    </w:rPr>
  </w:style>
  <w:style w:type="paragraph" w:styleId="ab">
    <w:name w:val="No Spacing"/>
    <w:link w:val="ac"/>
    <w:uiPriority w:val="1"/>
    <w:qFormat/>
    <w:rsid w:val="007D1047"/>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7D1047"/>
    <w:rPr>
      <w:rFonts w:ascii="Calibri" w:eastAsia="Calibri" w:hAnsi="Calibri" w:cs="Times New Roman"/>
    </w:rPr>
  </w:style>
  <w:style w:type="character" w:styleId="ad">
    <w:name w:val="Hyperlink"/>
    <w:basedOn w:val="a0"/>
    <w:uiPriority w:val="99"/>
    <w:unhideWhenUsed/>
    <w:rsid w:val="007D1047"/>
    <w:rPr>
      <w:color w:val="0000FF"/>
      <w:u w:val="single"/>
    </w:rPr>
  </w:style>
  <w:style w:type="paragraph" w:styleId="ae">
    <w:name w:val="Body Text"/>
    <w:basedOn w:val="a"/>
    <w:link w:val="af"/>
    <w:uiPriority w:val="99"/>
    <w:semiHidden/>
    <w:unhideWhenUsed/>
    <w:rsid w:val="007D1047"/>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7D1047"/>
    <w:rPr>
      <w:rFonts w:ascii="Times New Roman" w:eastAsia="Times New Roman" w:hAnsi="Times New Roman" w:cs="Times New Roman"/>
      <w:sz w:val="24"/>
      <w:szCs w:val="24"/>
      <w:lang w:eastAsia="ar-SA"/>
    </w:rPr>
  </w:style>
  <w:style w:type="paragraph" w:customStyle="1" w:styleId="Default">
    <w:name w:val="Default"/>
    <w:basedOn w:val="a"/>
    <w:rsid w:val="007D1047"/>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7D1047"/>
    <w:pPr>
      <w:spacing w:after="120" w:line="480" w:lineRule="auto"/>
    </w:pPr>
  </w:style>
  <w:style w:type="character" w:customStyle="1" w:styleId="22">
    <w:name w:val="Основной текст 2 Знак"/>
    <w:basedOn w:val="a0"/>
    <w:link w:val="21"/>
    <w:uiPriority w:val="99"/>
    <w:semiHidden/>
    <w:rsid w:val="007D1047"/>
    <w:rPr>
      <w:rFonts w:ascii="Times New Roman" w:hAnsi="Times New Roman" w:cs="Times New Roman"/>
      <w:sz w:val="24"/>
      <w:szCs w:val="24"/>
    </w:rPr>
  </w:style>
  <w:style w:type="paragraph" w:customStyle="1" w:styleId="ConsPlusNormal">
    <w:name w:val="ConsPlusNormal"/>
    <w:link w:val="ConsPlusNormal0"/>
    <w:rsid w:val="007D1047"/>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7D1047"/>
    <w:rPr>
      <w:rFonts w:ascii="Arial" w:eastAsia="Times New Roman" w:hAnsi="Arial" w:cs="Arial"/>
      <w:sz w:val="20"/>
      <w:szCs w:val="20"/>
      <w:lang w:eastAsia="ru-RU"/>
    </w:rPr>
  </w:style>
  <w:style w:type="paragraph" w:customStyle="1" w:styleId="af0">
    <w:name w:val="Знак Знак Знак Знак Знак Знак"/>
    <w:basedOn w:val="a"/>
    <w:rsid w:val="007D1047"/>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7D1047"/>
    <w:pPr>
      <w:spacing w:before="100" w:beforeAutospacing="1" w:after="100" w:afterAutospacing="1" w:line="240" w:lineRule="auto"/>
    </w:pPr>
    <w:rPr>
      <w:rFonts w:eastAsia="Times New Roman"/>
      <w:lang w:val="x-none" w:eastAsia="x-none"/>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7D1047"/>
    <w:rPr>
      <w:rFonts w:ascii="Times New Roman" w:eastAsia="Times New Roman" w:hAnsi="Times New Roman" w:cs="Times New Roman"/>
      <w:sz w:val="24"/>
      <w:szCs w:val="24"/>
      <w:lang w:val="x-none" w:eastAsia="x-none"/>
    </w:rPr>
  </w:style>
  <w:style w:type="character" w:styleId="af3">
    <w:name w:val="Strong"/>
    <w:basedOn w:val="a0"/>
    <w:uiPriority w:val="22"/>
    <w:qFormat/>
    <w:rsid w:val="007D1047"/>
    <w:rPr>
      <w:b/>
      <w:bCs/>
    </w:rPr>
  </w:style>
  <w:style w:type="character" w:styleId="af4">
    <w:name w:val="Emphasis"/>
    <w:basedOn w:val="a0"/>
    <w:qFormat/>
    <w:rsid w:val="007D1047"/>
    <w:rPr>
      <w:i/>
      <w:iCs/>
    </w:rPr>
  </w:style>
  <w:style w:type="paragraph" w:customStyle="1" w:styleId="Standard">
    <w:name w:val="Standard"/>
    <w:rsid w:val="007D104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1">
    <w:name w:val="Body Text 3"/>
    <w:basedOn w:val="a"/>
    <w:link w:val="32"/>
    <w:unhideWhenUsed/>
    <w:rsid w:val="007D1047"/>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7D1047"/>
    <w:rPr>
      <w:rFonts w:ascii="Times New Roman" w:eastAsia="Times New Roman" w:hAnsi="Times New Roman" w:cs="Times New Roman"/>
      <w:sz w:val="16"/>
      <w:szCs w:val="16"/>
      <w:lang w:eastAsia="ru-RU"/>
    </w:rPr>
  </w:style>
  <w:style w:type="paragraph" w:styleId="33">
    <w:name w:val="Body Text Indent 3"/>
    <w:basedOn w:val="a"/>
    <w:link w:val="34"/>
    <w:rsid w:val="007D1047"/>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7D1047"/>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D1047"/>
  </w:style>
  <w:style w:type="paragraph" w:styleId="af5">
    <w:name w:val="Block Text"/>
    <w:basedOn w:val="a"/>
    <w:semiHidden/>
    <w:unhideWhenUsed/>
    <w:rsid w:val="007D1047"/>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7D104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7D1047"/>
    <w:rPr>
      <w:rFonts w:ascii="Segoe UI" w:hAnsi="Segoe UI" w:cs="Segoe UI"/>
      <w:sz w:val="18"/>
      <w:szCs w:val="18"/>
    </w:rPr>
  </w:style>
  <w:style w:type="character" w:customStyle="1" w:styleId="af8">
    <w:name w:val="Другое_"/>
    <w:basedOn w:val="a0"/>
    <w:link w:val="af9"/>
    <w:rsid w:val="007D1047"/>
    <w:rPr>
      <w:rFonts w:eastAsia="Times New Roman"/>
    </w:rPr>
  </w:style>
  <w:style w:type="paragraph" w:customStyle="1" w:styleId="af9">
    <w:name w:val="Другое"/>
    <w:basedOn w:val="a"/>
    <w:link w:val="af8"/>
    <w:qFormat/>
    <w:rsid w:val="007D1047"/>
    <w:pPr>
      <w:widowControl w:val="0"/>
      <w:spacing w:after="0" w:line="252" w:lineRule="auto"/>
    </w:pPr>
    <w:rPr>
      <w:rFonts w:asciiTheme="minorHAnsi" w:eastAsia="Times New Roman" w:hAnsiTheme="minorHAnsi" w:cstheme="minorBidi"/>
      <w:sz w:val="22"/>
      <w:szCs w:val="22"/>
    </w:rPr>
  </w:style>
  <w:style w:type="character" w:customStyle="1" w:styleId="35">
    <w:name w:val="Основной текст (3)_"/>
    <w:basedOn w:val="a0"/>
    <w:link w:val="36"/>
    <w:rsid w:val="007D1047"/>
    <w:rPr>
      <w:rFonts w:eastAsia="Times New Roman"/>
      <w:b/>
      <w:bCs/>
      <w:sz w:val="14"/>
      <w:szCs w:val="14"/>
    </w:rPr>
  </w:style>
  <w:style w:type="paragraph" w:customStyle="1" w:styleId="36">
    <w:name w:val="Основной текст (3)"/>
    <w:basedOn w:val="a"/>
    <w:link w:val="35"/>
    <w:rsid w:val="007D1047"/>
    <w:pPr>
      <w:widowControl w:val="0"/>
      <w:spacing w:after="210" w:line="252" w:lineRule="auto"/>
      <w:ind w:firstLine="640"/>
    </w:pPr>
    <w:rPr>
      <w:rFonts w:asciiTheme="minorHAnsi" w:eastAsia="Times New Roman" w:hAnsiTheme="minorHAnsi" w:cstheme="minorBidi"/>
      <w:b/>
      <w:bCs/>
      <w:sz w:val="14"/>
      <w:szCs w:val="14"/>
    </w:rPr>
  </w:style>
  <w:style w:type="character" w:customStyle="1" w:styleId="afa">
    <w:name w:val="Основной текст_"/>
    <w:basedOn w:val="a0"/>
    <w:link w:val="11"/>
    <w:rsid w:val="007D1047"/>
    <w:rPr>
      <w:rFonts w:eastAsia="Times New Roman"/>
    </w:rPr>
  </w:style>
  <w:style w:type="paragraph" w:customStyle="1" w:styleId="11">
    <w:name w:val="Основной текст1"/>
    <w:basedOn w:val="a"/>
    <w:link w:val="afa"/>
    <w:rsid w:val="007D1047"/>
    <w:pPr>
      <w:widowControl w:val="0"/>
      <w:spacing w:after="0" w:line="240" w:lineRule="auto"/>
    </w:pPr>
    <w:rPr>
      <w:rFonts w:asciiTheme="minorHAnsi" w:eastAsia="Times New Roman" w:hAnsiTheme="minorHAnsi" w:cstheme="minorBidi"/>
      <w:sz w:val="22"/>
      <w:szCs w:val="22"/>
    </w:rPr>
  </w:style>
  <w:style w:type="character" w:customStyle="1" w:styleId="37">
    <w:name w:val="Заголовок №3_"/>
    <w:basedOn w:val="a0"/>
    <w:link w:val="38"/>
    <w:rsid w:val="007D1047"/>
    <w:rPr>
      <w:rFonts w:eastAsia="Times New Roman"/>
    </w:rPr>
  </w:style>
  <w:style w:type="paragraph" w:customStyle="1" w:styleId="38">
    <w:name w:val="Заголовок №3"/>
    <w:basedOn w:val="a"/>
    <w:link w:val="37"/>
    <w:rsid w:val="007D1047"/>
    <w:pPr>
      <w:widowControl w:val="0"/>
      <w:spacing w:after="1220" w:line="271" w:lineRule="auto"/>
      <w:ind w:firstLine="220"/>
      <w:outlineLvl w:val="2"/>
    </w:pPr>
    <w:rPr>
      <w:rFonts w:asciiTheme="minorHAnsi" w:eastAsia="Times New Roman" w:hAnsiTheme="minorHAnsi" w:cstheme="minorBidi"/>
      <w:sz w:val="22"/>
      <w:szCs w:val="22"/>
    </w:rPr>
  </w:style>
  <w:style w:type="character" w:customStyle="1" w:styleId="4">
    <w:name w:val="Основной текст (4)_"/>
    <w:basedOn w:val="a0"/>
    <w:link w:val="40"/>
    <w:rsid w:val="007D1047"/>
    <w:rPr>
      <w:rFonts w:eastAsia="Times New Roman"/>
    </w:rPr>
  </w:style>
  <w:style w:type="paragraph" w:customStyle="1" w:styleId="40">
    <w:name w:val="Основной текст (4)"/>
    <w:basedOn w:val="a"/>
    <w:link w:val="4"/>
    <w:rsid w:val="007D1047"/>
    <w:pPr>
      <w:widowControl w:val="0"/>
      <w:spacing w:after="0" w:line="252" w:lineRule="auto"/>
    </w:pPr>
    <w:rPr>
      <w:rFonts w:asciiTheme="minorHAnsi" w:eastAsia="Times New Roman" w:hAnsiTheme="minorHAnsi" w:cstheme="minorBidi"/>
      <w:sz w:val="22"/>
      <w:szCs w:val="22"/>
    </w:rPr>
  </w:style>
  <w:style w:type="character" w:customStyle="1" w:styleId="23">
    <w:name w:val="Основной текст (2)_"/>
    <w:basedOn w:val="a0"/>
    <w:link w:val="24"/>
    <w:rsid w:val="007D1047"/>
    <w:rPr>
      <w:rFonts w:eastAsia="Times New Roman"/>
      <w:b/>
      <w:bCs/>
      <w:sz w:val="18"/>
      <w:szCs w:val="18"/>
    </w:rPr>
  </w:style>
  <w:style w:type="paragraph" w:customStyle="1" w:styleId="24">
    <w:name w:val="Основной текст (2)"/>
    <w:basedOn w:val="a"/>
    <w:link w:val="23"/>
    <w:rsid w:val="007D1047"/>
    <w:pPr>
      <w:widowControl w:val="0"/>
      <w:spacing w:after="180" w:line="240" w:lineRule="auto"/>
      <w:jc w:val="center"/>
    </w:pPr>
    <w:rPr>
      <w:rFonts w:asciiTheme="minorHAnsi" w:eastAsia="Times New Roman" w:hAnsiTheme="minorHAnsi" w:cstheme="minorBidi"/>
      <w:b/>
      <w:bCs/>
      <w:sz w:val="18"/>
      <w:szCs w:val="18"/>
    </w:rPr>
  </w:style>
  <w:style w:type="character" w:customStyle="1" w:styleId="25">
    <w:name w:val="Заголовок №2_"/>
    <w:basedOn w:val="a0"/>
    <w:link w:val="26"/>
    <w:rsid w:val="007D1047"/>
    <w:rPr>
      <w:rFonts w:eastAsia="Times New Roman"/>
      <w:b/>
      <w:bCs/>
    </w:rPr>
  </w:style>
  <w:style w:type="paragraph" w:customStyle="1" w:styleId="26">
    <w:name w:val="Заголовок №2"/>
    <w:basedOn w:val="a"/>
    <w:link w:val="25"/>
    <w:rsid w:val="007D1047"/>
    <w:pPr>
      <w:widowControl w:val="0"/>
      <w:spacing w:after="0" w:line="266" w:lineRule="auto"/>
      <w:jc w:val="center"/>
      <w:outlineLvl w:val="1"/>
    </w:pPr>
    <w:rPr>
      <w:rFonts w:asciiTheme="minorHAnsi" w:eastAsia="Times New Roman" w:hAnsiTheme="minorHAnsi" w:cstheme="minorBidi"/>
      <w:b/>
      <w:bCs/>
      <w:sz w:val="22"/>
      <w:szCs w:val="22"/>
    </w:rPr>
  </w:style>
  <w:style w:type="character" w:customStyle="1" w:styleId="afb">
    <w:name w:val="Подпись к таблице_"/>
    <w:basedOn w:val="a0"/>
    <w:link w:val="afc"/>
    <w:rsid w:val="007D1047"/>
    <w:rPr>
      <w:rFonts w:eastAsia="Times New Roman"/>
    </w:rPr>
  </w:style>
  <w:style w:type="paragraph" w:customStyle="1" w:styleId="afc">
    <w:name w:val="Подпись к таблице"/>
    <w:basedOn w:val="a"/>
    <w:link w:val="afb"/>
    <w:rsid w:val="007D1047"/>
    <w:pPr>
      <w:widowControl w:val="0"/>
      <w:spacing w:after="0" w:line="247" w:lineRule="auto"/>
      <w:jc w:val="right"/>
    </w:pPr>
    <w:rPr>
      <w:rFonts w:asciiTheme="minorHAnsi" w:eastAsia="Times New Roman" w:hAnsiTheme="minorHAnsi" w:cstheme="minorBidi"/>
      <w:sz w:val="22"/>
      <w:szCs w:val="22"/>
    </w:rPr>
  </w:style>
  <w:style w:type="character" w:customStyle="1" w:styleId="27">
    <w:name w:val="Колонтитул (2)_"/>
    <w:basedOn w:val="a0"/>
    <w:link w:val="28"/>
    <w:rsid w:val="007D1047"/>
    <w:rPr>
      <w:rFonts w:eastAsia="Times New Roman"/>
      <w:sz w:val="20"/>
      <w:szCs w:val="20"/>
    </w:rPr>
  </w:style>
  <w:style w:type="paragraph" w:customStyle="1" w:styleId="28">
    <w:name w:val="Колонтитул (2)"/>
    <w:basedOn w:val="a"/>
    <w:link w:val="27"/>
    <w:rsid w:val="007D1047"/>
    <w:pPr>
      <w:widowControl w:val="0"/>
      <w:spacing w:after="0" w:line="240" w:lineRule="auto"/>
    </w:pPr>
    <w:rPr>
      <w:rFonts w:asciiTheme="minorHAnsi" w:eastAsia="Times New Roman" w:hAnsiTheme="minorHAnsi" w:cstheme="minorBidi"/>
      <w:sz w:val="20"/>
      <w:szCs w:val="20"/>
    </w:rPr>
  </w:style>
  <w:style w:type="character" w:customStyle="1" w:styleId="afd">
    <w:name w:val="Подпись к картинке_"/>
    <w:basedOn w:val="a0"/>
    <w:link w:val="afe"/>
    <w:rsid w:val="007D1047"/>
    <w:rPr>
      <w:rFonts w:eastAsia="Times New Roman"/>
      <w:b/>
      <w:bCs/>
      <w:sz w:val="17"/>
      <w:szCs w:val="17"/>
    </w:rPr>
  </w:style>
  <w:style w:type="paragraph" w:customStyle="1" w:styleId="afe">
    <w:name w:val="Подпись к картинке"/>
    <w:basedOn w:val="a"/>
    <w:link w:val="afd"/>
    <w:rsid w:val="007D1047"/>
    <w:pPr>
      <w:widowControl w:val="0"/>
      <w:spacing w:after="0" w:line="240" w:lineRule="auto"/>
      <w:jc w:val="center"/>
    </w:pPr>
    <w:rPr>
      <w:rFonts w:asciiTheme="minorHAnsi" w:eastAsia="Times New Roman" w:hAnsiTheme="minorHAnsi" w:cstheme="minorBidi"/>
      <w:b/>
      <w:bCs/>
      <w:sz w:val="17"/>
      <w:szCs w:val="17"/>
    </w:rPr>
  </w:style>
  <w:style w:type="character" w:customStyle="1" w:styleId="12">
    <w:name w:val="Заголовок №1_"/>
    <w:basedOn w:val="a0"/>
    <w:link w:val="13"/>
    <w:rsid w:val="007D1047"/>
    <w:rPr>
      <w:rFonts w:eastAsia="Times New Roman"/>
      <w:b/>
      <w:bCs/>
      <w:sz w:val="30"/>
      <w:szCs w:val="30"/>
    </w:rPr>
  </w:style>
  <w:style w:type="paragraph" w:customStyle="1" w:styleId="13">
    <w:name w:val="Заголовок №1"/>
    <w:basedOn w:val="a"/>
    <w:link w:val="12"/>
    <w:rsid w:val="007D1047"/>
    <w:pPr>
      <w:widowControl w:val="0"/>
      <w:spacing w:after="0" w:line="223" w:lineRule="auto"/>
      <w:ind w:firstLine="840"/>
      <w:outlineLvl w:val="0"/>
    </w:pPr>
    <w:rPr>
      <w:rFonts w:asciiTheme="minorHAnsi" w:eastAsia="Times New Roman" w:hAnsiTheme="minorHAnsi" w:cstheme="minorBidi"/>
      <w:b/>
      <w:bCs/>
      <w:sz w:val="30"/>
      <w:szCs w:val="30"/>
      <w:shd w:val="clear" w:color="auto" w:fill="FFFFFF"/>
    </w:rPr>
  </w:style>
  <w:style w:type="character" w:customStyle="1" w:styleId="7">
    <w:name w:val="Основной текст (7)_"/>
    <w:basedOn w:val="a0"/>
    <w:link w:val="70"/>
    <w:rsid w:val="007D1047"/>
    <w:rPr>
      <w:rFonts w:ascii="Arial" w:eastAsia="Arial" w:hAnsi="Arial" w:cs="Arial"/>
      <w:sz w:val="15"/>
      <w:szCs w:val="15"/>
    </w:rPr>
  </w:style>
  <w:style w:type="paragraph" w:customStyle="1" w:styleId="70">
    <w:name w:val="Основной текст (7)"/>
    <w:basedOn w:val="a"/>
    <w:link w:val="7"/>
    <w:rsid w:val="007D1047"/>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7D1047"/>
    <w:rPr>
      <w:rFonts w:eastAsia="Times New Roman"/>
    </w:rPr>
  </w:style>
  <w:style w:type="paragraph" w:customStyle="1" w:styleId="aff0">
    <w:name w:val="Колонтитул"/>
    <w:basedOn w:val="a"/>
    <w:link w:val="aff"/>
    <w:rsid w:val="007D1047"/>
    <w:pPr>
      <w:widowControl w:val="0"/>
      <w:spacing w:after="0" w:line="240" w:lineRule="auto"/>
    </w:pPr>
    <w:rPr>
      <w:rFonts w:asciiTheme="minorHAnsi" w:eastAsia="Times New Roman" w:hAnsiTheme="minorHAnsi" w:cstheme="minorBidi"/>
      <w:sz w:val="22"/>
      <w:szCs w:val="22"/>
    </w:rPr>
  </w:style>
  <w:style w:type="paragraph" w:styleId="aff1">
    <w:name w:val="TOC Heading"/>
    <w:basedOn w:val="1"/>
    <w:next w:val="a"/>
    <w:uiPriority w:val="39"/>
    <w:unhideWhenUsed/>
    <w:qFormat/>
    <w:rsid w:val="007D1047"/>
    <w:pPr>
      <w:keepLines/>
      <w:spacing w:after="0" w:line="259" w:lineRule="auto"/>
      <w:outlineLvl w:val="9"/>
    </w:pPr>
    <w:rPr>
      <w:rFonts w:cstheme="majorBidi"/>
      <w:b w:val="0"/>
      <w:bCs w:val="0"/>
      <w:color w:val="365F91" w:themeColor="accent1" w:themeShade="BF"/>
      <w:kern w:val="0"/>
      <w:lang w:val="ru-RU" w:eastAsia="ru-RU" w:bidi="ar-SA"/>
    </w:rPr>
  </w:style>
  <w:style w:type="character" w:styleId="aff2">
    <w:name w:val="footnote reference"/>
    <w:basedOn w:val="a0"/>
    <w:uiPriority w:val="99"/>
    <w:semiHidden/>
    <w:unhideWhenUsed/>
    <w:rsid w:val="007D1047"/>
    <w:rPr>
      <w:vertAlign w:val="superscript"/>
    </w:rPr>
  </w:style>
  <w:style w:type="paragraph" w:customStyle="1" w:styleId="aff3">
    <w:name w:val="Таблицы (моноширинный)"/>
    <w:basedOn w:val="a"/>
    <w:next w:val="a"/>
    <w:uiPriority w:val="99"/>
    <w:rsid w:val="007D10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7D1047"/>
    <w:rPr>
      <w:sz w:val="16"/>
      <w:szCs w:val="16"/>
    </w:rPr>
  </w:style>
  <w:style w:type="paragraph" w:styleId="aff5">
    <w:name w:val="annotation text"/>
    <w:basedOn w:val="a"/>
    <w:link w:val="aff6"/>
    <w:uiPriority w:val="99"/>
    <w:semiHidden/>
    <w:unhideWhenUsed/>
    <w:rsid w:val="007D1047"/>
    <w:pPr>
      <w:spacing w:line="240" w:lineRule="auto"/>
    </w:pPr>
    <w:rPr>
      <w:sz w:val="20"/>
      <w:szCs w:val="20"/>
    </w:rPr>
  </w:style>
  <w:style w:type="character" w:customStyle="1" w:styleId="aff6">
    <w:name w:val="Текст примечания Знак"/>
    <w:basedOn w:val="a0"/>
    <w:link w:val="aff5"/>
    <w:uiPriority w:val="99"/>
    <w:semiHidden/>
    <w:rsid w:val="007D1047"/>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7D1047"/>
    <w:rPr>
      <w:b/>
      <w:bCs/>
    </w:rPr>
  </w:style>
  <w:style w:type="character" w:customStyle="1" w:styleId="aff8">
    <w:name w:val="Тема примечания Знак"/>
    <w:basedOn w:val="aff6"/>
    <w:link w:val="aff7"/>
    <w:uiPriority w:val="99"/>
    <w:semiHidden/>
    <w:rsid w:val="007D1047"/>
    <w:rPr>
      <w:rFonts w:ascii="Times New Roman" w:hAnsi="Times New Roman" w:cs="Times New Roman"/>
      <w:b/>
      <w:bCs/>
      <w:sz w:val="20"/>
      <w:szCs w:val="20"/>
    </w:rPr>
  </w:style>
  <w:style w:type="character" w:styleId="aff9">
    <w:name w:val="FollowedHyperlink"/>
    <w:basedOn w:val="a0"/>
    <w:uiPriority w:val="99"/>
    <w:semiHidden/>
    <w:unhideWhenUsed/>
    <w:rsid w:val="007D1047"/>
    <w:rPr>
      <w:color w:val="954F72"/>
      <w:u w:val="single"/>
    </w:rPr>
  </w:style>
  <w:style w:type="paragraph" w:customStyle="1" w:styleId="msonormal0">
    <w:name w:val="msonormal"/>
    <w:basedOn w:val="a"/>
    <w:rsid w:val="007D1047"/>
    <w:pPr>
      <w:spacing w:before="100" w:beforeAutospacing="1" w:after="100" w:afterAutospacing="1" w:line="240" w:lineRule="auto"/>
    </w:pPr>
    <w:rPr>
      <w:rFonts w:eastAsia="Times New Roman"/>
      <w:lang w:eastAsia="ru-RU"/>
    </w:rPr>
  </w:style>
  <w:style w:type="paragraph" w:customStyle="1" w:styleId="xl65">
    <w:name w:val="xl65"/>
    <w:basedOn w:val="a"/>
    <w:rsid w:val="007D1047"/>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7D1047"/>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7D1047"/>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7D1047"/>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7D1047"/>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7D1047"/>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7D1047"/>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7D1047"/>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7D1047"/>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7D1047"/>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7D1047"/>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7D1047"/>
    <w:pPr>
      <w:spacing w:before="100" w:beforeAutospacing="1" w:after="100" w:afterAutospacing="1" w:line="240" w:lineRule="auto"/>
    </w:pPr>
    <w:rPr>
      <w:rFonts w:eastAsia="Times New Roman"/>
      <w:lang w:eastAsia="ru-RU"/>
    </w:rPr>
  </w:style>
  <w:style w:type="paragraph" w:customStyle="1" w:styleId="xl77">
    <w:name w:val="xl77"/>
    <w:basedOn w:val="a"/>
    <w:rsid w:val="007D1047"/>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7D1047"/>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7D1047"/>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7D1047"/>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7D1047"/>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7D10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7D10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7D10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7D1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7D104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7D10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7D1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7D1047"/>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7D10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7D1047"/>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7D1047"/>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7D1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7D1047"/>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7D10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7D104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7D104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7D10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7D104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7D104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7D104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7D104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7D1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7D104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7D1047"/>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7D104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7D1047"/>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7D1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7D1047"/>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7D10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7D1047"/>
    <w:pPr>
      <w:spacing w:after="100"/>
    </w:pPr>
  </w:style>
  <w:style w:type="paragraph" w:styleId="29">
    <w:name w:val="toc 2"/>
    <w:basedOn w:val="a"/>
    <w:next w:val="a"/>
    <w:autoRedefine/>
    <w:uiPriority w:val="39"/>
    <w:unhideWhenUsed/>
    <w:rsid w:val="007D1047"/>
    <w:pPr>
      <w:spacing w:after="100"/>
      <w:ind w:left="240"/>
    </w:pPr>
  </w:style>
  <w:style w:type="paragraph" w:styleId="39">
    <w:name w:val="toc 3"/>
    <w:basedOn w:val="a"/>
    <w:next w:val="a"/>
    <w:autoRedefine/>
    <w:uiPriority w:val="39"/>
    <w:unhideWhenUsed/>
    <w:rsid w:val="007D104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47"/>
    <w:pPr>
      <w:spacing w:after="160" w:line="360" w:lineRule="auto"/>
    </w:pPr>
    <w:rPr>
      <w:rFonts w:ascii="Times New Roman" w:hAnsi="Times New Roman" w:cs="Times New Roman"/>
      <w:sz w:val="24"/>
      <w:szCs w:val="24"/>
    </w:rPr>
  </w:style>
  <w:style w:type="paragraph" w:styleId="1">
    <w:name w:val="heading 1"/>
    <w:basedOn w:val="a"/>
    <w:next w:val="a"/>
    <w:link w:val="10"/>
    <w:uiPriority w:val="9"/>
    <w:qFormat/>
    <w:rsid w:val="007D1047"/>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7D10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D1047"/>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7D1047"/>
    <w:pPr>
      <w:widowControl w:val="0"/>
      <w:autoSpaceDE w:val="0"/>
      <w:autoSpaceDN w:val="0"/>
      <w:adjustRightInd w:val="0"/>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47"/>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7D10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D1047"/>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7D1047"/>
    <w:rPr>
      <w:rFonts w:ascii="Calibri" w:eastAsia="Times New Roman" w:hAnsi="Calibri" w:cs="Times New Roman"/>
      <w:b/>
      <w:bCs/>
      <w:i/>
      <w:iCs/>
      <w:sz w:val="26"/>
      <w:szCs w:val="26"/>
      <w:lang w:eastAsia="ru-RU"/>
    </w:rPr>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7D1047"/>
    <w:pPr>
      <w:ind w:left="720"/>
      <w:contextualSpacing/>
    </w:p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7D1047"/>
    <w:rPr>
      <w:rFonts w:ascii="Times New Roman" w:hAnsi="Times New Roman" w:cs="Times New Roman"/>
      <w:sz w:val="24"/>
      <w:szCs w:val="24"/>
    </w:rPr>
  </w:style>
  <w:style w:type="character" w:customStyle="1" w:styleId="a5">
    <w:name w:val="ГОСТ текст Знак"/>
    <w:basedOn w:val="a0"/>
    <w:link w:val="a6"/>
    <w:locked/>
    <w:rsid w:val="007D1047"/>
    <w:rPr>
      <w:sz w:val="26"/>
      <w:szCs w:val="26"/>
    </w:rPr>
  </w:style>
  <w:style w:type="paragraph" w:customStyle="1" w:styleId="a6">
    <w:name w:val="ГОСТ текст"/>
    <w:basedOn w:val="a"/>
    <w:link w:val="a5"/>
    <w:qFormat/>
    <w:rsid w:val="007D1047"/>
    <w:pPr>
      <w:ind w:firstLine="709"/>
      <w:jc w:val="both"/>
    </w:pPr>
    <w:rPr>
      <w:rFonts w:asciiTheme="minorHAnsi" w:hAnsiTheme="minorHAnsi" w:cstheme="minorBidi"/>
      <w:sz w:val="26"/>
      <w:szCs w:val="26"/>
    </w:rPr>
  </w:style>
  <w:style w:type="paragraph" w:styleId="a7">
    <w:name w:val="header"/>
    <w:basedOn w:val="a"/>
    <w:link w:val="a8"/>
    <w:uiPriority w:val="99"/>
    <w:unhideWhenUsed/>
    <w:rsid w:val="007D1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1047"/>
    <w:rPr>
      <w:rFonts w:ascii="Times New Roman" w:hAnsi="Times New Roman" w:cs="Times New Roman"/>
      <w:sz w:val="24"/>
      <w:szCs w:val="24"/>
    </w:rPr>
  </w:style>
  <w:style w:type="paragraph" w:styleId="a9">
    <w:name w:val="footer"/>
    <w:basedOn w:val="a"/>
    <w:link w:val="aa"/>
    <w:uiPriority w:val="99"/>
    <w:unhideWhenUsed/>
    <w:rsid w:val="007D1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1047"/>
    <w:rPr>
      <w:rFonts w:ascii="Times New Roman" w:hAnsi="Times New Roman" w:cs="Times New Roman"/>
      <w:sz w:val="24"/>
      <w:szCs w:val="24"/>
    </w:rPr>
  </w:style>
  <w:style w:type="paragraph" w:styleId="ab">
    <w:name w:val="No Spacing"/>
    <w:link w:val="ac"/>
    <w:uiPriority w:val="1"/>
    <w:qFormat/>
    <w:rsid w:val="007D1047"/>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7D1047"/>
    <w:rPr>
      <w:rFonts w:ascii="Calibri" w:eastAsia="Calibri" w:hAnsi="Calibri" w:cs="Times New Roman"/>
    </w:rPr>
  </w:style>
  <w:style w:type="character" w:styleId="ad">
    <w:name w:val="Hyperlink"/>
    <w:basedOn w:val="a0"/>
    <w:uiPriority w:val="99"/>
    <w:unhideWhenUsed/>
    <w:rsid w:val="007D1047"/>
    <w:rPr>
      <w:color w:val="0000FF"/>
      <w:u w:val="single"/>
    </w:rPr>
  </w:style>
  <w:style w:type="paragraph" w:styleId="ae">
    <w:name w:val="Body Text"/>
    <w:basedOn w:val="a"/>
    <w:link w:val="af"/>
    <w:uiPriority w:val="99"/>
    <w:semiHidden/>
    <w:unhideWhenUsed/>
    <w:rsid w:val="007D1047"/>
    <w:pPr>
      <w:suppressAutoHyphens/>
      <w:spacing w:after="120" w:line="240" w:lineRule="auto"/>
    </w:pPr>
    <w:rPr>
      <w:rFonts w:eastAsia="Times New Roman"/>
      <w:lang w:eastAsia="ar-SA"/>
    </w:rPr>
  </w:style>
  <w:style w:type="character" w:customStyle="1" w:styleId="af">
    <w:name w:val="Основной текст Знак"/>
    <w:basedOn w:val="a0"/>
    <w:link w:val="ae"/>
    <w:uiPriority w:val="99"/>
    <w:semiHidden/>
    <w:rsid w:val="007D1047"/>
    <w:rPr>
      <w:rFonts w:ascii="Times New Roman" w:eastAsia="Times New Roman" w:hAnsi="Times New Roman" w:cs="Times New Roman"/>
      <w:sz w:val="24"/>
      <w:szCs w:val="24"/>
      <w:lang w:eastAsia="ar-SA"/>
    </w:rPr>
  </w:style>
  <w:style w:type="paragraph" w:customStyle="1" w:styleId="Default">
    <w:name w:val="Default"/>
    <w:basedOn w:val="a"/>
    <w:rsid w:val="007D1047"/>
    <w:pPr>
      <w:suppressAutoHyphens/>
      <w:autoSpaceDE w:val="0"/>
      <w:spacing w:after="0" w:line="240" w:lineRule="auto"/>
    </w:pPr>
    <w:rPr>
      <w:rFonts w:eastAsia="Times New Roman"/>
      <w:color w:val="000000"/>
      <w:lang w:eastAsia="ar-SA"/>
    </w:rPr>
  </w:style>
  <w:style w:type="paragraph" w:styleId="21">
    <w:name w:val="Body Text 2"/>
    <w:basedOn w:val="a"/>
    <w:link w:val="22"/>
    <w:uiPriority w:val="99"/>
    <w:semiHidden/>
    <w:unhideWhenUsed/>
    <w:rsid w:val="007D1047"/>
    <w:pPr>
      <w:spacing w:after="120" w:line="480" w:lineRule="auto"/>
    </w:pPr>
  </w:style>
  <w:style w:type="character" w:customStyle="1" w:styleId="22">
    <w:name w:val="Основной текст 2 Знак"/>
    <w:basedOn w:val="a0"/>
    <w:link w:val="21"/>
    <w:uiPriority w:val="99"/>
    <w:semiHidden/>
    <w:rsid w:val="007D1047"/>
    <w:rPr>
      <w:rFonts w:ascii="Times New Roman" w:hAnsi="Times New Roman" w:cs="Times New Roman"/>
      <w:sz w:val="24"/>
      <w:szCs w:val="24"/>
    </w:rPr>
  </w:style>
  <w:style w:type="paragraph" w:customStyle="1" w:styleId="ConsPlusNormal">
    <w:name w:val="ConsPlusNormal"/>
    <w:link w:val="ConsPlusNormal0"/>
    <w:rsid w:val="007D1047"/>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7D1047"/>
    <w:rPr>
      <w:rFonts w:ascii="Arial" w:eastAsia="Times New Roman" w:hAnsi="Arial" w:cs="Arial"/>
      <w:sz w:val="20"/>
      <w:szCs w:val="20"/>
      <w:lang w:eastAsia="ru-RU"/>
    </w:rPr>
  </w:style>
  <w:style w:type="paragraph" w:customStyle="1" w:styleId="af0">
    <w:name w:val="Знак Знак Знак Знак Знак Знак"/>
    <w:basedOn w:val="a"/>
    <w:rsid w:val="007D1047"/>
    <w:pPr>
      <w:spacing w:before="100" w:beforeAutospacing="1" w:after="100" w:afterAutospacing="1" w:line="240" w:lineRule="auto"/>
    </w:pPr>
    <w:rPr>
      <w:rFonts w:ascii="Tahoma" w:eastAsia="Times New Roman" w:hAnsi="Tahoma"/>
      <w:sz w:val="20"/>
      <w:szCs w:val="20"/>
      <w:lang w:val="en-US"/>
    </w:rPr>
  </w:style>
  <w:style w:type="paragraph" w:styleId="a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7D1047"/>
    <w:pPr>
      <w:spacing w:before="100" w:beforeAutospacing="1" w:after="100" w:afterAutospacing="1" w:line="240" w:lineRule="auto"/>
    </w:pPr>
    <w:rPr>
      <w:rFonts w:eastAsia="Times New Roman"/>
      <w:lang w:val="x-none" w:eastAsia="x-none"/>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7D1047"/>
    <w:rPr>
      <w:rFonts w:ascii="Times New Roman" w:eastAsia="Times New Roman" w:hAnsi="Times New Roman" w:cs="Times New Roman"/>
      <w:sz w:val="24"/>
      <w:szCs w:val="24"/>
      <w:lang w:val="x-none" w:eastAsia="x-none"/>
    </w:rPr>
  </w:style>
  <w:style w:type="character" w:styleId="af3">
    <w:name w:val="Strong"/>
    <w:basedOn w:val="a0"/>
    <w:uiPriority w:val="22"/>
    <w:qFormat/>
    <w:rsid w:val="007D1047"/>
    <w:rPr>
      <w:b/>
      <w:bCs/>
    </w:rPr>
  </w:style>
  <w:style w:type="character" w:styleId="af4">
    <w:name w:val="Emphasis"/>
    <w:basedOn w:val="a0"/>
    <w:qFormat/>
    <w:rsid w:val="007D1047"/>
    <w:rPr>
      <w:i/>
      <w:iCs/>
    </w:rPr>
  </w:style>
  <w:style w:type="paragraph" w:customStyle="1" w:styleId="Standard">
    <w:name w:val="Standard"/>
    <w:rsid w:val="007D104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1">
    <w:name w:val="Body Text 3"/>
    <w:basedOn w:val="a"/>
    <w:link w:val="32"/>
    <w:unhideWhenUsed/>
    <w:rsid w:val="007D1047"/>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7D1047"/>
    <w:rPr>
      <w:rFonts w:ascii="Times New Roman" w:eastAsia="Times New Roman" w:hAnsi="Times New Roman" w:cs="Times New Roman"/>
      <w:sz w:val="16"/>
      <w:szCs w:val="16"/>
      <w:lang w:eastAsia="ru-RU"/>
    </w:rPr>
  </w:style>
  <w:style w:type="paragraph" w:styleId="33">
    <w:name w:val="Body Text Indent 3"/>
    <w:basedOn w:val="a"/>
    <w:link w:val="34"/>
    <w:rsid w:val="007D1047"/>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7D1047"/>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D1047"/>
  </w:style>
  <w:style w:type="paragraph" w:styleId="af5">
    <w:name w:val="Block Text"/>
    <w:basedOn w:val="a"/>
    <w:semiHidden/>
    <w:unhideWhenUsed/>
    <w:rsid w:val="007D1047"/>
    <w:pPr>
      <w:spacing w:after="0" w:line="240" w:lineRule="auto"/>
      <w:ind w:left="-142" w:right="-1" w:firstLine="851"/>
      <w:jc w:val="both"/>
    </w:pPr>
    <w:rPr>
      <w:rFonts w:eastAsia="Times New Roman"/>
      <w:lang w:eastAsia="ru-RU"/>
    </w:rPr>
  </w:style>
  <w:style w:type="paragraph" w:styleId="af6">
    <w:name w:val="Balloon Text"/>
    <w:basedOn w:val="a"/>
    <w:link w:val="af7"/>
    <w:uiPriority w:val="99"/>
    <w:semiHidden/>
    <w:unhideWhenUsed/>
    <w:rsid w:val="007D104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7D1047"/>
    <w:rPr>
      <w:rFonts w:ascii="Segoe UI" w:hAnsi="Segoe UI" w:cs="Segoe UI"/>
      <w:sz w:val="18"/>
      <w:szCs w:val="18"/>
    </w:rPr>
  </w:style>
  <w:style w:type="character" w:customStyle="1" w:styleId="af8">
    <w:name w:val="Другое_"/>
    <w:basedOn w:val="a0"/>
    <w:link w:val="af9"/>
    <w:rsid w:val="007D1047"/>
    <w:rPr>
      <w:rFonts w:eastAsia="Times New Roman"/>
    </w:rPr>
  </w:style>
  <w:style w:type="paragraph" w:customStyle="1" w:styleId="af9">
    <w:name w:val="Другое"/>
    <w:basedOn w:val="a"/>
    <w:link w:val="af8"/>
    <w:qFormat/>
    <w:rsid w:val="007D1047"/>
    <w:pPr>
      <w:widowControl w:val="0"/>
      <w:spacing w:after="0" w:line="252" w:lineRule="auto"/>
    </w:pPr>
    <w:rPr>
      <w:rFonts w:asciiTheme="minorHAnsi" w:eastAsia="Times New Roman" w:hAnsiTheme="minorHAnsi" w:cstheme="minorBidi"/>
      <w:sz w:val="22"/>
      <w:szCs w:val="22"/>
    </w:rPr>
  </w:style>
  <w:style w:type="character" w:customStyle="1" w:styleId="35">
    <w:name w:val="Основной текст (3)_"/>
    <w:basedOn w:val="a0"/>
    <w:link w:val="36"/>
    <w:rsid w:val="007D1047"/>
    <w:rPr>
      <w:rFonts w:eastAsia="Times New Roman"/>
      <w:b/>
      <w:bCs/>
      <w:sz w:val="14"/>
      <w:szCs w:val="14"/>
    </w:rPr>
  </w:style>
  <w:style w:type="paragraph" w:customStyle="1" w:styleId="36">
    <w:name w:val="Основной текст (3)"/>
    <w:basedOn w:val="a"/>
    <w:link w:val="35"/>
    <w:rsid w:val="007D1047"/>
    <w:pPr>
      <w:widowControl w:val="0"/>
      <w:spacing w:after="210" w:line="252" w:lineRule="auto"/>
      <w:ind w:firstLine="640"/>
    </w:pPr>
    <w:rPr>
      <w:rFonts w:asciiTheme="minorHAnsi" w:eastAsia="Times New Roman" w:hAnsiTheme="minorHAnsi" w:cstheme="minorBidi"/>
      <w:b/>
      <w:bCs/>
      <w:sz w:val="14"/>
      <w:szCs w:val="14"/>
    </w:rPr>
  </w:style>
  <w:style w:type="character" w:customStyle="1" w:styleId="afa">
    <w:name w:val="Основной текст_"/>
    <w:basedOn w:val="a0"/>
    <w:link w:val="11"/>
    <w:rsid w:val="007D1047"/>
    <w:rPr>
      <w:rFonts w:eastAsia="Times New Roman"/>
    </w:rPr>
  </w:style>
  <w:style w:type="paragraph" w:customStyle="1" w:styleId="11">
    <w:name w:val="Основной текст1"/>
    <w:basedOn w:val="a"/>
    <w:link w:val="afa"/>
    <w:rsid w:val="007D1047"/>
    <w:pPr>
      <w:widowControl w:val="0"/>
      <w:spacing w:after="0" w:line="240" w:lineRule="auto"/>
    </w:pPr>
    <w:rPr>
      <w:rFonts w:asciiTheme="minorHAnsi" w:eastAsia="Times New Roman" w:hAnsiTheme="minorHAnsi" w:cstheme="minorBidi"/>
      <w:sz w:val="22"/>
      <w:szCs w:val="22"/>
    </w:rPr>
  </w:style>
  <w:style w:type="character" w:customStyle="1" w:styleId="37">
    <w:name w:val="Заголовок №3_"/>
    <w:basedOn w:val="a0"/>
    <w:link w:val="38"/>
    <w:rsid w:val="007D1047"/>
    <w:rPr>
      <w:rFonts w:eastAsia="Times New Roman"/>
    </w:rPr>
  </w:style>
  <w:style w:type="paragraph" w:customStyle="1" w:styleId="38">
    <w:name w:val="Заголовок №3"/>
    <w:basedOn w:val="a"/>
    <w:link w:val="37"/>
    <w:rsid w:val="007D1047"/>
    <w:pPr>
      <w:widowControl w:val="0"/>
      <w:spacing w:after="1220" w:line="271" w:lineRule="auto"/>
      <w:ind w:firstLine="220"/>
      <w:outlineLvl w:val="2"/>
    </w:pPr>
    <w:rPr>
      <w:rFonts w:asciiTheme="minorHAnsi" w:eastAsia="Times New Roman" w:hAnsiTheme="minorHAnsi" w:cstheme="minorBidi"/>
      <w:sz w:val="22"/>
      <w:szCs w:val="22"/>
    </w:rPr>
  </w:style>
  <w:style w:type="character" w:customStyle="1" w:styleId="4">
    <w:name w:val="Основной текст (4)_"/>
    <w:basedOn w:val="a0"/>
    <w:link w:val="40"/>
    <w:rsid w:val="007D1047"/>
    <w:rPr>
      <w:rFonts w:eastAsia="Times New Roman"/>
    </w:rPr>
  </w:style>
  <w:style w:type="paragraph" w:customStyle="1" w:styleId="40">
    <w:name w:val="Основной текст (4)"/>
    <w:basedOn w:val="a"/>
    <w:link w:val="4"/>
    <w:rsid w:val="007D1047"/>
    <w:pPr>
      <w:widowControl w:val="0"/>
      <w:spacing w:after="0" w:line="252" w:lineRule="auto"/>
    </w:pPr>
    <w:rPr>
      <w:rFonts w:asciiTheme="minorHAnsi" w:eastAsia="Times New Roman" w:hAnsiTheme="minorHAnsi" w:cstheme="minorBidi"/>
      <w:sz w:val="22"/>
      <w:szCs w:val="22"/>
    </w:rPr>
  </w:style>
  <w:style w:type="character" w:customStyle="1" w:styleId="23">
    <w:name w:val="Основной текст (2)_"/>
    <w:basedOn w:val="a0"/>
    <w:link w:val="24"/>
    <w:rsid w:val="007D1047"/>
    <w:rPr>
      <w:rFonts w:eastAsia="Times New Roman"/>
      <w:b/>
      <w:bCs/>
      <w:sz w:val="18"/>
      <w:szCs w:val="18"/>
    </w:rPr>
  </w:style>
  <w:style w:type="paragraph" w:customStyle="1" w:styleId="24">
    <w:name w:val="Основной текст (2)"/>
    <w:basedOn w:val="a"/>
    <w:link w:val="23"/>
    <w:rsid w:val="007D1047"/>
    <w:pPr>
      <w:widowControl w:val="0"/>
      <w:spacing w:after="180" w:line="240" w:lineRule="auto"/>
      <w:jc w:val="center"/>
    </w:pPr>
    <w:rPr>
      <w:rFonts w:asciiTheme="minorHAnsi" w:eastAsia="Times New Roman" w:hAnsiTheme="minorHAnsi" w:cstheme="minorBidi"/>
      <w:b/>
      <w:bCs/>
      <w:sz w:val="18"/>
      <w:szCs w:val="18"/>
    </w:rPr>
  </w:style>
  <w:style w:type="character" w:customStyle="1" w:styleId="25">
    <w:name w:val="Заголовок №2_"/>
    <w:basedOn w:val="a0"/>
    <w:link w:val="26"/>
    <w:rsid w:val="007D1047"/>
    <w:rPr>
      <w:rFonts w:eastAsia="Times New Roman"/>
      <w:b/>
      <w:bCs/>
    </w:rPr>
  </w:style>
  <w:style w:type="paragraph" w:customStyle="1" w:styleId="26">
    <w:name w:val="Заголовок №2"/>
    <w:basedOn w:val="a"/>
    <w:link w:val="25"/>
    <w:rsid w:val="007D1047"/>
    <w:pPr>
      <w:widowControl w:val="0"/>
      <w:spacing w:after="0" w:line="266" w:lineRule="auto"/>
      <w:jc w:val="center"/>
      <w:outlineLvl w:val="1"/>
    </w:pPr>
    <w:rPr>
      <w:rFonts w:asciiTheme="minorHAnsi" w:eastAsia="Times New Roman" w:hAnsiTheme="minorHAnsi" w:cstheme="minorBidi"/>
      <w:b/>
      <w:bCs/>
      <w:sz w:val="22"/>
      <w:szCs w:val="22"/>
    </w:rPr>
  </w:style>
  <w:style w:type="character" w:customStyle="1" w:styleId="afb">
    <w:name w:val="Подпись к таблице_"/>
    <w:basedOn w:val="a0"/>
    <w:link w:val="afc"/>
    <w:rsid w:val="007D1047"/>
    <w:rPr>
      <w:rFonts w:eastAsia="Times New Roman"/>
    </w:rPr>
  </w:style>
  <w:style w:type="paragraph" w:customStyle="1" w:styleId="afc">
    <w:name w:val="Подпись к таблице"/>
    <w:basedOn w:val="a"/>
    <w:link w:val="afb"/>
    <w:rsid w:val="007D1047"/>
    <w:pPr>
      <w:widowControl w:val="0"/>
      <w:spacing w:after="0" w:line="247" w:lineRule="auto"/>
      <w:jc w:val="right"/>
    </w:pPr>
    <w:rPr>
      <w:rFonts w:asciiTheme="minorHAnsi" w:eastAsia="Times New Roman" w:hAnsiTheme="minorHAnsi" w:cstheme="minorBidi"/>
      <w:sz w:val="22"/>
      <w:szCs w:val="22"/>
    </w:rPr>
  </w:style>
  <w:style w:type="character" w:customStyle="1" w:styleId="27">
    <w:name w:val="Колонтитул (2)_"/>
    <w:basedOn w:val="a0"/>
    <w:link w:val="28"/>
    <w:rsid w:val="007D1047"/>
    <w:rPr>
      <w:rFonts w:eastAsia="Times New Roman"/>
      <w:sz w:val="20"/>
      <w:szCs w:val="20"/>
    </w:rPr>
  </w:style>
  <w:style w:type="paragraph" w:customStyle="1" w:styleId="28">
    <w:name w:val="Колонтитул (2)"/>
    <w:basedOn w:val="a"/>
    <w:link w:val="27"/>
    <w:rsid w:val="007D1047"/>
    <w:pPr>
      <w:widowControl w:val="0"/>
      <w:spacing w:after="0" w:line="240" w:lineRule="auto"/>
    </w:pPr>
    <w:rPr>
      <w:rFonts w:asciiTheme="minorHAnsi" w:eastAsia="Times New Roman" w:hAnsiTheme="minorHAnsi" w:cstheme="minorBidi"/>
      <w:sz w:val="20"/>
      <w:szCs w:val="20"/>
    </w:rPr>
  </w:style>
  <w:style w:type="character" w:customStyle="1" w:styleId="afd">
    <w:name w:val="Подпись к картинке_"/>
    <w:basedOn w:val="a0"/>
    <w:link w:val="afe"/>
    <w:rsid w:val="007D1047"/>
    <w:rPr>
      <w:rFonts w:eastAsia="Times New Roman"/>
      <w:b/>
      <w:bCs/>
      <w:sz w:val="17"/>
      <w:szCs w:val="17"/>
    </w:rPr>
  </w:style>
  <w:style w:type="paragraph" w:customStyle="1" w:styleId="afe">
    <w:name w:val="Подпись к картинке"/>
    <w:basedOn w:val="a"/>
    <w:link w:val="afd"/>
    <w:rsid w:val="007D1047"/>
    <w:pPr>
      <w:widowControl w:val="0"/>
      <w:spacing w:after="0" w:line="240" w:lineRule="auto"/>
      <w:jc w:val="center"/>
    </w:pPr>
    <w:rPr>
      <w:rFonts w:asciiTheme="minorHAnsi" w:eastAsia="Times New Roman" w:hAnsiTheme="minorHAnsi" w:cstheme="minorBidi"/>
      <w:b/>
      <w:bCs/>
      <w:sz w:val="17"/>
      <w:szCs w:val="17"/>
    </w:rPr>
  </w:style>
  <w:style w:type="character" w:customStyle="1" w:styleId="12">
    <w:name w:val="Заголовок №1_"/>
    <w:basedOn w:val="a0"/>
    <w:link w:val="13"/>
    <w:rsid w:val="007D1047"/>
    <w:rPr>
      <w:rFonts w:eastAsia="Times New Roman"/>
      <w:b/>
      <w:bCs/>
      <w:sz w:val="30"/>
      <w:szCs w:val="30"/>
    </w:rPr>
  </w:style>
  <w:style w:type="paragraph" w:customStyle="1" w:styleId="13">
    <w:name w:val="Заголовок №1"/>
    <w:basedOn w:val="a"/>
    <w:link w:val="12"/>
    <w:rsid w:val="007D1047"/>
    <w:pPr>
      <w:widowControl w:val="0"/>
      <w:spacing w:after="0" w:line="223" w:lineRule="auto"/>
      <w:ind w:firstLine="840"/>
      <w:outlineLvl w:val="0"/>
    </w:pPr>
    <w:rPr>
      <w:rFonts w:asciiTheme="minorHAnsi" w:eastAsia="Times New Roman" w:hAnsiTheme="minorHAnsi" w:cstheme="minorBidi"/>
      <w:b/>
      <w:bCs/>
      <w:sz w:val="30"/>
      <w:szCs w:val="30"/>
      <w:shd w:val="clear" w:color="auto" w:fill="FFFFFF"/>
    </w:rPr>
  </w:style>
  <w:style w:type="character" w:customStyle="1" w:styleId="7">
    <w:name w:val="Основной текст (7)_"/>
    <w:basedOn w:val="a0"/>
    <w:link w:val="70"/>
    <w:rsid w:val="007D1047"/>
    <w:rPr>
      <w:rFonts w:ascii="Arial" w:eastAsia="Arial" w:hAnsi="Arial" w:cs="Arial"/>
      <w:sz w:val="15"/>
      <w:szCs w:val="15"/>
    </w:rPr>
  </w:style>
  <w:style w:type="paragraph" w:customStyle="1" w:styleId="70">
    <w:name w:val="Основной текст (7)"/>
    <w:basedOn w:val="a"/>
    <w:link w:val="7"/>
    <w:rsid w:val="007D1047"/>
    <w:pPr>
      <w:widowControl w:val="0"/>
      <w:spacing w:after="40" w:line="506" w:lineRule="auto"/>
      <w:ind w:left="1160" w:firstLine="20"/>
    </w:pPr>
    <w:rPr>
      <w:rFonts w:ascii="Arial" w:eastAsia="Arial" w:hAnsi="Arial" w:cs="Arial"/>
      <w:sz w:val="15"/>
      <w:szCs w:val="15"/>
    </w:rPr>
  </w:style>
  <w:style w:type="character" w:customStyle="1" w:styleId="aff">
    <w:name w:val="Колонтитул_"/>
    <w:basedOn w:val="a0"/>
    <w:link w:val="aff0"/>
    <w:rsid w:val="007D1047"/>
    <w:rPr>
      <w:rFonts w:eastAsia="Times New Roman"/>
    </w:rPr>
  </w:style>
  <w:style w:type="paragraph" w:customStyle="1" w:styleId="aff0">
    <w:name w:val="Колонтитул"/>
    <w:basedOn w:val="a"/>
    <w:link w:val="aff"/>
    <w:rsid w:val="007D1047"/>
    <w:pPr>
      <w:widowControl w:val="0"/>
      <w:spacing w:after="0" w:line="240" w:lineRule="auto"/>
    </w:pPr>
    <w:rPr>
      <w:rFonts w:asciiTheme="minorHAnsi" w:eastAsia="Times New Roman" w:hAnsiTheme="minorHAnsi" w:cstheme="minorBidi"/>
      <w:sz w:val="22"/>
      <w:szCs w:val="22"/>
    </w:rPr>
  </w:style>
  <w:style w:type="paragraph" w:styleId="aff1">
    <w:name w:val="TOC Heading"/>
    <w:basedOn w:val="1"/>
    <w:next w:val="a"/>
    <w:uiPriority w:val="39"/>
    <w:unhideWhenUsed/>
    <w:qFormat/>
    <w:rsid w:val="007D1047"/>
    <w:pPr>
      <w:keepLines/>
      <w:spacing w:after="0" w:line="259" w:lineRule="auto"/>
      <w:outlineLvl w:val="9"/>
    </w:pPr>
    <w:rPr>
      <w:rFonts w:cstheme="majorBidi"/>
      <w:b w:val="0"/>
      <w:bCs w:val="0"/>
      <w:color w:val="365F91" w:themeColor="accent1" w:themeShade="BF"/>
      <w:kern w:val="0"/>
      <w:lang w:val="ru-RU" w:eastAsia="ru-RU" w:bidi="ar-SA"/>
    </w:rPr>
  </w:style>
  <w:style w:type="character" w:styleId="aff2">
    <w:name w:val="footnote reference"/>
    <w:basedOn w:val="a0"/>
    <w:uiPriority w:val="99"/>
    <w:semiHidden/>
    <w:unhideWhenUsed/>
    <w:rsid w:val="007D1047"/>
    <w:rPr>
      <w:vertAlign w:val="superscript"/>
    </w:rPr>
  </w:style>
  <w:style w:type="paragraph" w:customStyle="1" w:styleId="aff3">
    <w:name w:val="Таблицы (моноширинный)"/>
    <w:basedOn w:val="a"/>
    <w:next w:val="a"/>
    <w:uiPriority w:val="99"/>
    <w:rsid w:val="007D10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7D1047"/>
    <w:rPr>
      <w:sz w:val="16"/>
      <w:szCs w:val="16"/>
    </w:rPr>
  </w:style>
  <w:style w:type="paragraph" w:styleId="aff5">
    <w:name w:val="annotation text"/>
    <w:basedOn w:val="a"/>
    <w:link w:val="aff6"/>
    <w:uiPriority w:val="99"/>
    <w:semiHidden/>
    <w:unhideWhenUsed/>
    <w:rsid w:val="007D1047"/>
    <w:pPr>
      <w:spacing w:line="240" w:lineRule="auto"/>
    </w:pPr>
    <w:rPr>
      <w:sz w:val="20"/>
      <w:szCs w:val="20"/>
    </w:rPr>
  </w:style>
  <w:style w:type="character" w:customStyle="1" w:styleId="aff6">
    <w:name w:val="Текст примечания Знак"/>
    <w:basedOn w:val="a0"/>
    <w:link w:val="aff5"/>
    <w:uiPriority w:val="99"/>
    <w:semiHidden/>
    <w:rsid w:val="007D1047"/>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7D1047"/>
    <w:rPr>
      <w:b/>
      <w:bCs/>
    </w:rPr>
  </w:style>
  <w:style w:type="character" w:customStyle="1" w:styleId="aff8">
    <w:name w:val="Тема примечания Знак"/>
    <w:basedOn w:val="aff6"/>
    <w:link w:val="aff7"/>
    <w:uiPriority w:val="99"/>
    <w:semiHidden/>
    <w:rsid w:val="007D1047"/>
    <w:rPr>
      <w:rFonts w:ascii="Times New Roman" w:hAnsi="Times New Roman" w:cs="Times New Roman"/>
      <w:b/>
      <w:bCs/>
      <w:sz w:val="20"/>
      <w:szCs w:val="20"/>
    </w:rPr>
  </w:style>
  <w:style w:type="character" w:styleId="aff9">
    <w:name w:val="FollowedHyperlink"/>
    <w:basedOn w:val="a0"/>
    <w:uiPriority w:val="99"/>
    <w:semiHidden/>
    <w:unhideWhenUsed/>
    <w:rsid w:val="007D1047"/>
    <w:rPr>
      <w:color w:val="954F72"/>
      <w:u w:val="single"/>
    </w:rPr>
  </w:style>
  <w:style w:type="paragraph" w:customStyle="1" w:styleId="msonormal0">
    <w:name w:val="msonormal"/>
    <w:basedOn w:val="a"/>
    <w:rsid w:val="007D1047"/>
    <w:pPr>
      <w:spacing w:before="100" w:beforeAutospacing="1" w:after="100" w:afterAutospacing="1" w:line="240" w:lineRule="auto"/>
    </w:pPr>
    <w:rPr>
      <w:rFonts w:eastAsia="Times New Roman"/>
      <w:lang w:eastAsia="ru-RU"/>
    </w:rPr>
  </w:style>
  <w:style w:type="paragraph" w:customStyle="1" w:styleId="xl65">
    <w:name w:val="xl65"/>
    <w:basedOn w:val="a"/>
    <w:rsid w:val="007D1047"/>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eastAsia="Times New Roman"/>
      <w:color w:val="FFFFFF"/>
      <w:lang w:eastAsia="ru-RU"/>
    </w:rPr>
  </w:style>
  <w:style w:type="paragraph" w:customStyle="1" w:styleId="xl66">
    <w:name w:val="xl66"/>
    <w:basedOn w:val="a"/>
    <w:rsid w:val="007D1047"/>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7">
    <w:name w:val="xl67"/>
    <w:basedOn w:val="a"/>
    <w:rsid w:val="007D1047"/>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eastAsia="Times New Roman"/>
      <w:color w:val="FFFFFF"/>
      <w:lang w:eastAsia="ru-RU"/>
    </w:rPr>
  </w:style>
  <w:style w:type="paragraph" w:customStyle="1" w:styleId="xl68">
    <w:name w:val="xl68"/>
    <w:basedOn w:val="a"/>
    <w:rsid w:val="007D1047"/>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b/>
      <w:bCs/>
      <w:color w:val="FFFFFF"/>
      <w:lang w:eastAsia="ru-RU"/>
    </w:rPr>
  </w:style>
  <w:style w:type="paragraph" w:customStyle="1" w:styleId="xl69">
    <w:name w:val="xl69"/>
    <w:basedOn w:val="a"/>
    <w:rsid w:val="007D1047"/>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0">
    <w:name w:val="xl70"/>
    <w:basedOn w:val="a"/>
    <w:rsid w:val="007D1047"/>
    <w:pPr>
      <w:pBdr>
        <w:top w:val="single" w:sz="4" w:space="0" w:color="D9E1F2"/>
        <w:bottom w:val="single" w:sz="4" w:space="0" w:color="D9E1F2"/>
      </w:pBdr>
      <w:shd w:val="clear" w:color="8EA9DB" w:fill="8EA9DB"/>
      <w:spacing w:before="100" w:beforeAutospacing="1" w:after="100" w:afterAutospacing="1" w:line="240" w:lineRule="auto"/>
      <w:textAlignment w:val="top"/>
    </w:pPr>
    <w:rPr>
      <w:rFonts w:eastAsia="Times New Roman"/>
      <w:color w:val="FFFFFF"/>
      <w:lang w:eastAsia="ru-RU"/>
    </w:rPr>
  </w:style>
  <w:style w:type="paragraph" w:customStyle="1" w:styleId="xl71">
    <w:name w:val="xl71"/>
    <w:basedOn w:val="a"/>
    <w:rsid w:val="007D1047"/>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2">
    <w:name w:val="xl72"/>
    <w:basedOn w:val="a"/>
    <w:rsid w:val="007D1047"/>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3">
    <w:name w:val="xl73"/>
    <w:basedOn w:val="a"/>
    <w:rsid w:val="007D1047"/>
    <w:pPr>
      <w:pBdr>
        <w:top w:val="single" w:sz="4" w:space="0" w:color="D9E1F2"/>
        <w:bottom w:val="single" w:sz="4" w:space="0" w:color="D9E1F2"/>
      </w:pBdr>
      <w:spacing w:before="100" w:beforeAutospacing="1" w:after="100" w:afterAutospacing="1" w:line="240" w:lineRule="auto"/>
      <w:textAlignment w:val="top"/>
    </w:pPr>
    <w:rPr>
      <w:rFonts w:eastAsia="Times New Roman"/>
      <w:lang w:eastAsia="ru-RU"/>
    </w:rPr>
  </w:style>
  <w:style w:type="paragraph" w:customStyle="1" w:styleId="xl74">
    <w:name w:val="xl74"/>
    <w:basedOn w:val="a"/>
    <w:rsid w:val="007D1047"/>
    <w:pPr>
      <w:pBdr>
        <w:bottom w:val="single" w:sz="4" w:space="0" w:color="305496"/>
      </w:pBdr>
      <w:spacing w:before="100" w:beforeAutospacing="1" w:after="100" w:afterAutospacing="1" w:line="240" w:lineRule="auto"/>
      <w:textAlignment w:val="top"/>
    </w:pPr>
    <w:rPr>
      <w:rFonts w:eastAsia="Times New Roman"/>
      <w:b/>
      <w:bCs/>
      <w:lang w:eastAsia="ru-RU"/>
    </w:rPr>
  </w:style>
  <w:style w:type="paragraph" w:customStyle="1" w:styleId="xl75">
    <w:name w:val="xl75"/>
    <w:basedOn w:val="a"/>
    <w:rsid w:val="007D1047"/>
    <w:pPr>
      <w:pBdr>
        <w:bottom w:val="single" w:sz="4" w:space="0" w:color="305496"/>
      </w:pBdr>
      <w:spacing w:before="100" w:beforeAutospacing="1" w:after="100" w:afterAutospacing="1" w:line="240" w:lineRule="auto"/>
      <w:textAlignment w:val="top"/>
    </w:pPr>
    <w:rPr>
      <w:rFonts w:eastAsia="Times New Roman"/>
      <w:lang w:eastAsia="ru-RU"/>
    </w:rPr>
  </w:style>
  <w:style w:type="paragraph" w:customStyle="1" w:styleId="xl76">
    <w:name w:val="xl76"/>
    <w:basedOn w:val="a"/>
    <w:rsid w:val="007D1047"/>
    <w:pPr>
      <w:spacing w:before="100" w:beforeAutospacing="1" w:after="100" w:afterAutospacing="1" w:line="240" w:lineRule="auto"/>
    </w:pPr>
    <w:rPr>
      <w:rFonts w:eastAsia="Times New Roman"/>
      <w:lang w:eastAsia="ru-RU"/>
    </w:rPr>
  </w:style>
  <w:style w:type="paragraph" w:customStyle="1" w:styleId="xl77">
    <w:name w:val="xl77"/>
    <w:basedOn w:val="a"/>
    <w:rsid w:val="007D1047"/>
    <w:pPr>
      <w:spacing w:before="100" w:beforeAutospacing="1" w:after="100" w:afterAutospacing="1" w:line="240" w:lineRule="auto"/>
      <w:textAlignment w:val="top"/>
    </w:pPr>
    <w:rPr>
      <w:rFonts w:eastAsia="Times New Roman"/>
      <w:b/>
      <w:bCs/>
      <w:lang w:eastAsia="ru-RU"/>
    </w:rPr>
  </w:style>
  <w:style w:type="paragraph" w:customStyle="1" w:styleId="xl78">
    <w:name w:val="xl78"/>
    <w:basedOn w:val="a"/>
    <w:rsid w:val="007D1047"/>
    <w:pPr>
      <w:spacing w:before="100" w:beforeAutospacing="1" w:after="100" w:afterAutospacing="1" w:line="240" w:lineRule="auto"/>
      <w:textAlignment w:val="top"/>
    </w:pPr>
    <w:rPr>
      <w:rFonts w:eastAsia="Times New Roman"/>
      <w:lang w:eastAsia="ru-RU"/>
    </w:rPr>
  </w:style>
  <w:style w:type="paragraph" w:customStyle="1" w:styleId="xl245">
    <w:name w:val="xl245"/>
    <w:basedOn w:val="a"/>
    <w:rsid w:val="007D1047"/>
    <w:pPr>
      <w:spacing w:before="100" w:beforeAutospacing="1" w:after="100" w:afterAutospacing="1" w:line="240" w:lineRule="auto"/>
    </w:pPr>
    <w:rPr>
      <w:rFonts w:ascii="Arial" w:eastAsia="Times New Roman" w:hAnsi="Arial" w:cs="Arial"/>
      <w:lang w:eastAsia="ru-RU"/>
    </w:rPr>
  </w:style>
  <w:style w:type="paragraph" w:customStyle="1" w:styleId="xl246">
    <w:name w:val="xl246"/>
    <w:basedOn w:val="a"/>
    <w:rsid w:val="007D1047"/>
    <w:pPr>
      <w:spacing w:before="100" w:beforeAutospacing="1" w:after="100" w:afterAutospacing="1" w:line="240" w:lineRule="auto"/>
    </w:pPr>
    <w:rPr>
      <w:rFonts w:ascii="Arial" w:eastAsia="Times New Roman" w:hAnsi="Arial" w:cs="Arial"/>
      <w:lang w:eastAsia="ru-RU"/>
    </w:rPr>
  </w:style>
  <w:style w:type="paragraph" w:customStyle="1" w:styleId="xl247">
    <w:name w:val="xl247"/>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8">
    <w:name w:val="xl248"/>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49">
    <w:name w:val="xl249"/>
    <w:basedOn w:val="a"/>
    <w:rsid w:val="007D1047"/>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0">
    <w:name w:val="xl250"/>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2">
    <w:name w:val="xl252"/>
    <w:basedOn w:val="a"/>
    <w:rsid w:val="007D10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3">
    <w:name w:val="xl253"/>
    <w:basedOn w:val="a"/>
    <w:rsid w:val="007D10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54">
    <w:name w:val="xl254"/>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5">
    <w:name w:val="xl255"/>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6">
    <w:name w:val="xl256"/>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57">
    <w:name w:val="xl257"/>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8">
    <w:name w:val="xl258"/>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59">
    <w:name w:val="xl259"/>
    <w:basedOn w:val="a"/>
    <w:rsid w:val="007D10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260">
    <w:name w:val="xl260"/>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1">
    <w:name w:val="xl261"/>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2">
    <w:name w:val="xl262"/>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63">
    <w:name w:val="xl263"/>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5">
    <w:name w:val="xl265"/>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6">
    <w:name w:val="xl26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267">
    <w:name w:val="xl267"/>
    <w:basedOn w:val="a"/>
    <w:rsid w:val="007D1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7D104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7D10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7D1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7D1047"/>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4">
    <w:name w:val="xl274"/>
    <w:basedOn w:val="a"/>
    <w:rsid w:val="007D10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5">
    <w:name w:val="xl275"/>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8">
    <w:name w:val="xl278"/>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79">
    <w:name w:val="xl279"/>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1">
    <w:name w:val="xl281"/>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2">
    <w:name w:val="xl282"/>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83">
    <w:name w:val="xl283"/>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font5">
    <w:name w:val="font5"/>
    <w:basedOn w:val="a"/>
    <w:rsid w:val="007D1047"/>
    <w:pPr>
      <w:spacing w:before="100" w:beforeAutospacing="1" w:after="100" w:afterAutospacing="1" w:line="240" w:lineRule="auto"/>
    </w:pPr>
    <w:rPr>
      <w:rFonts w:ascii="Arial" w:eastAsia="Times New Roman" w:hAnsi="Arial" w:cs="Arial"/>
      <w:color w:val="000000"/>
      <w:lang w:eastAsia="ru-RU"/>
    </w:rPr>
  </w:style>
  <w:style w:type="paragraph" w:customStyle="1" w:styleId="font6">
    <w:name w:val="font6"/>
    <w:basedOn w:val="a"/>
    <w:rsid w:val="007D1047"/>
    <w:pPr>
      <w:spacing w:before="100" w:beforeAutospacing="1" w:after="100" w:afterAutospacing="1" w:line="240" w:lineRule="auto"/>
    </w:pPr>
    <w:rPr>
      <w:rFonts w:ascii="Arial" w:eastAsia="Times New Roman" w:hAnsi="Arial" w:cs="Arial"/>
      <w:color w:val="000000"/>
      <w:lang w:eastAsia="ru-RU"/>
    </w:rPr>
  </w:style>
  <w:style w:type="paragraph" w:customStyle="1" w:styleId="xl285">
    <w:name w:val="xl285"/>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7D1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7D1047"/>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0">
    <w:name w:val="xl290"/>
    <w:basedOn w:val="a"/>
    <w:rsid w:val="007D10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1">
    <w:name w:val="xl291"/>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4">
    <w:name w:val="xl294"/>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95">
    <w:name w:val="xl295"/>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7">
    <w:name w:val="xl297"/>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8">
    <w:name w:val="xl298"/>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99">
    <w:name w:val="xl299"/>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0">
    <w:name w:val="xl300"/>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1">
    <w:name w:val="xl301"/>
    <w:basedOn w:val="a"/>
    <w:rsid w:val="007D104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2">
    <w:name w:val="xl302"/>
    <w:basedOn w:val="a"/>
    <w:rsid w:val="007D104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303">
    <w:name w:val="xl303"/>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4">
    <w:name w:val="xl304"/>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5">
    <w:name w:val="xl305"/>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6">
    <w:name w:val="xl30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07">
    <w:name w:val="xl307"/>
    <w:basedOn w:val="a"/>
    <w:rsid w:val="007D10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8">
    <w:name w:val="xl308"/>
    <w:basedOn w:val="a"/>
    <w:rsid w:val="007D104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09">
    <w:name w:val="xl309"/>
    <w:basedOn w:val="a"/>
    <w:rsid w:val="007D104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0">
    <w:name w:val="xl310"/>
    <w:basedOn w:val="a"/>
    <w:rsid w:val="007D104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7D104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2">
    <w:name w:val="xl312"/>
    <w:basedOn w:val="a"/>
    <w:rsid w:val="007D10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3">
    <w:name w:val="xl313"/>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14">
    <w:name w:val="xl314"/>
    <w:basedOn w:val="a"/>
    <w:rsid w:val="007D104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5">
    <w:name w:val="xl315"/>
    <w:basedOn w:val="a"/>
    <w:rsid w:val="007D1047"/>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6">
    <w:name w:val="xl316"/>
    <w:basedOn w:val="a"/>
    <w:rsid w:val="007D104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7">
    <w:name w:val="xl317"/>
    <w:basedOn w:val="a"/>
    <w:rsid w:val="007D1047"/>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18">
    <w:name w:val="xl318"/>
    <w:basedOn w:val="a"/>
    <w:rsid w:val="007D1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7D10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7D1047"/>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3">
    <w:name w:val="xl323"/>
    <w:basedOn w:val="a"/>
    <w:rsid w:val="007D10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4">
    <w:name w:val="xl324"/>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6">
    <w:name w:val="xl326"/>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327">
    <w:name w:val="xl327"/>
    <w:basedOn w:val="a"/>
    <w:rsid w:val="007D10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8">
    <w:name w:val="xl328"/>
    <w:basedOn w:val="a"/>
    <w:rsid w:val="007D104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329">
    <w:name w:val="xl329"/>
    <w:basedOn w:val="a"/>
    <w:rsid w:val="007D10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styleId="14">
    <w:name w:val="toc 1"/>
    <w:basedOn w:val="a"/>
    <w:next w:val="a"/>
    <w:autoRedefine/>
    <w:uiPriority w:val="39"/>
    <w:unhideWhenUsed/>
    <w:rsid w:val="007D1047"/>
    <w:pPr>
      <w:spacing w:after="100"/>
    </w:pPr>
  </w:style>
  <w:style w:type="paragraph" w:styleId="29">
    <w:name w:val="toc 2"/>
    <w:basedOn w:val="a"/>
    <w:next w:val="a"/>
    <w:autoRedefine/>
    <w:uiPriority w:val="39"/>
    <w:unhideWhenUsed/>
    <w:rsid w:val="007D1047"/>
    <w:pPr>
      <w:spacing w:after="100"/>
      <w:ind w:left="240"/>
    </w:pPr>
  </w:style>
  <w:style w:type="paragraph" w:styleId="39">
    <w:name w:val="toc 3"/>
    <w:basedOn w:val="a"/>
    <w:next w:val="a"/>
    <w:autoRedefine/>
    <w:uiPriority w:val="39"/>
    <w:unhideWhenUsed/>
    <w:rsid w:val="007D104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Исаева О.Н.</cp:lastModifiedBy>
  <cp:revision>2</cp:revision>
  <dcterms:created xsi:type="dcterms:W3CDTF">2020-06-30T06:31:00Z</dcterms:created>
  <dcterms:modified xsi:type="dcterms:W3CDTF">2020-06-30T06:31:00Z</dcterms:modified>
</cp:coreProperties>
</file>