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5000" w:type="pct"/>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Grid>
        <w:gridCol w:w="523"/>
        <w:gridCol w:w="2099"/>
        <w:gridCol w:w="1540"/>
        <w:gridCol w:w="701"/>
        <w:gridCol w:w="1120"/>
        <w:gridCol w:w="1653"/>
        <w:gridCol w:w="1754"/>
        <w:gridCol w:w="1020"/>
        <w:gridCol w:w="1485"/>
        <w:gridCol w:w="961"/>
        <w:gridCol w:w="1771"/>
        <w:gridCol w:w="406"/>
        <w:gridCol w:w="1124"/>
      </w:tblGrid>
      <w:tr>
        <w:trPr>
          <w:trHeight w:val="5590" w:hRule="atLeast"/>
          <w:cantSplit w:val="true"/>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0"/>
              </w:rPr>
            </w:pPr>
            <w:r>
              <w:rPr>
                <w:bCs/>
                <w:sz w:val="20"/>
              </w:rPr>
              <w:t xml:space="preserve">№ </w:t>
            </w:r>
            <w:r>
              <w:rPr>
                <w:bCs/>
                <w:sz w:val="20"/>
              </w:rPr>
              <w:t>пп</w:t>
            </w:r>
          </w:p>
        </w:tc>
        <w:tc>
          <w:tcPr>
            <w:tcW w:w="209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Местоположение (адрес)</w:t>
            </w:r>
          </w:p>
        </w:tc>
        <w:tc>
          <w:tcPr>
            <w:tcW w:w="154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Кадастровый номер</w:t>
            </w:r>
          </w:p>
          <w:p>
            <w:pPr>
              <w:pStyle w:val="Normal"/>
              <w:ind w:left="113" w:right="113" w:hanging="0"/>
              <w:jc w:val="center"/>
              <w:rPr>
                <w:bCs/>
                <w:sz w:val="20"/>
              </w:rPr>
            </w:pPr>
            <w:r>
              <w:rPr>
                <w:bCs/>
                <w:sz w:val="20"/>
              </w:rPr>
            </w:r>
          </w:p>
        </w:tc>
        <w:tc>
          <w:tcPr>
            <w:tcW w:w="70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Площадь земельного участка, га</w:t>
            </w:r>
          </w:p>
        </w:tc>
        <w:tc>
          <w:tcPr>
            <w:tcW w:w="11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Категория земель</w:t>
            </w:r>
          </w:p>
        </w:tc>
        <w:tc>
          <w:tcPr>
            <w:tcW w:w="165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Вид разрешенного использования</w:t>
            </w:r>
          </w:p>
        </w:tc>
        <w:tc>
          <w:tcPr>
            <w:tcW w:w="175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Форма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Кадастровая стоимость земельного участка, рублей</w:t>
            </w:r>
          </w:p>
        </w:tc>
        <w:tc>
          <w:tcPr>
            <w:tcW w:w="96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7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Орган местного самоуправления, уполномоченный на распоряжение земельными участками</w:t>
            </w:r>
          </w:p>
        </w:tc>
        <w:tc>
          <w:tcPr>
            <w:tcW w:w="40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 планируемой дате проведения аукциона и источник публикации извещения</w:t>
            </w:r>
          </w:p>
        </w:tc>
        <w:tc>
          <w:tcPr>
            <w:tcW w:w="112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освоении земельного участка</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2</w:t>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3</w:t>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5</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6</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7</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10</w:t>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11</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6"/>
              </w:rPr>
            </w:pPr>
            <w:r>
              <w:rPr>
                <w:bCs/>
                <w:sz w:val="26"/>
              </w:rPr>
              <w:t>12</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13</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21:07:131001:248</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16,38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594 688,38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срок на 20 лет №15 от 28.05.2018 г. Григорьев Алексей Александрович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21:07:000000:2986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59,01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2 142 255,39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21:07:060501:403</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50,6</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1 801 477,48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5</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21:07:171701:125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25,5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908 052,76</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срок   5 лет №10 от 28.03.2018 г. Пирбудагов Зияудин Хизригаджиев</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6</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b/>
                <w:b/>
                <w:i w:val="false"/>
                <w:i w:val="false"/>
                <w:strike w:val="false"/>
                <w:dstrike w:val="false"/>
                <w:outline w:val="false"/>
                <w:shadow w:val="false"/>
                <w:color w:val="000000"/>
                <w:u w:val="none"/>
                <w:em w:val="none"/>
              </w:rPr>
            </w:pPr>
            <w:r>
              <w:rPr>
                <w:b/>
                <w:i w:val="false"/>
                <w:strike w:val="false"/>
                <w:dstrike w:val="false"/>
                <w:outline w:val="false"/>
                <w:shadow w:val="false"/>
                <w:color w:val="000000"/>
                <w:u w:val="none"/>
                <w:em w:val="none"/>
              </w:rPr>
            </w:r>
          </w:p>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7</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8</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9</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10</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11</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21:07:210901:369</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73,6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2 443 520,00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на срок 10 лет №1 02.03.2015 г . Лебедев Эдуард Евгеньевич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21:07:210901:370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57,04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1 893 728,00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21:07:210901:375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40,64</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1 349 387,44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 w:val="false"/>
                <w:b w:val="false"/>
                <w:bCs w:val="false"/>
                <w:sz w:val="16"/>
                <w:szCs w:val="16"/>
              </w:rPr>
            </w:pPr>
            <w:r>
              <w:rPr>
                <w:b w:val="false"/>
                <w:bCs w:val="false"/>
                <w:i w:val="false"/>
                <w:strike w:val="false"/>
                <w:dstrike w:val="false"/>
                <w:outline w:val="false"/>
                <w:shadow w:val="false"/>
                <w:color w:val="000000"/>
                <w:sz w:val="16"/>
                <w:szCs w:val="16"/>
                <w:u w:val="none"/>
                <w:em w:val="none"/>
              </w:rPr>
              <w:t>Собственность  №30 от 25.02.2020 КФХ Петров Л.И.</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21:07:222301:501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427 940,17</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16"/>
                <w:szCs w:val="16"/>
              </w:rPr>
              <w:t>Аренда срок на 20 лет №22 от 25.09.2019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21:07:222301:520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28,7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952 840,00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34,96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1 160 672,00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на 20 лет от 12.04.2018 г. Кононов Сергей Леонидович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19</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549 792,00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 2 27.03.2018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20</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21:07:000000:2996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90</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2 994 640,00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срок на 10 лет №6 от 06.11.2019  г. Емельянов Дмитрий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bookmarkStart w:id="0" w:name="__DdeLink__1158_4286258412"/>
            <w:r>
              <w:rPr>
                <w:bCs/>
                <w:sz w:val="16"/>
                <w:szCs w:val="16"/>
              </w:rPr>
              <w:t>Собственность №1 от 16.01.2019 г.</w:t>
            </w:r>
            <w:bookmarkEnd w:id="0"/>
            <w:r>
              <w:rPr>
                <w:bCs/>
                <w:sz w:val="16"/>
                <w:szCs w:val="16"/>
              </w:rPr>
              <w:t xml:space="preserve">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21:07:060501:355</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70 132,00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№3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21:07:060501:357</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№2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58,8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20"/>
              </w:rPr>
            </w:r>
            <w:bookmarkStart w:id="1" w:name="__DdeLink__1153_3512333128"/>
            <w:bookmarkStart w:id="2" w:name="__DdeLink__1153_3512333128"/>
            <w:bookmarkEnd w:id="2"/>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393 964,34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704,03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80"/>
  <w:defaultTabStop w:val="2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125</TotalTime>
  <Application>LibreOffice/6.0.4.2$Windows_X86_64 LibreOffice_project/9b0d9b32d5dcda91d2f1a96dc04c645c450872bf</Application>
  <Pages>18</Pages>
  <Words>981</Words>
  <Characters>8026</Characters>
  <CharactersWithSpaces>8752</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2020-04-10T09:23:24Z</cp:lastPrinted>
  <dcterms:modified xsi:type="dcterms:W3CDTF">2020-04-10T09:38:53Z</dcterms:modified>
  <cp:revision>30</cp:revision>
  <dc:subject/>
  <dc:title>                                          Форма</dc:title>
</cp:coreProperties>
</file>