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4372" w14:textId="5D945527" w:rsidR="007823AB" w:rsidRPr="00E02988" w:rsidRDefault="007823AB" w:rsidP="007823AB">
      <w:pPr>
        <w:tabs>
          <w:tab w:val="left" w:pos="4678"/>
          <w:tab w:val="left" w:pos="5387"/>
        </w:tabs>
        <w:ind w:right="5245"/>
        <w:jc w:val="both"/>
        <w:rPr>
          <w:rFonts w:ascii="Times New Roman" w:hAnsi="Times New Roman"/>
          <w:b/>
          <w:szCs w:val="26"/>
        </w:rPr>
      </w:pPr>
      <w:r w:rsidRPr="00E02988">
        <w:rPr>
          <w:rFonts w:ascii="Times New Roman" w:hAnsi="Times New Roman"/>
          <w:b/>
          <w:szCs w:val="26"/>
        </w:rPr>
        <w:t>О частичной замене дотации на выравнивание бюджетной обеспе</w:t>
      </w:r>
      <w:r>
        <w:rPr>
          <w:rFonts w:ascii="Times New Roman" w:hAnsi="Times New Roman"/>
          <w:b/>
          <w:szCs w:val="26"/>
        </w:rPr>
        <w:t>-</w:t>
      </w:r>
      <w:r w:rsidRPr="00E02988">
        <w:rPr>
          <w:rFonts w:ascii="Times New Roman" w:hAnsi="Times New Roman"/>
          <w:b/>
          <w:szCs w:val="26"/>
        </w:rPr>
        <w:t>ченности Чебоксарского района дополнительным нормативом от</w:t>
      </w:r>
      <w:r>
        <w:rPr>
          <w:rFonts w:ascii="Times New Roman" w:hAnsi="Times New Roman"/>
          <w:b/>
          <w:szCs w:val="26"/>
        </w:rPr>
        <w:t>-</w:t>
      </w:r>
      <w:r w:rsidRPr="00E02988">
        <w:rPr>
          <w:rFonts w:ascii="Times New Roman" w:hAnsi="Times New Roman"/>
          <w:b/>
          <w:szCs w:val="26"/>
        </w:rPr>
        <w:t>числений от налога на доходы физических лиц</w:t>
      </w:r>
    </w:p>
    <w:p w14:paraId="4A523F0F" w14:textId="77777777" w:rsidR="007823AB" w:rsidRDefault="007823AB" w:rsidP="007823AB">
      <w:pPr>
        <w:ind w:right="1134"/>
        <w:outlineLvl w:val="3"/>
        <w:rPr>
          <w:rFonts w:ascii="Times New Roman" w:hAnsi="Times New Roman"/>
          <w:b/>
          <w:bCs/>
          <w:szCs w:val="26"/>
        </w:rPr>
      </w:pPr>
    </w:p>
    <w:p w14:paraId="504A09B3" w14:textId="77777777" w:rsidR="007823AB" w:rsidRDefault="007823AB" w:rsidP="007823AB">
      <w:pPr>
        <w:tabs>
          <w:tab w:val="left" w:pos="-426"/>
        </w:tabs>
        <w:ind w:right="-1"/>
        <w:jc w:val="both"/>
        <w:rPr>
          <w:rFonts w:ascii="Times New Roman" w:hAnsi="Times New Roman"/>
          <w:szCs w:val="26"/>
        </w:rPr>
      </w:pPr>
      <w:r w:rsidRPr="00E02988">
        <w:rPr>
          <w:rFonts w:ascii="Times New Roman" w:hAnsi="Times New Roman"/>
          <w:szCs w:val="26"/>
        </w:rPr>
        <w:tab/>
        <w:t xml:space="preserve">В соответствии </w:t>
      </w:r>
      <w:r>
        <w:rPr>
          <w:rFonts w:ascii="Times New Roman" w:hAnsi="Times New Roman"/>
          <w:szCs w:val="26"/>
        </w:rPr>
        <w:t xml:space="preserve">с пунктом 4 статьи 137 и с пунктом 5 </w:t>
      </w:r>
      <w:r w:rsidRPr="00E02988">
        <w:rPr>
          <w:rFonts w:ascii="Times New Roman" w:hAnsi="Times New Roman"/>
          <w:szCs w:val="26"/>
        </w:rPr>
        <w:t>стать</w:t>
      </w:r>
      <w:r>
        <w:rPr>
          <w:rFonts w:ascii="Times New Roman" w:hAnsi="Times New Roman"/>
          <w:szCs w:val="26"/>
        </w:rPr>
        <w:t>и</w:t>
      </w:r>
      <w:r w:rsidRPr="00E02988">
        <w:rPr>
          <w:rFonts w:ascii="Times New Roman" w:hAnsi="Times New Roman"/>
          <w:szCs w:val="26"/>
        </w:rPr>
        <w:t xml:space="preserve"> 138 Бюджетного кодекса Российской Федерации</w:t>
      </w:r>
      <w:r>
        <w:rPr>
          <w:rFonts w:ascii="Times New Roman" w:hAnsi="Times New Roman"/>
          <w:szCs w:val="26"/>
        </w:rPr>
        <w:t xml:space="preserve">, пунктом 4 статьи 13 </w:t>
      </w:r>
      <w:r w:rsidRPr="00E02988">
        <w:rPr>
          <w:rFonts w:ascii="Times New Roman" w:hAnsi="Times New Roman"/>
          <w:szCs w:val="26"/>
        </w:rPr>
        <w:t xml:space="preserve">и </w:t>
      </w:r>
      <w:r>
        <w:rPr>
          <w:rFonts w:ascii="Times New Roman" w:hAnsi="Times New Roman"/>
          <w:szCs w:val="26"/>
        </w:rPr>
        <w:t xml:space="preserve">пунктом 12 </w:t>
      </w:r>
      <w:r w:rsidRPr="00E02988">
        <w:rPr>
          <w:rFonts w:ascii="Times New Roman" w:hAnsi="Times New Roman"/>
          <w:szCs w:val="26"/>
        </w:rPr>
        <w:t>стать</w:t>
      </w:r>
      <w:r>
        <w:rPr>
          <w:rFonts w:ascii="Times New Roman" w:hAnsi="Times New Roman"/>
          <w:szCs w:val="26"/>
        </w:rPr>
        <w:t>и</w:t>
      </w:r>
      <w:r w:rsidRPr="00E0298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17.3</w:t>
      </w:r>
      <w:r w:rsidRPr="00E02988">
        <w:rPr>
          <w:rFonts w:ascii="Times New Roman" w:hAnsi="Times New Roman"/>
          <w:szCs w:val="26"/>
        </w:rPr>
        <w:t xml:space="preserve"> Закона Чувашской Республики от 23.07.2001 №36 «О регулировании бюджетных правоотношений в Чувашской Республике» </w:t>
      </w:r>
    </w:p>
    <w:p w14:paraId="4362FD68" w14:textId="77777777" w:rsidR="007823AB" w:rsidRDefault="007823AB" w:rsidP="007823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 w:rsidRPr="00282755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47A04F67" w14:textId="77777777" w:rsidR="007823AB" w:rsidRPr="00E02988" w:rsidRDefault="007823AB" w:rsidP="007823AB">
      <w:pPr>
        <w:tabs>
          <w:tab w:val="left" w:pos="-142"/>
        </w:tabs>
        <w:ind w:right="-1"/>
        <w:jc w:val="both"/>
        <w:rPr>
          <w:rFonts w:ascii="Times New Roman" w:hAnsi="Times New Roman"/>
          <w:szCs w:val="26"/>
          <w:lang w:eastAsia="en-US"/>
        </w:rPr>
      </w:pPr>
      <w:r w:rsidRPr="00E02988">
        <w:rPr>
          <w:rFonts w:ascii="Times New Roman" w:hAnsi="Times New Roman"/>
          <w:i/>
          <w:szCs w:val="26"/>
        </w:rPr>
        <w:tab/>
      </w:r>
      <w:r w:rsidRPr="00E02988">
        <w:rPr>
          <w:rFonts w:ascii="Times New Roman" w:hAnsi="Times New Roman"/>
          <w:szCs w:val="26"/>
        </w:rPr>
        <w:t>1. Д</w:t>
      </w:r>
      <w:r w:rsidRPr="00E02988">
        <w:rPr>
          <w:rFonts w:ascii="Times New Roman" w:hAnsi="Times New Roman"/>
          <w:szCs w:val="26"/>
          <w:lang w:eastAsia="en-US"/>
        </w:rPr>
        <w:t xml:space="preserve">ать согласие на частичную замену дотации на выравнивание бюджетной обеспеченности для бюджета </w:t>
      </w:r>
      <w:r>
        <w:rPr>
          <w:rFonts w:ascii="Times New Roman" w:hAnsi="Times New Roman"/>
          <w:szCs w:val="26"/>
          <w:lang w:eastAsia="en-US"/>
        </w:rPr>
        <w:t>Чебоксарского района</w:t>
      </w:r>
      <w:r w:rsidRPr="00E02988">
        <w:rPr>
          <w:rFonts w:ascii="Times New Roman" w:hAnsi="Times New Roman"/>
          <w:szCs w:val="26"/>
          <w:lang w:eastAsia="en-US"/>
        </w:rPr>
        <w:t>,</w:t>
      </w:r>
      <w:r>
        <w:rPr>
          <w:rFonts w:ascii="Times New Roman" w:hAnsi="Times New Roman"/>
          <w:szCs w:val="26"/>
          <w:lang w:eastAsia="en-US"/>
        </w:rPr>
        <w:t xml:space="preserve"> </w:t>
      </w:r>
      <w:r w:rsidRPr="00E02988">
        <w:rPr>
          <w:rFonts w:ascii="Times New Roman" w:hAnsi="Times New Roman"/>
          <w:szCs w:val="26"/>
          <w:lang w:eastAsia="en-US"/>
        </w:rPr>
        <w:t>планируемой к утверждению в республиканском бюджете Чувашской Республики на 20</w:t>
      </w:r>
      <w:r>
        <w:rPr>
          <w:rFonts w:ascii="Times New Roman" w:hAnsi="Times New Roman"/>
          <w:szCs w:val="26"/>
          <w:lang w:eastAsia="en-US"/>
        </w:rPr>
        <w:t>21</w:t>
      </w:r>
      <w:r w:rsidRPr="00E02988">
        <w:rPr>
          <w:rFonts w:ascii="Times New Roman" w:hAnsi="Times New Roman"/>
          <w:szCs w:val="26"/>
          <w:lang w:eastAsia="en-US"/>
        </w:rPr>
        <w:t xml:space="preserve"> год</w:t>
      </w:r>
      <w:r>
        <w:rPr>
          <w:rFonts w:ascii="Times New Roman" w:hAnsi="Times New Roman"/>
          <w:szCs w:val="26"/>
          <w:lang w:eastAsia="en-US"/>
        </w:rPr>
        <w:t xml:space="preserve"> и плановый период 2022 и 2023 годов</w:t>
      </w:r>
      <w:r w:rsidRPr="00E02988">
        <w:rPr>
          <w:rFonts w:ascii="Times New Roman" w:hAnsi="Times New Roman"/>
          <w:szCs w:val="26"/>
          <w:lang w:eastAsia="en-US"/>
        </w:rPr>
        <w:t>,</w:t>
      </w:r>
      <w:r>
        <w:rPr>
          <w:rFonts w:ascii="Times New Roman" w:hAnsi="Times New Roman"/>
          <w:szCs w:val="26"/>
          <w:lang w:eastAsia="en-US"/>
        </w:rPr>
        <w:t xml:space="preserve"> </w:t>
      </w:r>
      <w:r w:rsidRPr="00E02988">
        <w:rPr>
          <w:rFonts w:ascii="Times New Roman" w:hAnsi="Times New Roman"/>
          <w:szCs w:val="26"/>
          <w:lang w:eastAsia="en-US"/>
        </w:rPr>
        <w:t xml:space="preserve">дополнительным нормативом отчислений от налога на доходы физических лиц в бюджет </w:t>
      </w:r>
      <w:r>
        <w:rPr>
          <w:rFonts w:ascii="Times New Roman" w:hAnsi="Times New Roman"/>
          <w:szCs w:val="26"/>
          <w:lang w:eastAsia="en-US"/>
        </w:rPr>
        <w:t>Чебоксарского района</w:t>
      </w:r>
      <w:r w:rsidRPr="00E02988">
        <w:rPr>
          <w:rFonts w:ascii="Times New Roman" w:hAnsi="Times New Roman"/>
          <w:szCs w:val="26"/>
          <w:lang w:eastAsia="en-US"/>
        </w:rPr>
        <w:t xml:space="preserve"> от объема поступлений,</w:t>
      </w:r>
      <w:r>
        <w:rPr>
          <w:rFonts w:ascii="Times New Roman" w:hAnsi="Times New Roman"/>
          <w:szCs w:val="26"/>
          <w:lang w:eastAsia="en-US"/>
        </w:rPr>
        <w:t xml:space="preserve"> </w:t>
      </w:r>
      <w:r w:rsidRPr="00E02988">
        <w:rPr>
          <w:rFonts w:ascii="Times New Roman" w:hAnsi="Times New Roman"/>
          <w:szCs w:val="26"/>
          <w:lang w:eastAsia="en-US"/>
        </w:rPr>
        <w:t>подлежащего зачислению в консолидированный бюджет Чувашской Республики от указанного налога.</w:t>
      </w:r>
    </w:p>
    <w:p w14:paraId="6C130D57" w14:textId="77777777" w:rsidR="007823AB" w:rsidRDefault="007823AB" w:rsidP="0078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14:paraId="31F3A42A" w14:textId="77777777" w:rsidR="007823AB" w:rsidRDefault="007823AB" w:rsidP="0078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со дня его официального опубликования.</w:t>
      </w:r>
    </w:p>
    <w:p w14:paraId="6AEDA5EA" w14:textId="77777777" w:rsidR="007823AB" w:rsidRPr="00C77C4B" w:rsidRDefault="007823AB" w:rsidP="007823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C77C4B">
        <w:rPr>
          <w:rFonts w:ascii="Times New Roman" w:hAnsi="Times New Roman"/>
          <w:szCs w:val="26"/>
        </w:rPr>
        <w:t>Контроль за выполнением данного решения возложить на постоянную ко</w:t>
      </w:r>
      <w:r>
        <w:rPr>
          <w:rFonts w:ascii="Times New Roman" w:hAnsi="Times New Roman"/>
          <w:szCs w:val="26"/>
        </w:rPr>
        <w:t>м</w:t>
      </w:r>
      <w:r w:rsidRPr="00C77C4B">
        <w:rPr>
          <w:rFonts w:ascii="Times New Roman" w:hAnsi="Times New Roman"/>
          <w:szCs w:val="26"/>
        </w:rPr>
        <w:t xml:space="preserve">иссию </w:t>
      </w:r>
      <w:r>
        <w:rPr>
          <w:rFonts w:ascii="Times New Roman" w:hAnsi="Times New Roman"/>
          <w:szCs w:val="26"/>
        </w:rPr>
        <w:t>п</w:t>
      </w:r>
      <w:r w:rsidRPr="00C77C4B">
        <w:rPr>
          <w:rFonts w:ascii="Times New Roman" w:hAnsi="Times New Roman"/>
          <w:szCs w:val="26"/>
        </w:rPr>
        <w:t xml:space="preserve">о вопросам </w:t>
      </w:r>
      <w:r>
        <w:rPr>
          <w:rFonts w:ascii="Times New Roman" w:hAnsi="Times New Roman"/>
          <w:szCs w:val="26"/>
        </w:rPr>
        <w:t>финансово-экономической деятельности, бюджету и налогам</w:t>
      </w:r>
      <w:r w:rsidRPr="00C77C4B">
        <w:rPr>
          <w:rFonts w:ascii="Times New Roman" w:hAnsi="Times New Roman"/>
          <w:szCs w:val="26"/>
        </w:rPr>
        <w:t xml:space="preserve">. </w:t>
      </w:r>
    </w:p>
    <w:p w14:paraId="3A02E6DD" w14:textId="77777777" w:rsidR="007823AB" w:rsidRPr="00050286" w:rsidRDefault="007823AB" w:rsidP="007823AB">
      <w:pPr>
        <w:tabs>
          <w:tab w:val="left" w:pos="567"/>
        </w:tabs>
        <w:ind w:firstLine="720"/>
        <w:jc w:val="both"/>
        <w:rPr>
          <w:rFonts w:ascii="Times New Roman" w:hAnsi="Times New Roman"/>
          <w:szCs w:val="26"/>
        </w:rPr>
      </w:pPr>
    </w:p>
    <w:p w14:paraId="1C5F72A5" w14:textId="77777777" w:rsidR="007823AB" w:rsidRPr="00C50F4C" w:rsidRDefault="007823AB" w:rsidP="007823AB">
      <w:pPr>
        <w:ind w:firstLine="709"/>
        <w:jc w:val="both"/>
        <w:rPr>
          <w:rFonts w:ascii="Times New Roman" w:hAnsi="Times New Roman"/>
          <w:szCs w:val="26"/>
        </w:rPr>
      </w:pPr>
    </w:p>
    <w:p w14:paraId="14BDECED" w14:textId="77777777" w:rsidR="007823AB" w:rsidRPr="00050286" w:rsidRDefault="007823AB" w:rsidP="007823A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7823AB" w:rsidRPr="004511E7" w14:paraId="51ECF2E2" w14:textId="77777777" w:rsidTr="007823AB">
        <w:tc>
          <w:tcPr>
            <w:tcW w:w="5211" w:type="dxa"/>
          </w:tcPr>
          <w:p w14:paraId="5536F06D" w14:textId="77777777" w:rsidR="007823AB" w:rsidRPr="004511E7" w:rsidRDefault="007823AB" w:rsidP="00E66125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района </w:t>
            </w:r>
          </w:p>
        </w:tc>
        <w:tc>
          <w:tcPr>
            <w:tcW w:w="4536" w:type="dxa"/>
          </w:tcPr>
          <w:p w14:paraId="37B26582" w14:textId="77777777" w:rsidR="007823AB" w:rsidRPr="004511E7" w:rsidRDefault="007823AB" w:rsidP="00E66125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В. И. Михайлов</w:t>
            </w:r>
          </w:p>
        </w:tc>
      </w:tr>
    </w:tbl>
    <w:p w14:paraId="0A2EACF5" w14:textId="77777777" w:rsidR="007823AB" w:rsidRDefault="007823AB" w:rsidP="007823AB">
      <w:pPr>
        <w:ind w:firstLine="709"/>
        <w:rPr>
          <w:rFonts w:ascii="Times New Roman" w:hAnsi="Times New Roman"/>
          <w:szCs w:val="26"/>
        </w:rPr>
      </w:pPr>
    </w:p>
    <w:p w14:paraId="3BADF936" w14:textId="77777777" w:rsidR="007823AB" w:rsidRDefault="007823AB" w:rsidP="007823AB">
      <w:pPr>
        <w:ind w:firstLine="709"/>
        <w:rPr>
          <w:rFonts w:ascii="Times New Roman" w:hAnsi="Times New Roman"/>
          <w:szCs w:val="26"/>
        </w:rPr>
      </w:pPr>
    </w:p>
    <w:p w14:paraId="1C3E6E07" w14:textId="77777777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220FBB1E" w14:textId="77777777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508A26B2" w14:textId="77777777"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14:paraId="5EFB485D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6913FF7C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F3D20DF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14:paraId="3E0F9596" w14:textId="77777777" w:rsidTr="004511E7">
        <w:tc>
          <w:tcPr>
            <w:tcW w:w="5211" w:type="dxa"/>
          </w:tcPr>
          <w:p w14:paraId="2722E946" w14:textId="77777777"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14:paraId="015BE93E" w14:textId="77777777"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14:paraId="76EA7FD2" w14:textId="22FA23B6" w:rsidR="00C50F4C" w:rsidRDefault="00C50F4C">
      <w:pPr>
        <w:ind w:firstLine="709"/>
        <w:rPr>
          <w:rFonts w:ascii="Times New Roman" w:hAnsi="Times New Roman"/>
          <w:szCs w:val="26"/>
        </w:rPr>
      </w:pPr>
    </w:p>
    <w:p w14:paraId="7138C259" w14:textId="2984CA3E" w:rsidR="005E6354" w:rsidRDefault="005E6354">
      <w:pPr>
        <w:ind w:firstLine="709"/>
        <w:rPr>
          <w:rFonts w:ascii="Times New Roman" w:hAnsi="Times New Roman"/>
          <w:szCs w:val="26"/>
        </w:rPr>
      </w:pPr>
    </w:p>
    <w:p w14:paraId="3C1AFD53" w14:textId="77777777" w:rsidR="005E6354" w:rsidRPr="005E6354" w:rsidRDefault="005E6354" w:rsidP="005E6354">
      <w:pPr>
        <w:jc w:val="center"/>
        <w:rPr>
          <w:rFonts w:ascii="Times New Roman" w:hAnsi="Times New Roman"/>
          <w:b/>
          <w:sz w:val="24"/>
          <w:szCs w:val="24"/>
        </w:rPr>
      </w:pPr>
      <w:r w:rsidRPr="005E635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72752ECC" w14:textId="77777777" w:rsidR="005E6354" w:rsidRPr="005E6354" w:rsidRDefault="005E6354" w:rsidP="005E6354">
      <w:pPr>
        <w:jc w:val="center"/>
        <w:rPr>
          <w:rFonts w:ascii="Times New Roman" w:hAnsi="Times New Roman"/>
          <w:b/>
          <w:sz w:val="24"/>
          <w:szCs w:val="24"/>
        </w:rPr>
      </w:pPr>
      <w:r w:rsidRPr="005E6354">
        <w:rPr>
          <w:rFonts w:ascii="Times New Roman" w:hAnsi="Times New Roman"/>
          <w:b/>
          <w:sz w:val="24"/>
          <w:szCs w:val="24"/>
        </w:rPr>
        <w:t>к решению Собрания депутатов Чебоксарского района «О частичной замене дотации на выравнивание бюджетной обеспеченности Чебоксарского района дополнительным нормативом отчислений от налога на доходы физических лиц»</w:t>
      </w:r>
    </w:p>
    <w:p w14:paraId="14912A32" w14:textId="77777777" w:rsidR="005E6354" w:rsidRPr="005E6354" w:rsidRDefault="005E6354" w:rsidP="005E6354">
      <w:pPr>
        <w:jc w:val="center"/>
        <w:rPr>
          <w:rFonts w:ascii="Times New Roman" w:hAnsi="Times New Roman"/>
          <w:sz w:val="24"/>
          <w:szCs w:val="24"/>
        </w:rPr>
      </w:pPr>
    </w:p>
    <w:p w14:paraId="200C6ACD" w14:textId="77777777" w:rsidR="005E6354" w:rsidRPr="005E6354" w:rsidRDefault="005E6354" w:rsidP="005E635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69FB83" w14:textId="77777777" w:rsidR="005E6354" w:rsidRPr="005E6354" w:rsidRDefault="005E6354" w:rsidP="005E63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6354">
        <w:rPr>
          <w:rFonts w:ascii="Times New Roman" w:hAnsi="Times New Roman"/>
          <w:sz w:val="24"/>
          <w:szCs w:val="24"/>
        </w:rPr>
        <w:t>При составлении республиканского бюджета Чувашской республики на 2021 год и плановый период 2022 и 2023 годов планируется частичная замена дотаций на выравнивание бюджетной обеспеченности муниципальных районов (городских округов), сельских (городских) поселений дополнительным нормативом отчислений от налога на доходы физических лиц: в бюджеты муниципальных районов – 49,680 процента налоговых доходов консолидированного бюджета Чувашской Республики от указанного налога (в 2020 году – 49,215 процента), в бюджеты сельских поселений – 1,0 процента.</w:t>
      </w:r>
    </w:p>
    <w:p w14:paraId="57E29D8A" w14:textId="77777777" w:rsidR="005E6354" w:rsidRPr="005E6354" w:rsidRDefault="005E6354" w:rsidP="005E63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6354">
        <w:rPr>
          <w:rFonts w:ascii="Times New Roman" w:hAnsi="Times New Roman"/>
          <w:sz w:val="24"/>
          <w:szCs w:val="24"/>
        </w:rPr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№36 «О регулировании бюджетных правоотношений в Чувашской Республике» необходимо согласие представительного органа каждого муниципального образования.</w:t>
      </w:r>
    </w:p>
    <w:p w14:paraId="2BC2A5E1" w14:textId="77777777" w:rsidR="005E6354" w:rsidRPr="005E6354" w:rsidRDefault="005E6354" w:rsidP="005E6354">
      <w:pPr>
        <w:jc w:val="both"/>
        <w:rPr>
          <w:rFonts w:ascii="Times New Roman" w:hAnsi="Times New Roman"/>
          <w:sz w:val="24"/>
          <w:szCs w:val="24"/>
        </w:rPr>
      </w:pPr>
    </w:p>
    <w:p w14:paraId="65626E0C" w14:textId="77777777" w:rsidR="005E6354" w:rsidRPr="005E6354" w:rsidRDefault="005E6354" w:rsidP="005E6354">
      <w:pPr>
        <w:jc w:val="both"/>
        <w:rPr>
          <w:rFonts w:ascii="Times New Roman" w:hAnsi="Times New Roman"/>
          <w:sz w:val="24"/>
          <w:szCs w:val="24"/>
        </w:rPr>
      </w:pPr>
    </w:p>
    <w:p w14:paraId="0C249CE0" w14:textId="77777777" w:rsidR="005E6354" w:rsidRPr="005E6354" w:rsidRDefault="005E6354" w:rsidP="005E6354">
      <w:pPr>
        <w:jc w:val="both"/>
        <w:rPr>
          <w:rFonts w:ascii="Times New Roman" w:hAnsi="Times New Roman"/>
          <w:sz w:val="24"/>
          <w:szCs w:val="24"/>
        </w:rPr>
      </w:pPr>
    </w:p>
    <w:p w14:paraId="73A30108" w14:textId="77777777" w:rsidR="005E6354" w:rsidRPr="005E6354" w:rsidRDefault="005E6354" w:rsidP="005E6354">
      <w:pPr>
        <w:jc w:val="both"/>
        <w:rPr>
          <w:rFonts w:ascii="Times New Roman" w:hAnsi="Times New Roman"/>
          <w:sz w:val="24"/>
          <w:szCs w:val="24"/>
        </w:rPr>
      </w:pPr>
      <w:r w:rsidRPr="005E6354">
        <w:rPr>
          <w:rFonts w:ascii="Times New Roman" w:hAnsi="Times New Roman"/>
          <w:sz w:val="24"/>
          <w:szCs w:val="24"/>
        </w:rPr>
        <w:t>Начальник финансового отдела</w:t>
      </w:r>
    </w:p>
    <w:p w14:paraId="4F6B90EF" w14:textId="70C6D8B2" w:rsidR="005E6354" w:rsidRPr="005E6354" w:rsidRDefault="005E6354" w:rsidP="005E6354">
      <w:pPr>
        <w:jc w:val="both"/>
        <w:rPr>
          <w:rFonts w:ascii="Times New Roman" w:hAnsi="Times New Roman"/>
          <w:sz w:val="24"/>
          <w:szCs w:val="24"/>
        </w:rPr>
      </w:pPr>
      <w:r w:rsidRPr="005E6354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E6354">
        <w:rPr>
          <w:rFonts w:ascii="Times New Roman" w:hAnsi="Times New Roman"/>
          <w:sz w:val="24"/>
          <w:szCs w:val="24"/>
        </w:rPr>
        <w:tab/>
      </w:r>
      <w:r w:rsidRPr="005E6354">
        <w:rPr>
          <w:rFonts w:ascii="Times New Roman" w:hAnsi="Times New Roman"/>
          <w:sz w:val="24"/>
          <w:szCs w:val="24"/>
        </w:rPr>
        <w:tab/>
      </w:r>
      <w:r w:rsidRPr="005E6354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5E6354">
        <w:rPr>
          <w:rFonts w:ascii="Times New Roman" w:hAnsi="Times New Roman"/>
          <w:sz w:val="24"/>
          <w:szCs w:val="24"/>
        </w:rPr>
        <w:tab/>
      </w:r>
      <w:r w:rsidRPr="005E635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354">
        <w:rPr>
          <w:rFonts w:ascii="Times New Roman" w:hAnsi="Times New Roman"/>
          <w:sz w:val="24"/>
          <w:szCs w:val="24"/>
        </w:rPr>
        <w:t>М.И. Сергеева</w:t>
      </w:r>
    </w:p>
    <w:p w14:paraId="1D3688E9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5E6354">
      <w:headerReference w:type="default" r:id="rId8"/>
      <w:footerReference w:type="default" r:id="rId9"/>
      <w:headerReference w:type="first" r:id="rId10"/>
      <w:footerReference w:type="first" r:id="rId11"/>
      <w:type w:val="evenPage"/>
      <w:pgSz w:w="11907" w:h="16840"/>
      <w:pgMar w:top="1134" w:right="708" w:bottom="1276" w:left="1560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773A" w14:textId="77777777" w:rsidR="006C7C01" w:rsidRDefault="006C7C01">
      <w:r>
        <w:separator/>
      </w:r>
    </w:p>
  </w:endnote>
  <w:endnote w:type="continuationSeparator" w:id="0">
    <w:p w14:paraId="4A4C0BF7" w14:textId="77777777" w:rsidR="006C7C01" w:rsidRDefault="006C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E119" w14:textId="77777777"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210D" w14:textId="77777777"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29254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292542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29254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92542">
      <w:rPr>
        <w:noProof/>
        <w:snapToGrid w:val="0"/>
        <w:sz w:val="12"/>
        <w:lang w:val="en-US"/>
      </w:rPr>
      <w:t>\\chebs-mfc\soft\sos\dokum\SHAREDEM\reshenie-s\0288.doc</w:t>
    </w:r>
    <w:r>
      <w:rPr>
        <w:snapToGrid w:val="0"/>
        <w:sz w:val="12"/>
        <w:lang w:val="en-US"/>
      </w:rPr>
      <w:fldChar w:fldCharType="end"/>
    </w:r>
    <w:r w:rsidRPr="00292542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292542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29254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29254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9254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29254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2298" w14:textId="77777777" w:rsidR="006C7C01" w:rsidRDefault="006C7C01">
      <w:r>
        <w:separator/>
      </w:r>
    </w:p>
  </w:footnote>
  <w:footnote w:type="continuationSeparator" w:id="0">
    <w:p w14:paraId="5EEB6CAA" w14:textId="77777777" w:rsidR="006C7C01" w:rsidRDefault="006C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7DB1" w14:textId="77777777" w:rsidR="005E6354" w:rsidRDefault="005E6354" w:rsidP="005E6354">
    <w:pPr>
      <w:pStyle w:val="a3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1641E149" w14:textId="77777777" w:rsidTr="004511E7">
      <w:tc>
        <w:tcPr>
          <w:tcW w:w="3096" w:type="dxa"/>
        </w:tcPr>
        <w:p w14:paraId="5E5C58E2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17CAC765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595039BE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14:paraId="75C415DF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7E8802C5" w14:textId="77777777" w:rsidR="00234103" w:rsidRPr="004511E7" w:rsidRDefault="005E635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530A0C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42DF3C06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090E80C8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0C6F40E4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23192234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786C706D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73220DAA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C732D90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69A7E26C" w14:textId="6F902624"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bookmarkStart w:id="0" w:name="_Hlk52807281"/>
    <w:r w:rsidR="005E6354" w:rsidRPr="005E6354">
      <w:rPr>
        <w:rFonts w:ascii="Times New Roman" w:hAnsi="Times New Roman"/>
        <w:sz w:val="24"/>
      </w:rPr>
      <w:t>_</w:t>
    </w:r>
    <w:r w:rsidR="005E6354" w:rsidRPr="005E6354">
      <w:rPr>
        <w:rFonts w:ascii="Times New Roman" w:hAnsi="Times New Roman"/>
        <w:sz w:val="24"/>
        <w:u w:val="single"/>
      </w:rPr>
      <w:t>29.09.2020</w:t>
    </w:r>
    <w:r w:rsidR="005E6354" w:rsidRPr="005E6354">
      <w:rPr>
        <w:rFonts w:ascii="Times New Roman" w:hAnsi="Times New Roman"/>
        <w:sz w:val="24"/>
      </w:rPr>
      <w:t>_ № _</w:t>
    </w:r>
    <w:r w:rsidR="005E6354" w:rsidRPr="005E6354">
      <w:rPr>
        <w:rFonts w:ascii="Times New Roman" w:hAnsi="Times New Roman"/>
        <w:sz w:val="24"/>
        <w:u w:val="single"/>
      </w:rPr>
      <w:t>02-0</w:t>
    </w:r>
    <w:r w:rsidR="005E6354">
      <w:rPr>
        <w:rFonts w:ascii="Times New Roman" w:hAnsi="Times New Roman"/>
        <w:sz w:val="24"/>
        <w:u w:val="single"/>
      </w:rPr>
      <w:t>5</w:t>
    </w:r>
    <w:r w:rsidR="005E6354" w:rsidRPr="005E6354">
      <w:rPr>
        <w:rFonts w:ascii="Times New Roman" w:hAnsi="Times New Roman"/>
        <w:sz w:val="24"/>
      </w:rPr>
      <w:t>_</w:t>
    </w:r>
    <w:bookmarkEnd w:id="0"/>
    <w:r w:rsidR="005E6354" w:rsidRPr="005E6354">
      <w:rPr>
        <w:rFonts w:ascii="Times New Roman" w:hAnsi="Times New Roman"/>
        <w:sz w:val="24"/>
      </w:rPr>
      <w:t xml:space="preserve">                                                                _</w:t>
    </w:r>
    <w:r w:rsidR="005E6354" w:rsidRPr="005E6354">
      <w:rPr>
        <w:rFonts w:ascii="Times New Roman" w:hAnsi="Times New Roman"/>
        <w:sz w:val="24"/>
        <w:u w:val="single"/>
      </w:rPr>
      <w:t>29.09.2020</w:t>
    </w:r>
    <w:r w:rsidR="005E6354" w:rsidRPr="005E6354">
      <w:rPr>
        <w:rFonts w:ascii="Times New Roman" w:hAnsi="Times New Roman"/>
        <w:sz w:val="24"/>
      </w:rPr>
      <w:t>_ № _</w:t>
    </w:r>
    <w:r w:rsidR="005E6354" w:rsidRPr="005E6354">
      <w:rPr>
        <w:rFonts w:ascii="Times New Roman" w:hAnsi="Times New Roman"/>
        <w:sz w:val="24"/>
        <w:u w:val="single"/>
      </w:rPr>
      <w:t>02-0</w:t>
    </w:r>
    <w:r w:rsidR="005E6354">
      <w:rPr>
        <w:rFonts w:ascii="Times New Roman" w:hAnsi="Times New Roman"/>
        <w:sz w:val="24"/>
        <w:u w:val="single"/>
      </w:rPr>
      <w:t>5</w:t>
    </w:r>
    <w:r w:rsidR="005E6354" w:rsidRPr="005E6354">
      <w:rPr>
        <w:rFonts w:ascii="Times New Roman" w:hAnsi="Times New Roman"/>
        <w:sz w:val="24"/>
      </w:rPr>
      <w:t>_</w:t>
    </w:r>
  </w:p>
  <w:p w14:paraId="68A645D7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4DD22591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3AB"/>
    <w:rsid w:val="000D5B9F"/>
    <w:rsid w:val="00102293"/>
    <w:rsid w:val="0010747C"/>
    <w:rsid w:val="001305B1"/>
    <w:rsid w:val="001654CB"/>
    <w:rsid w:val="001E025C"/>
    <w:rsid w:val="001E249D"/>
    <w:rsid w:val="00234103"/>
    <w:rsid w:val="00292542"/>
    <w:rsid w:val="002E71AF"/>
    <w:rsid w:val="00364B60"/>
    <w:rsid w:val="003E79DE"/>
    <w:rsid w:val="004511E7"/>
    <w:rsid w:val="00476EDB"/>
    <w:rsid w:val="004B0835"/>
    <w:rsid w:val="005E6354"/>
    <w:rsid w:val="006212B5"/>
    <w:rsid w:val="006322D2"/>
    <w:rsid w:val="00637878"/>
    <w:rsid w:val="00650B50"/>
    <w:rsid w:val="006777B1"/>
    <w:rsid w:val="006C7C01"/>
    <w:rsid w:val="006D306C"/>
    <w:rsid w:val="006D670B"/>
    <w:rsid w:val="00752AE5"/>
    <w:rsid w:val="007823AB"/>
    <w:rsid w:val="007F0F51"/>
    <w:rsid w:val="008363CA"/>
    <w:rsid w:val="00853576"/>
    <w:rsid w:val="008F0057"/>
    <w:rsid w:val="00922471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66ADC6"/>
  <w15:docId w15:val="{C54FE9F8-72A5-40D9-B8B5-89F59671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2DCE-6D37-4CC1-AB78-8629000C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Чеб. р-н - Яковлева Н.А.</cp:lastModifiedBy>
  <cp:revision>4</cp:revision>
  <cp:lastPrinted>2020-09-30T06:04:00Z</cp:lastPrinted>
  <dcterms:created xsi:type="dcterms:W3CDTF">2020-09-30T06:00:00Z</dcterms:created>
  <dcterms:modified xsi:type="dcterms:W3CDTF">2020-10-05T18:40:00Z</dcterms:modified>
</cp:coreProperties>
</file>