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555" w:rsidRPr="00094067" w:rsidRDefault="00A64555" w:rsidP="00AF37F5">
      <w:pPr>
        <w:pStyle w:val="a3"/>
        <w:ind w:right="-2"/>
        <w:jc w:val="center"/>
        <w:rPr>
          <w:b/>
          <w:bCs/>
          <w:szCs w:val="28"/>
        </w:rPr>
      </w:pPr>
      <w:r w:rsidRPr="00094067">
        <w:rPr>
          <w:b/>
          <w:bCs/>
          <w:szCs w:val="28"/>
        </w:rPr>
        <w:t>Пояснительная записка</w:t>
      </w:r>
    </w:p>
    <w:p w:rsidR="00AF37F5" w:rsidRPr="00094067" w:rsidRDefault="00A64555" w:rsidP="00AF37F5">
      <w:pPr>
        <w:pStyle w:val="a3"/>
        <w:ind w:right="-2"/>
        <w:jc w:val="center"/>
        <w:rPr>
          <w:b/>
          <w:bCs/>
          <w:szCs w:val="28"/>
        </w:rPr>
      </w:pPr>
      <w:r w:rsidRPr="00094067">
        <w:rPr>
          <w:b/>
          <w:bCs/>
          <w:szCs w:val="28"/>
        </w:rPr>
        <w:t>к проекту решения Чебоксарского городского Собрания депутатов</w:t>
      </w:r>
    </w:p>
    <w:p w:rsidR="00A64555" w:rsidRPr="00094067" w:rsidRDefault="00A64555" w:rsidP="00AF37F5">
      <w:pPr>
        <w:pStyle w:val="a3"/>
        <w:ind w:right="-2"/>
        <w:jc w:val="center"/>
        <w:rPr>
          <w:b/>
          <w:szCs w:val="28"/>
        </w:rPr>
      </w:pPr>
      <w:r w:rsidRPr="00094067">
        <w:rPr>
          <w:b/>
          <w:bCs/>
          <w:szCs w:val="28"/>
        </w:rPr>
        <w:t>«О внесении изменений в</w:t>
      </w:r>
      <w:r w:rsidRPr="00094067">
        <w:rPr>
          <w:b/>
          <w:szCs w:val="28"/>
        </w:rPr>
        <w:t xml:space="preserve"> Положение о вопросах налогового регулирования в городе Чебоксары, отнесенных законодательством Российской Федерации о налогах и сборах к ведению органов местного самоуправления, утвержденное решением Чебоксарского городского Собрания депутатов от 10 июня 2004 года №1287»</w:t>
      </w:r>
    </w:p>
    <w:p w:rsidR="00A64555" w:rsidRPr="00094067" w:rsidRDefault="00A64555" w:rsidP="00AF37F5">
      <w:pPr>
        <w:pStyle w:val="a3"/>
        <w:ind w:right="-2"/>
        <w:jc w:val="center"/>
        <w:rPr>
          <w:b/>
          <w:bCs/>
          <w:szCs w:val="28"/>
        </w:rPr>
      </w:pPr>
    </w:p>
    <w:p w:rsidR="0059553B" w:rsidRPr="00094067" w:rsidRDefault="00A64555" w:rsidP="005446EC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094067">
        <w:rPr>
          <w:sz w:val="28"/>
          <w:szCs w:val="28"/>
        </w:rPr>
        <w:t>Данны</w:t>
      </w:r>
      <w:r w:rsidR="00A406F4" w:rsidRPr="00094067">
        <w:rPr>
          <w:sz w:val="28"/>
          <w:szCs w:val="28"/>
        </w:rPr>
        <w:t>й</w:t>
      </w:r>
      <w:r w:rsidRPr="00094067">
        <w:rPr>
          <w:sz w:val="28"/>
          <w:szCs w:val="28"/>
        </w:rPr>
        <w:t xml:space="preserve"> проект решения</w:t>
      </w:r>
      <w:r w:rsidR="00AB664B" w:rsidRPr="00094067">
        <w:rPr>
          <w:sz w:val="28"/>
          <w:szCs w:val="28"/>
        </w:rPr>
        <w:t xml:space="preserve"> </w:t>
      </w:r>
      <w:r w:rsidR="00A406F4" w:rsidRPr="00094067">
        <w:rPr>
          <w:sz w:val="28"/>
          <w:szCs w:val="28"/>
        </w:rPr>
        <w:t xml:space="preserve">подготовлен </w:t>
      </w:r>
      <w:r w:rsidR="0059553B" w:rsidRPr="00094067">
        <w:rPr>
          <w:sz w:val="28"/>
          <w:szCs w:val="28"/>
        </w:rPr>
        <w:t>на основании пункт</w:t>
      </w:r>
      <w:r w:rsidR="00FB529E" w:rsidRPr="00094067">
        <w:rPr>
          <w:sz w:val="28"/>
          <w:szCs w:val="28"/>
        </w:rPr>
        <w:t>ов</w:t>
      </w:r>
      <w:r w:rsidR="0059553B" w:rsidRPr="00094067">
        <w:rPr>
          <w:sz w:val="28"/>
          <w:szCs w:val="28"/>
        </w:rPr>
        <w:t xml:space="preserve"> 10</w:t>
      </w:r>
      <w:r w:rsidR="00FB529E" w:rsidRPr="00094067">
        <w:rPr>
          <w:sz w:val="28"/>
          <w:szCs w:val="28"/>
        </w:rPr>
        <w:t xml:space="preserve"> и 11</w:t>
      </w:r>
      <w:r w:rsidR="0059553B" w:rsidRPr="00094067">
        <w:rPr>
          <w:sz w:val="28"/>
          <w:szCs w:val="28"/>
        </w:rPr>
        <w:t xml:space="preserve"> </w:t>
      </w:r>
      <w:r w:rsidR="00D26783">
        <w:rPr>
          <w:rFonts w:eastAsiaTheme="minorHAnsi"/>
          <w:sz w:val="28"/>
          <w:szCs w:val="28"/>
          <w:lang w:eastAsia="en-US"/>
        </w:rPr>
        <w:t>Общих требований</w:t>
      </w:r>
      <w:r w:rsidR="00FB529E" w:rsidRPr="00094067">
        <w:rPr>
          <w:rFonts w:eastAsiaTheme="minorHAnsi"/>
          <w:sz w:val="28"/>
          <w:szCs w:val="28"/>
          <w:lang w:eastAsia="en-US"/>
        </w:rPr>
        <w:t xml:space="preserve"> к оценке налоговых расходов субъектов Российской Федерации и муниципальных образований</w:t>
      </w:r>
      <w:r w:rsidR="0059553B" w:rsidRPr="00094067">
        <w:rPr>
          <w:rFonts w:eastAsiaTheme="minorHAnsi"/>
          <w:sz w:val="28"/>
          <w:szCs w:val="28"/>
          <w:lang w:eastAsia="en-US"/>
        </w:rPr>
        <w:t xml:space="preserve">, </w:t>
      </w:r>
      <w:r w:rsidR="00FB529E" w:rsidRPr="00094067">
        <w:rPr>
          <w:rFonts w:eastAsiaTheme="minorHAnsi"/>
          <w:sz w:val="28"/>
          <w:szCs w:val="28"/>
          <w:lang w:eastAsia="en-US"/>
        </w:rPr>
        <w:t>у</w:t>
      </w:r>
      <w:r w:rsidR="0059553B" w:rsidRPr="00094067">
        <w:rPr>
          <w:rFonts w:eastAsiaTheme="minorHAnsi"/>
          <w:sz w:val="28"/>
          <w:szCs w:val="28"/>
          <w:lang w:eastAsia="en-US"/>
        </w:rPr>
        <w:t>твержден</w:t>
      </w:r>
      <w:r w:rsidR="00FB529E" w:rsidRPr="00094067">
        <w:rPr>
          <w:rFonts w:eastAsiaTheme="minorHAnsi"/>
          <w:sz w:val="28"/>
          <w:szCs w:val="28"/>
          <w:lang w:eastAsia="en-US"/>
        </w:rPr>
        <w:t>н</w:t>
      </w:r>
      <w:r w:rsidR="0059553B" w:rsidRPr="00094067">
        <w:rPr>
          <w:rFonts w:eastAsiaTheme="minorHAnsi"/>
          <w:sz w:val="28"/>
          <w:szCs w:val="28"/>
          <w:lang w:eastAsia="en-US"/>
        </w:rPr>
        <w:t>ы</w:t>
      </w:r>
      <w:r w:rsidR="00FB529E" w:rsidRPr="00094067">
        <w:rPr>
          <w:rFonts w:eastAsiaTheme="minorHAnsi"/>
          <w:sz w:val="28"/>
          <w:szCs w:val="28"/>
          <w:lang w:eastAsia="en-US"/>
        </w:rPr>
        <w:t xml:space="preserve">х </w:t>
      </w:r>
      <w:r w:rsidR="0059553B" w:rsidRPr="00094067">
        <w:rPr>
          <w:rFonts w:eastAsiaTheme="minorHAnsi"/>
          <w:sz w:val="28"/>
          <w:szCs w:val="28"/>
          <w:lang w:eastAsia="en-US"/>
        </w:rPr>
        <w:t>постановлением Правительства</w:t>
      </w:r>
      <w:r w:rsidR="00FB529E" w:rsidRPr="00094067">
        <w:rPr>
          <w:rFonts w:eastAsiaTheme="minorHAnsi"/>
          <w:sz w:val="28"/>
          <w:szCs w:val="28"/>
          <w:lang w:eastAsia="en-US"/>
        </w:rPr>
        <w:t xml:space="preserve"> </w:t>
      </w:r>
      <w:r w:rsidR="0059553B" w:rsidRPr="00094067">
        <w:rPr>
          <w:rFonts w:eastAsiaTheme="minorHAnsi"/>
          <w:sz w:val="28"/>
          <w:szCs w:val="28"/>
          <w:lang w:eastAsia="en-US"/>
        </w:rPr>
        <w:t>Российской Федерации</w:t>
      </w:r>
      <w:r w:rsidR="00FB529E" w:rsidRPr="00094067">
        <w:rPr>
          <w:rFonts w:eastAsiaTheme="minorHAnsi"/>
          <w:sz w:val="28"/>
          <w:szCs w:val="28"/>
          <w:lang w:eastAsia="en-US"/>
        </w:rPr>
        <w:t xml:space="preserve"> от 22.06.</w:t>
      </w:r>
      <w:r w:rsidR="0059553B" w:rsidRPr="00094067">
        <w:rPr>
          <w:rFonts w:eastAsiaTheme="minorHAnsi"/>
          <w:sz w:val="28"/>
          <w:szCs w:val="28"/>
          <w:lang w:eastAsia="en-US"/>
        </w:rPr>
        <w:t>2019</w:t>
      </w:r>
      <w:r w:rsidR="00FB529E" w:rsidRPr="00094067">
        <w:rPr>
          <w:rFonts w:eastAsiaTheme="minorHAnsi"/>
          <w:sz w:val="28"/>
          <w:szCs w:val="28"/>
          <w:lang w:eastAsia="en-US"/>
        </w:rPr>
        <w:t xml:space="preserve"> №</w:t>
      </w:r>
      <w:r w:rsidR="0059553B" w:rsidRPr="00094067">
        <w:rPr>
          <w:rFonts w:eastAsiaTheme="minorHAnsi"/>
          <w:sz w:val="28"/>
          <w:szCs w:val="28"/>
          <w:lang w:eastAsia="en-US"/>
        </w:rPr>
        <w:t xml:space="preserve"> 796</w:t>
      </w:r>
      <w:r w:rsidR="00FB529E" w:rsidRPr="00094067">
        <w:rPr>
          <w:rFonts w:eastAsiaTheme="minorHAnsi"/>
          <w:sz w:val="28"/>
          <w:szCs w:val="28"/>
          <w:lang w:eastAsia="en-US"/>
        </w:rPr>
        <w:t xml:space="preserve"> и </w:t>
      </w:r>
      <w:r w:rsidR="00FB529E" w:rsidRPr="00094067">
        <w:rPr>
          <w:sz w:val="28"/>
          <w:szCs w:val="28"/>
        </w:rPr>
        <w:t>пун</w:t>
      </w:r>
      <w:r w:rsidR="0059553B" w:rsidRPr="00094067">
        <w:rPr>
          <w:sz w:val="28"/>
          <w:szCs w:val="28"/>
        </w:rPr>
        <w:t>кт</w:t>
      </w:r>
      <w:r w:rsidR="00FB529E" w:rsidRPr="00094067">
        <w:rPr>
          <w:sz w:val="28"/>
          <w:szCs w:val="28"/>
        </w:rPr>
        <w:t>ов</w:t>
      </w:r>
      <w:r w:rsidR="0059553B" w:rsidRPr="00094067">
        <w:rPr>
          <w:sz w:val="28"/>
          <w:szCs w:val="28"/>
        </w:rPr>
        <w:t xml:space="preserve"> 9 и 10 </w:t>
      </w:r>
      <w:r w:rsidR="00FB529E" w:rsidRPr="00094067">
        <w:rPr>
          <w:sz w:val="28"/>
          <w:szCs w:val="28"/>
        </w:rPr>
        <w:t>П</w:t>
      </w:r>
      <w:r w:rsidR="00FB529E" w:rsidRPr="00094067">
        <w:rPr>
          <w:rFonts w:eastAsiaTheme="minorHAnsi"/>
          <w:sz w:val="28"/>
          <w:szCs w:val="28"/>
          <w:lang w:eastAsia="en-US"/>
        </w:rPr>
        <w:t>орядка оценки налоговых расходов города Чебоксары, утв</w:t>
      </w:r>
      <w:r w:rsidR="0059553B" w:rsidRPr="00094067">
        <w:rPr>
          <w:rFonts w:eastAsiaTheme="minorHAnsi"/>
          <w:sz w:val="28"/>
          <w:szCs w:val="28"/>
          <w:lang w:eastAsia="en-US"/>
        </w:rPr>
        <w:t>ержден</w:t>
      </w:r>
      <w:r w:rsidR="00FB529E" w:rsidRPr="00094067">
        <w:rPr>
          <w:rFonts w:eastAsiaTheme="minorHAnsi"/>
          <w:sz w:val="28"/>
          <w:szCs w:val="28"/>
          <w:lang w:eastAsia="en-US"/>
        </w:rPr>
        <w:t xml:space="preserve">ного </w:t>
      </w:r>
      <w:r w:rsidR="0059553B" w:rsidRPr="00094067">
        <w:rPr>
          <w:rFonts w:eastAsiaTheme="minorHAnsi"/>
          <w:sz w:val="28"/>
          <w:szCs w:val="28"/>
          <w:lang w:eastAsia="en-US"/>
        </w:rPr>
        <w:t>постановлением</w:t>
      </w:r>
      <w:r w:rsidR="00FB529E" w:rsidRPr="00094067">
        <w:rPr>
          <w:rFonts w:eastAsiaTheme="minorHAnsi"/>
          <w:sz w:val="28"/>
          <w:szCs w:val="28"/>
          <w:lang w:eastAsia="en-US"/>
        </w:rPr>
        <w:t xml:space="preserve"> </w:t>
      </w:r>
      <w:r w:rsidR="0059553B" w:rsidRPr="00094067">
        <w:rPr>
          <w:rFonts w:eastAsiaTheme="minorHAnsi"/>
          <w:sz w:val="28"/>
          <w:szCs w:val="28"/>
          <w:lang w:eastAsia="en-US"/>
        </w:rPr>
        <w:t>администрации</w:t>
      </w:r>
      <w:r w:rsidR="00FB529E" w:rsidRPr="00094067">
        <w:rPr>
          <w:rFonts w:eastAsiaTheme="minorHAnsi"/>
          <w:sz w:val="28"/>
          <w:szCs w:val="28"/>
          <w:lang w:eastAsia="en-US"/>
        </w:rPr>
        <w:t xml:space="preserve"> </w:t>
      </w:r>
      <w:r w:rsidR="0059553B" w:rsidRPr="00094067">
        <w:rPr>
          <w:rFonts w:eastAsiaTheme="minorHAnsi"/>
          <w:sz w:val="28"/>
          <w:szCs w:val="28"/>
          <w:lang w:eastAsia="en-US"/>
        </w:rPr>
        <w:t>города Чебоксары</w:t>
      </w:r>
      <w:r w:rsidR="00FB529E" w:rsidRPr="00094067">
        <w:rPr>
          <w:rFonts w:eastAsiaTheme="minorHAnsi"/>
          <w:sz w:val="28"/>
          <w:szCs w:val="28"/>
          <w:lang w:eastAsia="en-US"/>
        </w:rPr>
        <w:t xml:space="preserve"> </w:t>
      </w:r>
      <w:r w:rsidR="00D26783">
        <w:rPr>
          <w:rFonts w:eastAsiaTheme="minorHAnsi"/>
          <w:sz w:val="28"/>
          <w:szCs w:val="28"/>
          <w:lang w:eastAsia="en-US"/>
        </w:rPr>
        <w:t>от 22.04.2020 № </w:t>
      </w:r>
      <w:r w:rsidR="0059553B" w:rsidRPr="00094067">
        <w:rPr>
          <w:rFonts w:eastAsiaTheme="minorHAnsi"/>
          <w:sz w:val="28"/>
          <w:szCs w:val="28"/>
          <w:lang w:eastAsia="en-US"/>
        </w:rPr>
        <w:t>805</w:t>
      </w:r>
      <w:r w:rsidR="00FB529E" w:rsidRPr="00094067">
        <w:rPr>
          <w:rFonts w:eastAsiaTheme="minorHAnsi"/>
          <w:sz w:val="28"/>
          <w:szCs w:val="28"/>
          <w:lang w:eastAsia="en-US"/>
        </w:rPr>
        <w:t xml:space="preserve">, </w:t>
      </w:r>
      <w:r w:rsidR="00FB529E" w:rsidRPr="00094067">
        <w:rPr>
          <w:sz w:val="28"/>
          <w:szCs w:val="28"/>
        </w:rPr>
        <w:t>к</w:t>
      </w:r>
      <w:r w:rsidR="0059553B" w:rsidRPr="00094067">
        <w:rPr>
          <w:rFonts w:eastAsiaTheme="minorHAnsi"/>
          <w:sz w:val="28"/>
          <w:szCs w:val="28"/>
          <w:lang w:eastAsia="en-US"/>
        </w:rPr>
        <w:t>ритериями целесообразности налоговых расходов являются:</w:t>
      </w:r>
    </w:p>
    <w:p w:rsidR="0059553B" w:rsidRPr="00094067" w:rsidRDefault="0059553B" w:rsidP="005446E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94067">
        <w:rPr>
          <w:rFonts w:eastAsiaTheme="minorHAnsi"/>
          <w:sz w:val="28"/>
          <w:szCs w:val="28"/>
          <w:lang w:eastAsia="en-US"/>
        </w:rPr>
        <w:t>соответствие налоговых расходов целям муниципальных программ города Чебоксары, структурным элементам муниципальных программ города Чебоксары и (или) целям социально-экономического развития города Чебоксары, не относящимся к муниципальным программам города Чебоксары;</w:t>
      </w:r>
    </w:p>
    <w:p w:rsidR="0059553B" w:rsidRPr="00094067" w:rsidRDefault="0059553B" w:rsidP="005446E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94067">
        <w:rPr>
          <w:rFonts w:eastAsiaTheme="minorHAnsi"/>
          <w:sz w:val="28"/>
          <w:szCs w:val="28"/>
          <w:lang w:eastAsia="en-US"/>
        </w:rPr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 за 5-летний период.</w:t>
      </w:r>
    </w:p>
    <w:p w:rsidR="0059553B" w:rsidRPr="00094067" w:rsidRDefault="0059553B" w:rsidP="005446E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94067">
        <w:rPr>
          <w:rFonts w:eastAsiaTheme="minorHAnsi"/>
          <w:sz w:val="28"/>
          <w:szCs w:val="28"/>
          <w:lang w:eastAsia="en-US"/>
        </w:rPr>
        <w:t xml:space="preserve">В случае несоответствия налоговых расходов хотя бы одному </w:t>
      </w:r>
      <w:r w:rsidR="00D26783">
        <w:rPr>
          <w:rFonts w:eastAsiaTheme="minorHAnsi"/>
          <w:sz w:val="28"/>
          <w:szCs w:val="28"/>
          <w:lang w:eastAsia="en-US"/>
        </w:rPr>
        <w:br/>
      </w:r>
      <w:r w:rsidRPr="00094067">
        <w:rPr>
          <w:rFonts w:eastAsiaTheme="minorHAnsi"/>
          <w:sz w:val="28"/>
          <w:szCs w:val="28"/>
          <w:lang w:eastAsia="en-US"/>
        </w:rPr>
        <w:t>из критериев, куратор налоговых расходов города Чебоксары представляет предложения о сохранении (уточнении, отмене) льгот для плательщиков.</w:t>
      </w:r>
    </w:p>
    <w:p w:rsidR="009C6112" w:rsidRPr="00094067" w:rsidRDefault="009C6112" w:rsidP="005446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94067">
        <w:rPr>
          <w:sz w:val="28"/>
          <w:szCs w:val="28"/>
        </w:rPr>
        <w:t xml:space="preserve">Общая сумма предоставленных льгот по местным налогам </w:t>
      </w:r>
      <w:r w:rsidR="00D26783">
        <w:rPr>
          <w:sz w:val="28"/>
          <w:szCs w:val="28"/>
        </w:rPr>
        <w:br/>
      </w:r>
      <w:r w:rsidRPr="00094067">
        <w:rPr>
          <w:sz w:val="28"/>
          <w:szCs w:val="28"/>
        </w:rPr>
        <w:t xml:space="preserve">за 2019 год составила в сумме 1 млн 107 тыс. рублей, что составляет 0,04 % к объему налоговых доходов бюджета города Чебоксары. </w:t>
      </w:r>
    </w:p>
    <w:p w:rsidR="009C6112" w:rsidRPr="00094067" w:rsidRDefault="009C6112" w:rsidP="005446E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94067">
        <w:rPr>
          <w:sz w:val="28"/>
          <w:szCs w:val="28"/>
        </w:rPr>
        <w:t>В целом в 2019 году льготами по земельному налогу воспользовались 12705 физических лиц</w:t>
      </w:r>
      <w:r w:rsidR="00F47331">
        <w:rPr>
          <w:sz w:val="28"/>
          <w:szCs w:val="28"/>
        </w:rPr>
        <w:t xml:space="preserve"> и </w:t>
      </w:r>
      <w:r w:rsidRPr="00094067">
        <w:rPr>
          <w:sz w:val="28"/>
          <w:szCs w:val="28"/>
        </w:rPr>
        <w:t xml:space="preserve">48 юридических лиц. </w:t>
      </w:r>
    </w:p>
    <w:p w:rsidR="009C6112" w:rsidRPr="00094067" w:rsidRDefault="0059553B" w:rsidP="005446EC">
      <w:pPr>
        <w:tabs>
          <w:tab w:val="left" w:pos="567"/>
        </w:tabs>
        <w:ind w:firstLine="851"/>
        <w:jc w:val="both"/>
        <w:rPr>
          <w:sz w:val="28"/>
          <w:szCs w:val="28"/>
        </w:rPr>
      </w:pPr>
      <w:r w:rsidRPr="00094067">
        <w:rPr>
          <w:sz w:val="28"/>
          <w:szCs w:val="28"/>
        </w:rPr>
        <w:t xml:space="preserve"> </w:t>
      </w:r>
      <w:r w:rsidR="009C6112" w:rsidRPr="00094067">
        <w:rPr>
          <w:sz w:val="28"/>
          <w:szCs w:val="28"/>
        </w:rPr>
        <w:t xml:space="preserve">По результатам оценки эффективности налоговых льгот за 2019 год </w:t>
      </w:r>
      <w:r w:rsidR="00B56C70" w:rsidRPr="00094067">
        <w:rPr>
          <w:sz w:val="28"/>
          <w:szCs w:val="28"/>
        </w:rPr>
        <w:t xml:space="preserve">из-за не востребованности у налогоплательщиков льготой по уплате земельного налога </w:t>
      </w:r>
      <w:r w:rsidR="009C6112" w:rsidRPr="00094067">
        <w:rPr>
          <w:sz w:val="28"/>
          <w:szCs w:val="28"/>
        </w:rPr>
        <w:t xml:space="preserve">признана неэффективной налоговая льгота </w:t>
      </w:r>
      <w:r w:rsidR="00D26783">
        <w:rPr>
          <w:sz w:val="28"/>
          <w:szCs w:val="28"/>
        </w:rPr>
        <w:br/>
      </w:r>
      <w:r w:rsidR="009C6112" w:rsidRPr="00094067">
        <w:rPr>
          <w:sz w:val="28"/>
          <w:szCs w:val="28"/>
        </w:rPr>
        <w:t xml:space="preserve">по земельному налогу, предоставленная в виде освобождения многодетным семьям, воспитывающих трех и более детей в возрасте до восемнадцати лет, в течение трех лет с момента предоставления земельного участка - </w:t>
      </w:r>
      <w:r w:rsidR="00D26783">
        <w:rPr>
          <w:sz w:val="28"/>
          <w:szCs w:val="28"/>
        </w:rPr>
        <w:br/>
      </w:r>
      <w:r w:rsidR="009C6112" w:rsidRPr="00094067">
        <w:rPr>
          <w:sz w:val="28"/>
          <w:szCs w:val="28"/>
        </w:rPr>
        <w:t>в отношении земельных участков, предоставленных для индивидуального жилищного строительства, дачного строительства, ведения личного подсобного хозяйства, и подлежит отмене.</w:t>
      </w:r>
    </w:p>
    <w:p w:rsidR="00B8026D" w:rsidRPr="00094067" w:rsidRDefault="00B8026D" w:rsidP="005446E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094067">
        <w:rPr>
          <w:sz w:val="28"/>
          <w:szCs w:val="28"/>
        </w:rPr>
        <w:t xml:space="preserve">В соответствии со статьей 6 Устава муниципального образования города Чебоксары – столицы Чувашской Республики, принятого решением Чебоксарского городского Собрания депутатов от 30 ноября 2005 года </w:t>
      </w:r>
      <w:r w:rsidR="00D26783">
        <w:rPr>
          <w:sz w:val="28"/>
          <w:szCs w:val="28"/>
        </w:rPr>
        <w:br/>
      </w:r>
      <w:r w:rsidRPr="00094067">
        <w:rPr>
          <w:sz w:val="28"/>
          <w:szCs w:val="28"/>
        </w:rPr>
        <w:t>№ 40,</w:t>
      </w:r>
      <w:r w:rsidRPr="00094067">
        <w:rPr>
          <w:rFonts w:eastAsiaTheme="minorHAnsi"/>
          <w:sz w:val="28"/>
          <w:szCs w:val="28"/>
          <w:lang w:eastAsia="en-US"/>
        </w:rPr>
        <w:t xml:space="preserve"> проекты решений Чебоксарского городского Собрания депутатов, </w:t>
      </w:r>
      <w:r w:rsidRPr="00094067">
        <w:rPr>
          <w:rFonts w:eastAsiaTheme="minorHAnsi"/>
          <w:sz w:val="28"/>
          <w:szCs w:val="28"/>
          <w:lang w:eastAsia="en-US"/>
        </w:rPr>
        <w:lastRenderedPageBreak/>
        <w:t>устанавливающие, изменяющие, приостанавливающие, отменяющие местные налоги и сборы, не подлежат оценке регулирующего воздействия</w:t>
      </w:r>
      <w:r w:rsidR="00DB3C9B" w:rsidRPr="00094067">
        <w:rPr>
          <w:rFonts w:eastAsiaTheme="minorHAnsi"/>
          <w:sz w:val="28"/>
          <w:szCs w:val="28"/>
          <w:lang w:eastAsia="en-US"/>
        </w:rPr>
        <w:t>.</w:t>
      </w:r>
    </w:p>
    <w:p w:rsidR="00D26783" w:rsidRDefault="00D26783" w:rsidP="00D2678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настоящего решения не потребует выделения дополнительных средств из бюджета города Чебоксары.</w:t>
      </w:r>
      <w:r>
        <w:rPr>
          <w:b/>
          <w:sz w:val="28"/>
          <w:szCs w:val="28"/>
        </w:rPr>
        <w:t xml:space="preserve"> </w:t>
      </w:r>
    </w:p>
    <w:p w:rsidR="00B8026D" w:rsidRDefault="00B8026D" w:rsidP="005446E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D26783" w:rsidRPr="00094067" w:rsidRDefault="00D26783" w:rsidP="005446EC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850FC9" w:rsidRPr="00094067" w:rsidRDefault="00850FC9" w:rsidP="00850FC9">
      <w:pPr>
        <w:rPr>
          <w:sz w:val="28"/>
          <w:szCs w:val="28"/>
        </w:rPr>
      </w:pPr>
      <w:r w:rsidRPr="00094067">
        <w:rPr>
          <w:sz w:val="28"/>
          <w:szCs w:val="28"/>
        </w:rPr>
        <w:t>Заместитель главы администрации</w:t>
      </w:r>
      <w:r w:rsidR="000F0781">
        <w:rPr>
          <w:sz w:val="28"/>
          <w:szCs w:val="28"/>
        </w:rPr>
        <w:t xml:space="preserve"> города </w:t>
      </w:r>
    </w:p>
    <w:p w:rsidR="001C1665" w:rsidRPr="00094067" w:rsidRDefault="000F0781" w:rsidP="00834356">
      <w:pPr>
        <w:rPr>
          <w:sz w:val="28"/>
          <w:szCs w:val="28"/>
        </w:rPr>
      </w:pPr>
      <w:r>
        <w:rPr>
          <w:sz w:val="28"/>
          <w:szCs w:val="28"/>
        </w:rPr>
        <w:t xml:space="preserve">по экономическому развитию и финансам </w:t>
      </w:r>
      <w:r w:rsidR="00850FC9" w:rsidRPr="00094067">
        <w:rPr>
          <w:sz w:val="28"/>
          <w:szCs w:val="28"/>
        </w:rPr>
        <w:t xml:space="preserve"> </w:t>
      </w:r>
      <w:r w:rsidR="00850FC9" w:rsidRPr="00094067">
        <w:rPr>
          <w:sz w:val="28"/>
          <w:szCs w:val="28"/>
        </w:rPr>
        <w:tab/>
      </w:r>
      <w:r w:rsidR="00850FC9" w:rsidRPr="00094067">
        <w:rPr>
          <w:sz w:val="28"/>
          <w:szCs w:val="28"/>
        </w:rPr>
        <w:tab/>
      </w:r>
      <w:r w:rsidR="00850FC9" w:rsidRPr="00094067">
        <w:rPr>
          <w:sz w:val="28"/>
          <w:szCs w:val="28"/>
        </w:rPr>
        <w:tab/>
      </w:r>
      <w:r>
        <w:rPr>
          <w:sz w:val="28"/>
          <w:szCs w:val="28"/>
        </w:rPr>
        <w:t>В.Г. Яковле</w:t>
      </w:r>
      <w:bookmarkStart w:id="0" w:name="_GoBack"/>
      <w:bookmarkEnd w:id="0"/>
      <w:r>
        <w:rPr>
          <w:sz w:val="28"/>
          <w:szCs w:val="28"/>
        </w:rPr>
        <w:t xml:space="preserve">в </w:t>
      </w:r>
    </w:p>
    <w:p w:rsidR="0059455C" w:rsidRPr="00094067" w:rsidRDefault="0059455C" w:rsidP="00834356">
      <w:pPr>
        <w:rPr>
          <w:sz w:val="28"/>
          <w:szCs w:val="28"/>
        </w:rPr>
      </w:pPr>
    </w:p>
    <w:p w:rsidR="005446EC" w:rsidRPr="00094067" w:rsidRDefault="005446EC" w:rsidP="00834356">
      <w:pPr>
        <w:rPr>
          <w:sz w:val="28"/>
          <w:szCs w:val="28"/>
        </w:rPr>
      </w:pPr>
      <w:r w:rsidRPr="00094067">
        <w:rPr>
          <w:sz w:val="28"/>
          <w:szCs w:val="28"/>
        </w:rPr>
        <w:t>Н</w:t>
      </w:r>
      <w:r w:rsidR="0059455C" w:rsidRPr="00094067">
        <w:rPr>
          <w:sz w:val="28"/>
          <w:szCs w:val="28"/>
        </w:rPr>
        <w:t>ачальник финансового</w:t>
      </w:r>
      <w:r w:rsidRPr="00094067">
        <w:rPr>
          <w:sz w:val="28"/>
          <w:szCs w:val="28"/>
        </w:rPr>
        <w:t xml:space="preserve"> </w:t>
      </w:r>
      <w:r w:rsidR="0059455C" w:rsidRPr="00094067">
        <w:rPr>
          <w:sz w:val="28"/>
          <w:szCs w:val="28"/>
        </w:rPr>
        <w:t>управления</w:t>
      </w:r>
    </w:p>
    <w:p w:rsidR="0059455C" w:rsidRPr="00094067" w:rsidRDefault="0059455C" w:rsidP="00834356">
      <w:pPr>
        <w:rPr>
          <w:sz w:val="28"/>
          <w:szCs w:val="28"/>
        </w:rPr>
      </w:pPr>
      <w:r w:rsidRPr="00094067">
        <w:rPr>
          <w:sz w:val="28"/>
          <w:szCs w:val="28"/>
        </w:rPr>
        <w:t xml:space="preserve"> администрации города Чебоксары</w:t>
      </w:r>
      <w:r w:rsidRPr="00094067">
        <w:rPr>
          <w:sz w:val="28"/>
          <w:szCs w:val="28"/>
        </w:rPr>
        <w:tab/>
      </w:r>
      <w:r w:rsidRPr="00094067">
        <w:rPr>
          <w:sz w:val="28"/>
          <w:szCs w:val="28"/>
        </w:rPr>
        <w:tab/>
      </w:r>
      <w:r w:rsidRPr="00094067">
        <w:rPr>
          <w:sz w:val="28"/>
          <w:szCs w:val="28"/>
        </w:rPr>
        <w:tab/>
      </w:r>
      <w:r w:rsidRPr="00094067">
        <w:rPr>
          <w:sz w:val="28"/>
          <w:szCs w:val="28"/>
        </w:rPr>
        <w:tab/>
      </w:r>
      <w:r w:rsidRPr="00094067">
        <w:rPr>
          <w:sz w:val="28"/>
          <w:szCs w:val="28"/>
        </w:rPr>
        <w:tab/>
        <w:t xml:space="preserve"> Н.</w:t>
      </w:r>
      <w:r w:rsidR="005446EC" w:rsidRPr="00094067">
        <w:rPr>
          <w:sz w:val="28"/>
          <w:szCs w:val="28"/>
        </w:rPr>
        <w:t>Г</w:t>
      </w:r>
      <w:r w:rsidRPr="00094067">
        <w:rPr>
          <w:sz w:val="28"/>
          <w:szCs w:val="28"/>
        </w:rPr>
        <w:t>.</w:t>
      </w:r>
      <w:r w:rsidR="005446EC" w:rsidRPr="00094067">
        <w:rPr>
          <w:sz w:val="28"/>
          <w:szCs w:val="28"/>
        </w:rPr>
        <w:t xml:space="preserve"> </w:t>
      </w:r>
      <w:r w:rsidRPr="00094067">
        <w:rPr>
          <w:sz w:val="28"/>
          <w:szCs w:val="28"/>
        </w:rPr>
        <w:t>К</w:t>
      </w:r>
      <w:r w:rsidR="005446EC" w:rsidRPr="00094067">
        <w:rPr>
          <w:sz w:val="28"/>
          <w:szCs w:val="28"/>
        </w:rPr>
        <w:t xml:space="preserve">уликова </w:t>
      </w:r>
    </w:p>
    <w:sectPr w:rsidR="0059455C" w:rsidRPr="00094067" w:rsidSect="00B376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65E" w:rsidRDefault="00BB465E" w:rsidP="009A15EA">
      <w:r>
        <w:separator/>
      </w:r>
    </w:p>
  </w:endnote>
  <w:endnote w:type="continuationSeparator" w:id="0">
    <w:p w:rsidR="00BB465E" w:rsidRDefault="00BB465E" w:rsidP="009A1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5EA" w:rsidRDefault="009A15E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5EA" w:rsidRDefault="009A15E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5EA" w:rsidRDefault="009A15E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65E" w:rsidRDefault="00BB465E" w:rsidP="009A15EA">
      <w:r>
        <w:separator/>
      </w:r>
    </w:p>
  </w:footnote>
  <w:footnote w:type="continuationSeparator" w:id="0">
    <w:p w:rsidR="00BB465E" w:rsidRDefault="00BB465E" w:rsidP="009A1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5EA" w:rsidRDefault="009A15E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8709816"/>
      <w:docPartObj>
        <w:docPartGallery w:val="Page Numbers (Top of Page)"/>
        <w:docPartUnique/>
      </w:docPartObj>
    </w:sdtPr>
    <w:sdtEndPr/>
    <w:sdtContent>
      <w:p w:rsidR="00B37616" w:rsidRDefault="00B376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781">
          <w:rPr>
            <w:noProof/>
          </w:rPr>
          <w:t>2</w:t>
        </w:r>
        <w:r>
          <w:fldChar w:fldCharType="end"/>
        </w:r>
      </w:p>
    </w:sdtContent>
  </w:sdt>
  <w:p w:rsidR="009A15EA" w:rsidRDefault="009A15E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5EA" w:rsidRDefault="009A15E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555"/>
    <w:rsid w:val="0000752A"/>
    <w:rsid w:val="000552A8"/>
    <w:rsid w:val="00062081"/>
    <w:rsid w:val="00093F45"/>
    <w:rsid w:val="00094067"/>
    <w:rsid w:val="000D6272"/>
    <w:rsid w:val="000F0781"/>
    <w:rsid w:val="00140A86"/>
    <w:rsid w:val="001507F0"/>
    <w:rsid w:val="00174BDA"/>
    <w:rsid w:val="0018551E"/>
    <w:rsid w:val="001B3B9F"/>
    <w:rsid w:val="001B5E2F"/>
    <w:rsid w:val="001C1665"/>
    <w:rsid w:val="001F49FE"/>
    <w:rsid w:val="0023150C"/>
    <w:rsid w:val="002A7630"/>
    <w:rsid w:val="003301E7"/>
    <w:rsid w:val="0036230A"/>
    <w:rsid w:val="004343D1"/>
    <w:rsid w:val="00472CC3"/>
    <w:rsid w:val="0049325C"/>
    <w:rsid w:val="004C2F3D"/>
    <w:rsid w:val="005244F3"/>
    <w:rsid w:val="005446EC"/>
    <w:rsid w:val="0054686A"/>
    <w:rsid w:val="0059455C"/>
    <w:rsid w:val="0059553B"/>
    <w:rsid w:val="005D77C9"/>
    <w:rsid w:val="00611194"/>
    <w:rsid w:val="0068777D"/>
    <w:rsid w:val="006A328D"/>
    <w:rsid w:val="006D5B86"/>
    <w:rsid w:val="006E6B12"/>
    <w:rsid w:val="007D1FF1"/>
    <w:rsid w:val="007F48EE"/>
    <w:rsid w:val="00834356"/>
    <w:rsid w:val="008474E1"/>
    <w:rsid w:val="00850FC9"/>
    <w:rsid w:val="00854CB7"/>
    <w:rsid w:val="008652F9"/>
    <w:rsid w:val="00871AF4"/>
    <w:rsid w:val="008C189C"/>
    <w:rsid w:val="009474C0"/>
    <w:rsid w:val="00981D82"/>
    <w:rsid w:val="0099281B"/>
    <w:rsid w:val="009A15EA"/>
    <w:rsid w:val="009B4508"/>
    <w:rsid w:val="009C6112"/>
    <w:rsid w:val="009D1785"/>
    <w:rsid w:val="00A406F4"/>
    <w:rsid w:val="00A443CE"/>
    <w:rsid w:val="00A64555"/>
    <w:rsid w:val="00A7782D"/>
    <w:rsid w:val="00AA24B4"/>
    <w:rsid w:val="00AB5103"/>
    <w:rsid w:val="00AB664B"/>
    <w:rsid w:val="00AD1862"/>
    <w:rsid w:val="00AF37F5"/>
    <w:rsid w:val="00B37616"/>
    <w:rsid w:val="00B43029"/>
    <w:rsid w:val="00B56C70"/>
    <w:rsid w:val="00B8026D"/>
    <w:rsid w:val="00BB465E"/>
    <w:rsid w:val="00C007A4"/>
    <w:rsid w:val="00C045FD"/>
    <w:rsid w:val="00CA2110"/>
    <w:rsid w:val="00CA35A3"/>
    <w:rsid w:val="00CD12DF"/>
    <w:rsid w:val="00D26783"/>
    <w:rsid w:val="00DB3C9B"/>
    <w:rsid w:val="00E44676"/>
    <w:rsid w:val="00E74E68"/>
    <w:rsid w:val="00E93ACB"/>
    <w:rsid w:val="00F16AAB"/>
    <w:rsid w:val="00F47331"/>
    <w:rsid w:val="00F63F7F"/>
    <w:rsid w:val="00FB05AC"/>
    <w:rsid w:val="00FB529E"/>
    <w:rsid w:val="00FD132D"/>
    <w:rsid w:val="00FD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4555"/>
    <w:pPr>
      <w:ind w:right="4534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645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16A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A15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1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A15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15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37F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37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1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400FD-F5B7-4F7B-A82E-B5291B461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2020-10-20T08:50:00Z</dcterms:created>
  <dcterms:modified xsi:type="dcterms:W3CDTF">2020-10-26T10:59:00Z</dcterms:modified>
</cp:coreProperties>
</file>