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2"/>
      <w:bookmarkEnd w:id="0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</w:t>
      </w:r>
    </w:p>
    <w:p>
      <w:pPr>
        <w:pStyle w:val="para2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иных субъектов персональных данных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                                                                                     "____" __________ 20___ г.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ind w:firstLine="73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зарегистрированный(ная) по адресу ______________________________________________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 № ___________, выдан ___________, _________________________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(дата)                                (кем выдан)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>
      <w:pPr>
        <w:pStyle w:val="para2"/>
        <w:spacing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 Министерства строительства, архитектуры и жилищно-коммунального хозяйства Чувашской Республики, расположенного по адресу: г. Чебоксары, Президентский бульвар, д. 17,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следующих персональных данных: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организации закончил, номера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дипломов, направление подготовки или специальность по диплому, квалификация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диплому);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 гражданского состояния;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медицинской организации о наличии (отсутствии) заболевания, препятствующего поступлению на работу;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супруги (супруга) и несовершеннолетних детей;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работу, ее прохождением и прекращением (трудовых и непосредственно связанных с ними отношений) для реализации функций, возложенных на Министерство строительства, архитектуры и жилищно-коммунального хозяйства Чувашской Республики действующим законодательством.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настоящего согласия в течение всего срока работы;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отзыва согласия на обработку персональных данных Министерство строительства, архитектуры и жилищно-коммунального хозяйства Чувашской Республики вправе продолжить обработку персональных данных при наличии оснований, указанных в пунктах 2 - 11 части 1 статьи 6, части 2 статьи 10 и части 2 статьи 11 Федерального закона от 27 июля 2006 г. № 152-ФЗ "О персональных данных";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после увольнения (прекращения трудовых отношений) персональные данные хранятся в Министерстве строительства,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Чувашской Республики в течение срока хранения документов, предусмотренного действующим законодательством Российской Федерации;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Министерство строительства,  архитектуры и жилищно-коммунального хозяйства Чувашской Республики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(число, месяц, год)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  <w:r>
        <w:rPr>
          <w:rFonts w:ascii="Times New Roman" w:hAnsi="Times New Roman" w:cs="Times New Roman"/>
          <w:sz w:val="24"/>
          <w:szCs w:val="24"/>
        </w:rPr>
      </w:r>
    </w:p>
    <w:p>
      <w:r/>
      <w:r>
        <w:br w:type="page"/>
      </w:r>
    </w:p>
    <w:p>
      <w:pPr>
        <w:pStyle w:val="para1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759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hyperlink r:id="rId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азъяснения</w:t>
        </w:r>
      </w:hyperlink>
    </w:p>
    <w:p>
      <w:pPr>
        <w:pStyle w:val="para2"/>
        <w: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субъекту персональных данных юридических последствий</w:t>
      </w:r>
    </w:p>
    <w:p>
      <w:pPr>
        <w:pStyle w:val="para2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color w:val="000000"/>
          <w:sz w:val="24"/>
          <w:szCs w:val="24"/>
        </w:rPr>
        <w:t>вии статьями 65, 86 Трудового кодекса Российской Федерации, определен перечень персональных данных, который субъект персональных данных обязан представить в связи с поступлением или прохождением работы. Без представления субъектом персональных данных, обязательных для заключения трудового договора, трудовой договор не может быть заключен.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пункта 11 статьи 77 Трудового кодекса Российской Федерации, трудовой договор прекращается вследствие нарушения установленных обязательных правил его заключения, если это нарушение исключает возможность заме</w:t>
      </w:r>
      <w:r>
        <w:rPr>
          <w:rFonts w:ascii="Times New Roman" w:hAnsi="Times New Roman" w:cs="Times New Roman"/>
          <w:sz w:val="24"/>
          <w:szCs w:val="24"/>
        </w:rPr>
        <w:t>щения должности (продолжения работы).</w:t>
      </w:r>
    </w:p>
    <w:p>
      <w:pPr>
        <w:pStyle w:val="para2"/>
        <w:ind w:firstLine="68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 _________________________________________________________________,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разъяснены юридические последствия отказа предоставить свои персональные данные.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 20___ г. _____________ __________________________________</w:t>
      </w:r>
    </w:p>
    <w:p>
      <w:pPr>
        <w:pStyle w:val="para2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        (подпись)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1"/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5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5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202646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Nonformat"/>
    <w:qFormat/>
    <w:pPr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para3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4" w:customStyle="1">
    <w:name w:val="ConsPlusCell"/>
    <w:qFormat/>
    <w:pPr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para5" w:customStyle="1">
    <w:name w:val="ConsPlusDocList"/>
    <w:qFormat/>
    <w:pPr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para6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paragraph" w:styleId="para7" w:customStyle="1">
    <w:name w:val="ConsPlusJurTerm"/>
    <w:qFormat/>
    <w:pPr>
      <w:widowControl w:val="0"/>
    </w:pPr>
    <w:rPr>
      <w:rFonts w:ascii="Tahoma" w:hAnsi="Tahoma" w:eastAsia="Times New Roman" w:cs="Tahoma"/>
      <w:sz w:val="26"/>
      <w:szCs w:val="20"/>
    </w:rPr>
  </w:style>
  <w:style w:type="paragraph" w:styleId="para8" w:customStyle="1">
    <w:name w:val="ConsPlusTextList"/>
    <w:qFormat/>
    <w:pPr>
      <w:widowControl w:val="0"/>
    </w:pPr>
    <w:rPr>
      <w:rFonts w:ascii="Arial" w:hAnsi="Arial" w:eastAsia="Times New Roman" w:cs="Arial"/>
      <w:sz w:val="20"/>
      <w:szCs w:val="20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Nonformat"/>
    <w:qFormat/>
    <w:pPr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para3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4" w:customStyle="1">
    <w:name w:val="ConsPlusCell"/>
    <w:qFormat/>
    <w:pPr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para5" w:customStyle="1">
    <w:name w:val="ConsPlusDocList"/>
    <w:qFormat/>
    <w:pPr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para6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paragraph" w:styleId="para7" w:customStyle="1">
    <w:name w:val="ConsPlusJurTerm"/>
    <w:qFormat/>
    <w:pPr>
      <w:widowControl w:val="0"/>
    </w:pPr>
    <w:rPr>
      <w:rFonts w:ascii="Tahoma" w:hAnsi="Tahoma" w:eastAsia="Times New Roman" w:cs="Tahoma"/>
      <w:sz w:val="26"/>
      <w:szCs w:val="20"/>
    </w:rPr>
  </w:style>
  <w:style w:type="paragraph" w:styleId="para8" w:customStyle="1">
    <w:name w:val="ConsPlusTextList"/>
    <w:qFormat/>
    <w:pPr>
      <w:widowControl w:val="0"/>
    </w:pPr>
    <w:rPr>
      <w:rFonts w:ascii="Arial" w:hAnsi="Arial" w:eastAsia="Times New Roman" w:cs="Arial"/>
      <w:sz w:val="20"/>
      <w:szCs w:val="20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68FC01B9850E4B7DC9BE16B28A450BE9F020FE432700BB59E2713A83AFA6F43AAFFA2771A4048A5EZAz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construc49</dc:creator>
  <cp:keywords/>
  <dc:description/>
  <cp:lastModifiedBy>Маринкина</cp:lastModifiedBy>
  <cp:revision>2</cp:revision>
  <cp:lastPrinted>2020-02-18T11:48:12Z</cp:lastPrinted>
  <dcterms:created xsi:type="dcterms:W3CDTF">2018-08-02T11:51:00Z</dcterms:created>
  <dcterms:modified xsi:type="dcterms:W3CDTF">2020-02-18T11:47:47Z</dcterms:modified>
</cp:coreProperties>
</file>