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B3" w:rsidRDefault="006B6DB3">
      <w:pPr>
        <w:ind w:firstLine="680"/>
        <w:jc w:val="both"/>
        <w:rPr>
          <w:rFonts w:ascii="Times New Roman" w:hAnsi="Times New Roman"/>
          <w:sz w:val="26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752"/>
      </w:tblGrid>
      <w:tr w:rsidR="006B6DB3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Toc126546953"/>
            <w:bookmarkEnd w:id="0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B3" w:rsidRDefault="00420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 </w:t>
            </w:r>
            <w:proofErr w:type="spellStart"/>
            <w:r w:rsidR="005F4251">
              <w:rPr>
                <w:rFonts w:ascii="Times New Roman" w:hAnsi="Times New Roman"/>
                <w:sz w:val="26"/>
                <w:szCs w:val="26"/>
              </w:rPr>
              <w:t>А.В.Героев</w:t>
            </w:r>
            <w:proofErr w:type="spellEnd"/>
          </w:p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420E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F4251" w:rsidRDefault="00420EA8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отделе экономического анализа и финансового контроля</w:t>
      </w:r>
    </w:p>
    <w:p w:rsidR="005F4251" w:rsidRDefault="005F4251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</w:t>
      </w:r>
    </w:p>
    <w:p w:rsidR="006B6DB3" w:rsidRDefault="00420EA8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6B6DB3" w:rsidRDefault="00420EA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6B6DB3" w:rsidRDefault="006B6DB3">
      <w:pPr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экономического анализа и финансового контроля (далее – отдел) создан в целях обобщения информации, осуществления анализа финансово-хозяйственной деятельности подведомственных министерству учреждений, предприятий и хозяйствующих </w:t>
      </w:r>
      <w:r>
        <w:rPr>
          <w:rFonts w:ascii="Times New Roman" w:hAnsi="Times New Roman"/>
          <w:sz w:val="26"/>
          <w:szCs w:val="26"/>
        </w:rPr>
        <w:t>обществ, проведения финансового контроля.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</w:t>
      </w:r>
      <w:r>
        <w:rPr>
          <w:rFonts w:ascii="Times New Roman" w:hAnsi="Times New Roman"/>
          <w:sz w:val="26"/>
          <w:szCs w:val="26"/>
        </w:rPr>
        <w:t xml:space="preserve">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</w:t>
      </w:r>
      <w:r>
        <w:rPr>
          <w:rFonts w:ascii="Times New Roman" w:hAnsi="Times New Roman"/>
          <w:sz w:val="26"/>
          <w:szCs w:val="26"/>
        </w:rPr>
        <w:t>Положением.</w:t>
      </w:r>
      <w:proofErr w:type="gramEnd"/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</w:t>
      </w:r>
      <w:r>
        <w:rPr>
          <w:rFonts w:ascii="Times New Roman" w:hAnsi="Times New Roman"/>
          <w:sz w:val="26"/>
          <w:szCs w:val="26"/>
        </w:rPr>
        <w:t>ого самоуправления, общественными и иными организациями.</w:t>
      </w:r>
    </w:p>
    <w:p w:rsidR="006B6DB3" w:rsidRDefault="006B6DB3">
      <w:pPr>
        <w:pStyle w:val="2"/>
        <w:ind w:firstLine="680"/>
        <w:rPr>
          <w:rFonts w:ascii="Times New Roman" w:hAnsi="Times New Roman"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Отдел организуется в виде структурного подразделения министерства и возглавляется начальником, назначаемым на должность и освобождаемым от должности в установленном порядке.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 xml:space="preserve">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прогнозов к проекту Закона о республиканском бюджете Чувашской Респу</w:t>
      </w:r>
      <w:r>
        <w:rPr>
          <w:rFonts w:ascii="Times New Roman" w:hAnsi="Times New Roman"/>
          <w:sz w:val="26"/>
          <w:szCs w:val="26"/>
        </w:rPr>
        <w:t>блики на очередной год и плановый период.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Осуществление анализа финансово-хозяйственной деятельности подведомственных министерству учреждений, предприятий и хозяйствующих обществ.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Анализ эффективности бюджетных расходов.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Организация фи</w:t>
      </w:r>
      <w:r>
        <w:rPr>
          <w:rFonts w:ascii="Times New Roman" w:hAnsi="Times New Roman"/>
          <w:sz w:val="26"/>
          <w:szCs w:val="26"/>
        </w:rPr>
        <w:t>нансового контроля.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6B6DB3" w:rsidRDefault="00420EA8">
      <w:pPr>
        <w:widowControl w:val="0"/>
        <w:tabs>
          <w:tab w:val="left" w:pos="2529"/>
        </w:tabs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в соответствии с возложенными на него задачами выполняет следующие основные функции: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Обеспечивает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документов (прогнозов), необходимых для составления и р</w:t>
      </w:r>
      <w:r>
        <w:rPr>
          <w:rFonts w:ascii="Times New Roman" w:hAnsi="Times New Roman"/>
          <w:sz w:val="26"/>
          <w:szCs w:val="26"/>
        </w:rPr>
        <w:t xml:space="preserve">ассмотрения проекта республиканского бюджета </w:t>
      </w:r>
      <w:r>
        <w:rPr>
          <w:rFonts w:ascii="Times New Roman" w:hAnsi="Times New Roman"/>
          <w:sz w:val="26"/>
          <w:szCs w:val="26"/>
        </w:rPr>
        <w:lastRenderedPageBreak/>
        <w:t>Чувашской Республики на очередной финансовый год и плановый период. Анализ исполнения;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Принимает участие в составлении документов, необходимых для составления и ведения кассового плана по расходам республ</w:t>
      </w:r>
      <w:r>
        <w:rPr>
          <w:rFonts w:ascii="Times New Roman" w:hAnsi="Times New Roman"/>
          <w:sz w:val="26"/>
          <w:szCs w:val="26"/>
        </w:rPr>
        <w:t>иканского бюджета Чувашской Республики по отношению к подведомственным получателям средств республиканского бюджета Чувашской Республики.</w:t>
      </w:r>
    </w:p>
    <w:p w:rsidR="006B6DB3" w:rsidRDefault="00420EA8" w:rsidP="005F4251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4.1.3. Осуществляет анализ финансово-хозяйственной деятельности подведомственных министерству учреждений, предприятий </w:t>
      </w:r>
      <w:r>
        <w:rPr>
          <w:rFonts w:ascii="Times New Roman" w:hAnsi="Times New Roman"/>
          <w:sz w:val="26"/>
          <w:szCs w:val="26"/>
        </w:rPr>
        <w:t>и хозяйствующих обществ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6B6DB3" w:rsidRDefault="00420EA8">
      <w:pPr>
        <w:shd w:val="solid" w:color="FFFFFF" w:fill="auto"/>
        <w:ind w:right="1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 w:rsidR="006B6DB3" w:rsidRDefault="00420EA8" w:rsidP="005F4251">
      <w:pP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F4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 участие в разработке для Кабинета Министров Чувашской Республики предложений по направлениям деятельности отдела;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деятельности подведомств</w:t>
      </w:r>
      <w:r>
        <w:rPr>
          <w:rFonts w:ascii="Times New Roman" w:hAnsi="Times New Roman"/>
          <w:sz w:val="26"/>
          <w:szCs w:val="26"/>
        </w:rPr>
        <w:t>енных организаций и учреждений;</w:t>
      </w:r>
    </w:p>
    <w:p w:rsidR="006B6DB3" w:rsidRDefault="00420EA8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Принимает участие в подготовке (обобщении) информации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</w:t>
      </w:r>
      <w:r>
        <w:rPr>
          <w:rFonts w:ascii="Times New Roman" w:hAnsi="Times New Roman"/>
          <w:sz w:val="26"/>
          <w:szCs w:val="26"/>
        </w:rPr>
        <w:t>блики, постановлений Кабинета Министров Чувашской Республики об итогах экономического и социального развития Чувашской Республики, государственных программ Чувашской Республики, курируемым Министерством.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Принимает участие в реализации установленно</w:t>
      </w:r>
      <w:r>
        <w:rPr>
          <w:rFonts w:ascii="Times New Roman" w:hAnsi="Times New Roman"/>
          <w:sz w:val="26"/>
          <w:szCs w:val="26"/>
        </w:rPr>
        <w:t xml:space="preserve">го бюджетным законодательством Российской </w:t>
      </w:r>
      <w:proofErr w:type="gramStart"/>
      <w:r>
        <w:rPr>
          <w:rFonts w:ascii="Times New Roman" w:hAnsi="Times New Roman"/>
          <w:sz w:val="26"/>
          <w:szCs w:val="26"/>
        </w:rPr>
        <w:t>Федерации права главного распорядителя средств республиканского бюджета Чувашской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 по отношению к подведомственным получателям средств республиканского бюджета Чувашской Республики;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Осуществляет и</w:t>
      </w:r>
      <w:r>
        <w:rPr>
          <w:rFonts w:ascii="Times New Roman" w:hAnsi="Times New Roman"/>
          <w:sz w:val="26"/>
          <w:szCs w:val="26"/>
        </w:rPr>
        <w:t>сполнение бюджетной сметы по направлениям расходов, курируемым отделом;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Осуществляет принятие и исполнение бюджетных обязательств по направлениям расходов, курируемым отделом; 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Принимает участие в подготовке для средств массовой информации </w:t>
      </w:r>
      <w:r>
        <w:rPr>
          <w:rFonts w:ascii="Times New Roman" w:hAnsi="Times New Roman"/>
          <w:sz w:val="26"/>
          <w:szCs w:val="26"/>
        </w:rPr>
        <w:t>и размещения в информационно-телекоммуникационной сети Интернет информации, относящейся к компетенции отдела;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Принимает участие в комиссиях и рабочих группах (наблюдательных советах), созданных распоряжениями и постановлениями Кабинета Министров Чу</w:t>
      </w:r>
      <w:r>
        <w:rPr>
          <w:rFonts w:ascii="Times New Roman" w:hAnsi="Times New Roman"/>
          <w:sz w:val="26"/>
          <w:szCs w:val="26"/>
        </w:rPr>
        <w:t>вашской Республики и приказами Министерства;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  <w:proofErr w:type="gramEnd"/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 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 Разраб</w:t>
      </w:r>
      <w:r>
        <w:rPr>
          <w:rFonts w:ascii="Times New Roman" w:hAnsi="Times New Roman"/>
          <w:sz w:val="26"/>
          <w:szCs w:val="26"/>
        </w:rPr>
        <w:t xml:space="preserve">атывает предложения при реализации полномочий учредителя по подготовке в Кабинет Министров Чувашской Республики предложений по </w:t>
      </w:r>
      <w:r>
        <w:rPr>
          <w:rFonts w:ascii="Times New Roman" w:hAnsi="Times New Roman"/>
          <w:sz w:val="26"/>
          <w:szCs w:val="26"/>
        </w:rPr>
        <w:lastRenderedPageBreak/>
        <w:t>разграничению собственности, созданию, реорганизации и ликвидации организаций, находящихся в ведении Министерства (далее – подвед</w:t>
      </w:r>
      <w:r>
        <w:rPr>
          <w:rFonts w:ascii="Times New Roman" w:hAnsi="Times New Roman"/>
          <w:sz w:val="26"/>
          <w:szCs w:val="26"/>
        </w:rPr>
        <w:t>омственные организации),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>1</w:t>
      </w:r>
      <w:r w:rsidR="005F42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Осуществляет обобщение предложений по сводному об</w:t>
      </w:r>
      <w:r>
        <w:rPr>
          <w:rFonts w:ascii="Times New Roman" w:hAnsi="Times New Roman"/>
          <w:sz w:val="26"/>
          <w:szCs w:val="26"/>
        </w:rPr>
        <w:t>ъему закупок товаров, выполнения работ и оказания услуг для государственных нужд Чувашской Республики в сфере деятельности Министерства.</w:t>
      </w:r>
    </w:p>
    <w:p w:rsidR="006B6DB3" w:rsidRDefault="00420EA8" w:rsidP="005F4251">
      <w:pP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Организует проведен</w:t>
      </w:r>
      <w:r>
        <w:rPr>
          <w:rFonts w:ascii="Times New Roman" w:hAnsi="Times New Roman"/>
          <w:sz w:val="26"/>
          <w:szCs w:val="26"/>
        </w:rPr>
        <w:t>ие заседаний отраслевой балансовой комиссии по подведомственным государственным унитарным предприятиям и хозяйственным обществам с долей государства в уставном капитале более 50 процентов;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. Осуществляет мониторинг </w:t>
      </w:r>
      <w:r w:rsidR="005F4251">
        <w:rPr>
          <w:rFonts w:ascii="Times New Roman" w:hAnsi="Times New Roman"/>
          <w:sz w:val="26"/>
          <w:szCs w:val="26"/>
        </w:rPr>
        <w:t>заработной платы работников и руководителей</w:t>
      </w:r>
      <w:r w:rsidR="005F4251">
        <w:rPr>
          <w:rFonts w:ascii="Times New Roman" w:hAnsi="Times New Roman"/>
          <w:sz w:val="26"/>
          <w:szCs w:val="26"/>
        </w:rPr>
        <w:t xml:space="preserve"> государственных учреждений, подведомственных Министерству</w:t>
      </w:r>
      <w:r>
        <w:rPr>
          <w:rFonts w:ascii="Times New Roman" w:hAnsi="Times New Roman"/>
          <w:sz w:val="26"/>
          <w:szCs w:val="26"/>
        </w:rPr>
        <w:t>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 Осуществляет мониторинг заработной платы работников и руководителей государственных унитарных предприятий</w:t>
      </w:r>
      <w:r w:rsidR="005F4251">
        <w:rPr>
          <w:rFonts w:ascii="Times New Roman" w:hAnsi="Times New Roman"/>
          <w:sz w:val="26"/>
          <w:szCs w:val="26"/>
        </w:rPr>
        <w:t xml:space="preserve">, </w:t>
      </w:r>
      <w:r w:rsidR="005F4251">
        <w:rPr>
          <w:rFonts w:ascii="Times New Roman" w:hAnsi="Times New Roman"/>
          <w:sz w:val="26"/>
          <w:szCs w:val="26"/>
        </w:rPr>
        <w:t>подведомственных Министерству</w:t>
      </w:r>
      <w:r>
        <w:rPr>
          <w:rFonts w:ascii="Times New Roman" w:hAnsi="Times New Roman"/>
          <w:sz w:val="26"/>
          <w:szCs w:val="26"/>
        </w:rPr>
        <w:t>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Анализирует финансово-хозяйственную деятельность</w:t>
      </w:r>
      <w:r w:rsidR="005F4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подведомственных министерству организаций, совместно с курирующими отделами Министерства;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Анализирует прогнозные показатели, представляемые крупными, экономически и социально значимыми организациями Чувашской Республики в систему объедин</w:t>
      </w:r>
      <w:r>
        <w:rPr>
          <w:rFonts w:ascii="Times New Roman" w:hAnsi="Times New Roman"/>
          <w:sz w:val="26"/>
          <w:szCs w:val="26"/>
        </w:rPr>
        <w:t>енных государственных информационных ресурсов «Мониторинг – Аналитика –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Готовит отчеты, ответы на поступившие в Министерство обращения (письма) граждан и юридических лиц по вопросам, относящимся к компетенции отдела.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Осуществляет </w:t>
      </w:r>
      <w:r>
        <w:rPr>
          <w:rFonts w:ascii="Times New Roman" w:hAnsi="Times New Roman"/>
          <w:sz w:val="26"/>
          <w:szCs w:val="26"/>
        </w:rPr>
        <w:t>внутренний финансовый контроль в отношении внутренних бюджетных процедур.</w:t>
      </w:r>
    </w:p>
    <w:p w:rsidR="006B6DB3" w:rsidRDefault="00420EA8">
      <w:pPr>
        <w:widowControl w:val="0"/>
        <w:ind w:firstLine="680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отделе.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в пределах своей компетенции вправе: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Запрашивать и получать в порядке, </w:t>
      </w:r>
      <w:r>
        <w:rPr>
          <w:rFonts w:ascii="Times New Roman" w:hAnsi="Times New Roman"/>
          <w:sz w:val="26"/>
          <w:szCs w:val="26"/>
        </w:rPr>
        <w:t>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</w:t>
      </w:r>
      <w:r>
        <w:rPr>
          <w:rFonts w:ascii="Times New Roman" w:hAnsi="Times New Roman"/>
          <w:sz w:val="26"/>
          <w:szCs w:val="26"/>
        </w:rPr>
        <w:t>окументы, информацию и материалы;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Привлекать по согласованию с руководством Министерства для осуществления консультаций, нормотворческих и экспертных работ, научные организации, специалистов и экспертов для разработки и осуществления мероприятий, пр</w:t>
      </w:r>
      <w:r>
        <w:rPr>
          <w:rFonts w:ascii="Times New Roman" w:hAnsi="Times New Roman"/>
          <w:sz w:val="26"/>
          <w:szCs w:val="26"/>
        </w:rPr>
        <w:t>оводимых отделом в соответствии с возложенными на него функциями;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 создании, реорганизации и ликвидации в установленном порядке подведомственных Министерству организаций;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</w:t>
      </w:r>
      <w:r>
        <w:rPr>
          <w:rFonts w:ascii="Times New Roman" w:hAnsi="Times New Roman"/>
          <w:sz w:val="26"/>
          <w:szCs w:val="26"/>
        </w:rPr>
        <w:t xml:space="preserve"> Назначать и участвовать на комиссионной основе в проведении в установленном порядке документальных и иных проверок подведомственных </w:t>
      </w:r>
      <w:r>
        <w:rPr>
          <w:rFonts w:ascii="Times New Roman" w:hAnsi="Times New Roman"/>
          <w:sz w:val="26"/>
          <w:szCs w:val="26"/>
        </w:rPr>
        <w:lastRenderedPageBreak/>
        <w:t>Министерству государственных унитарных предприятий и государственных учреждений по вопросам, отнесенным к его ко</w:t>
      </w:r>
      <w:r>
        <w:rPr>
          <w:rFonts w:ascii="Times New Roman" w:hAnsi="Times New Roman"/>
          <w:sz w:val="26"/>
          <w:szCs w:val="26"/>
        </w:rPr>
        <w:t>мпетенции;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Проводить совещания, семинары и другие мероприятия по вопросам, отнесенным к  компетенции отдела;</w:t>
      </w:r>
    </w:p>
    <w:p w:rsidR="006B6DB3" w:rsidRDefault="00420EA8">
      <w:pPr>
        <w:shd w:val="solid" w:color="FFFFFF" w:fill="auto"/>
        <w:ind w:left="14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Вносить предложения по улучшению условий труда, материальном и моральном </w:t>
      </w:r>
      <w:proofErr w:type="gramStart"/>
      <w:r>
        <w:rPr>
          <w:rFonts w:ascii="Times New Roman" w:hAnsi="Times New Roman"/>
          <w:sz w:val="26"/>
          <w:szCs w:val="26"/>
        </w:rPr>
        <w:t>поощрении</w:t>
      </w:r>
      <w:proofErr w:type="gramEnd"/>
      <w:r>
        <w:rPr>
          <w:rFonts w:ascii="Times New Roman" w:hAnsi="Times New Roman"/>
          <w:sz w:val="26"/>
          <w:szCs w:val="26"/>
        </w:rPr>
        <w:t>, социально-бытовом обеспечении работников отдела;</w:t>
      </w:r>
    </w:p>
    <w:p w:rsidR="006B6DB3" w:rsidRPr="006F0B0A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Вносить в установленном порядке предложения по устранению выявленных нарушений по вопросам, относящихся к компетенции отдела.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начальник, назначаемый на должность и освобождаемый от должности прик</w:t>
      </w:r>
      <w:r>
        <w:rPr>
          <w:rFonts w:ascii="Times New Roman" w:hAnsi="Times New Roman"/>
          <w:sz w:val="26"/>
          <w:szCs w:val="26"/>
        </w:rPr>
        <w:t>азом министра.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осуществляет руководство деятельностью отдела и несет персональную ответственность за выполнение возложенных на отдел задач.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В период временного отсутствия начальника отдела его обязанности распределяются между </w:t>
      </w:r>
      <w:r>
        <w:rPr>
          <w:rFonts w:ascii="Times New Roman" w:hAnsi="Times New Roman"/>
          <w:sz w:val="26"/>
          <w:szCs w:val="26"/>
        </w:rPr>
        <w:t>работниками отдела</w:t>
      </w:r>
      <w:r>
        <w:rPr>
          <w:rFonts w:ascii="Times New Roman" w:hAnsi="Times New Roman"/>
          <w:color w:val="3366FF"/>
          <w:sz w:val="26"/>
          <w:szCs w:val="26"/>
        </w:rPr>
        <w:t>.</w:t>
      </w:r>
    </w:p>
    <w:p w:rsidR="006B6DB3" w:rsidRDefault="00420EA8">
      <w:pPr>
        <w:ind w:firstLine="680"/>
        <w:jc w:val="both"/>
        <w:rPr>
          <w:rFonts w:ascii="Times New Roman" w:hAnsi="Times New Roman"/>
          <w:noProof/>
          <w:vanish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6.3. Отдел подчиняется непосредственно курирующему </w:t>
      </w:r>
      <w:r w:rsidR="00AD2E78">
        <w:rPr>
          <w:rFonts w:ascii="Times New Roman" w:hAnsi="Times New Roman"/>
          <w:sz w:val="26"/>
          <w:szCs w:val="26"/>
        </w:rPr>
        <w:t xml:space="preserve">(первому) </w:t>
      </w:r>
      <w:r>
        <w:rPr>
          <w:rFonts w:ascii="Times New Roman" w:hAnsi="Times New Roman"/>
          <w:sz w:val="26"/>
          <w:szCs w:val="26"/>
        </w:rPr>
        <w:t>заместителю министра.</w:t>
      </w:r>
      <w:bookmarkStart w:id="2" w:name="_PictureBullets"/>
      <w:bookmarkEnd w:id="2"/>
    </w:p>
    <w:p w:rsidR="00D21611" w:rsidRPr="00D21611" w:rsidRDefault="00D21611">
      <w:pPr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sectPr w:rsidR="00D21611" w:rsidRPr="00D21611">
      <w:headerReference w:type="default" r:id="rId8"/>
      <w:endnotePr>
        <w:numFmt w:val="decimal"/>
      </w:endnotePr>
      <w:pgSz w:w="11906" w:h="16838"/>
      <w:pgMar w:top="1134" w:right="851" w:bottom="1134" w:left="130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0EA8">
      <w:r>
        <w:separator/>
      </w:r>
    </w:p>
  </w:endnote>
  <w:endnote w:type="continuationSeparator" w:id="0">
    <w:p w:rsidR="00000000" w:rsidRDefault="004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0EA8">
      <w:r>
        <w:separator/>
      </w:r>
    </w:p>
  </w:footnote>
  <w:footnote w:type="continuationSeparator" w:id="0">
    <w:p w:rsidR="00000000" w:rsidRDefault="0042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B3" w:rsidRDefault="00420EA8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529"/>
    <w:multiLevelType w:val="hybridMultilevel"/>
    <w:tmpl w:val="38D82880"/>
    <w:lvl w:ilvl="0" w:tplc="12163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6E7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4BC0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94D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968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16B7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C83D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14E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5656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3"/>
    <w:rsid w:val="00420EA8"/>
    <w:rsid w:val="005F4251"/>
    <w:rsid w:val="006B6DB3"/>
    <w:rsid w:val="006F0B0A"/>
    <w:rsid w:val="00AD2E78"/>
    <w:rsid w:val="00D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строительства, архитектуры и жилищно-коммунального хозяйства Чувашской Республики</vt:lpstr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creator>Саня</dc:creator>
  <cp:lastModifiedBy>Минстрой 43.</cp:lastModifiedBy>
  <cp:revision>8</cp:revision>
  <cp:lastPrinted>2019-02-19T13:08:00Z</cp:lastPrinted>
  <dcterms:created xsi:type="dcterms:W3CDTF">2020-10-15T12:27:00Z</dcterms:created>
  <dcterms:modified xsi:type="dcterms:W3CDTF">2020-10-15T12:34:00Z</dcterms:modified>
</cp:coreProperties>
</file>