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1DE8" w:rsidTr="006F1D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8" w:rsidRDefault="006F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15 октября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8" w:rsidRDefault="006F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114</w:t>
            </w:r>
          </w:p>
        </w:tc>
      </w:tr>
    </w:tbl>
    <w:p w:rsidR="006F1DE8" w:rsidRDefault="006F1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ЧУВАШСКОЙ РЕСПУБЛИКИ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СТИМУЛИРОВАНИЮ РАЗВИТИЯ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СТРОИТЕЛЬСТВА В ЧУВАШСКОЙ РЕСПУБЛИКЕ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стимулирования развития жилищного строительства в Чувашской Республике и обеспечения граждан, нуждающихся в улучшении жилищных условий, доступным и комфортным жильем постановляю: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Считать стратегической целью государственной жилищной политики в Чувашской Республике обеспечение доступности жилья для всех категорий граждан через развитие строительства комфортного жилья экономического класса, внедрение проектов комплексного малоэтажного строительства жилья экономического класса с применением современных </w:t>
      </w:r>
      <w:proofErr w:type="spellStart"/>
      <w:r>
        <w:rPr>
          <w:rFonts w:ascii="Calibri" w:hAnsi="Calibri" w:cs="Calibri"/>
        </w:rPr>
        <w:t>энергоресурсосберегающих</w:t>
      </w:r>
      <w:proofErr w:type="spellEnd"/>
      <w:r>
        <w:rPr>
          <w:rFonts w:ascii="Calibri" w:hAnsi="Calibri" w:cs="Calibri"/>
        </w:rPr>
        <w:t xml:space="preserve"> технологий.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Кабинету Министров Чувашской Республики: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месячный срок разработать механизм стимулирования развития строительства жилья экономического класса, в том числе малоэтажного, соответствующего потребностям населения, путем: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создания условий для развития индустрии </w:t>
      </w:r>
      <w:proofErr w:type="spellStart"/>
      <w:r>
        <w:rPr>
          <w:rFonts w:ascii="Calibri" w:hAnsi="Calibri" w:cs="Calibri"/>
        </w:rPr>
        <w:t>энергоэффективного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экологичного</w:t>
      </w:r>
      <w:proofErr w:type="spellEnd"/>
      <w:r>
        <w:rPr>
          <w:rFonts w:ascii="Calibri" w:hAnsi="Calibri" w:cs="Calibri"/>
        </w:rPr>
        <w:t xml:space="preserve"> индивидуального жилья, внедрения типовых проектных и технологических решений, позволяющих снижать себестоимость строительства жилья, в том числе малоэтажного;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стимулирования строительства гражданами индивидуального комфортного жилья, формирования благоприятных условий для создания жилищных некоммерческих объединений граждан, включая жилищно-строительные кооперативы, в целях обеспечения жильем граждан, нуждающихся в улучшении жилищных условий, в том числе многодетных семей, молодых семей, молодых ученых, работников научной сферы, молодых специалистов и их семей;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внедрения механизма выпуска государственных ценных бумаг Чувашской Республики в целях государственной поддержки граждан, нуждающихся в улучшении жилищных условий;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резерва земель, находящихся в государственной собственности Чувашской Республики, в целях обеспечения земельными участками для строительства жилья экономического класса, обеспечения земельных участков инженерной инфраструктурой и предоставления их застройщикам;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единого информационного ресурса о земельных участках, свободных от застройки, которые можно использовать для целей жилищного строительства;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вовлечения в хозяйственный оборот для целей жилищного строительства земельных участков на территории Чувашской Республики, находящихся в федеральной собственности, в установленном законодательством Российской Федерации порядке в рамках осуществления взаимодействия с Федеральным фондом содействия развитию жилищного строительства;</w:t>
      </w:r>
      <w:proofErr w:type="gramEnd"/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государственных услуг по проведению в соответствии с законодательством Российской Федерации государственной экспертизы проектной документации, государственной экспертизы результатов инженерных изысканий, выдаче разрешений на строительство объектов капитального строительства и разрешений на ввод объектов в эксплуатацию в электронном виде;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внедрения "дорожной карты" в сфере строительства жилья, предусматривающей механизм взаимодействия органов государственной власти и органов местного самоуправления при предоставлении земельного участка и выдаче разрешения на строительство жилья;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обеспечить разработку нормативных правовых актов Чувашской Республики, необходимых для реализации настоящего Указа;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предусмотреть в 2013 году и последующие годы выделение средств из республиканского бюджета Чувашской Республики на реализацию настоящего Указа.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муниципальных районов и городских </w:t>
      </w:r>
      <w:r>
        <w:rPr>
          <w:rFonts w:ascii="Calibri" w:hAnsi="Calibri" w:cs="Calibri"/>
        </w:rPr>
        <w:lastRenderedPageBreak/>
        <w:t>округов Чувашской Республики: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муниципальные программы по комплексному освоению территорий в целях малоэтажного и малобюджетного жилищного строительства;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провести анализ имеющихся земельных участков, свободных от прав третьих лиц, на предмет их востребованности и возможного использования для комплексного освоения в целях малоэтажного и малобюджетного жилищного строительства;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сформировать резерв муниципальных земель в целях обеспечения строительства жилья экономического класса, обеспечения земельных участков инженерной инфраструктурой и предоставления их застройщикам;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внедрить механизм выпуска муниципальных ценных бумаг в целях решения жилищной проблемы граждан, нуждающихся в улучшении жилищных условий;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усилить муниципальный земельный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земельных участков, в том числе предоставленных для жилищного строительства;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применять налоговые санкции в отношении собственников земельных участков, приобретенных (предоставленных) на условиях </w:t>
      </w:r>
      <w:proofErr w:type="gramStart"/>
      <w:r>
        <w:rPr>
          <w:rFonts w:ascii="Calibri" w:hAnsi="Calibri" w:cs="Calibri"/>
        </w:rPr>
        <w:t>осуществления</w:t>
      </w:r>
      <w:proofErr w:type="gramEnd"/>
      <w:r>
        <w:rPr>
          <w:rFonts w:ascii="Calibri" w:hAnsi="Calibri" w:cs="Calibri"/>
        </w:rPr>
        <w:t xml:space="preserve"> на них жилищного строительства, в установленном законодательством Российской Федерации порядке;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 местных бюджетах средства на формирование земельных участков, а также привлекать средства из внебюджетных источников.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М.ИГНАТЬЕВ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6F1DE8" w:rsidRDefault="006F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октября 2012 года</w:t>
      </w:r>
    </w:p>
    <w:p w:rsidR="006A3A80" w:rsidRDefault="006F1DE8" w:rsidP="006F1D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N 114</w:t>
      </w:r>
    </w:p>
    <w:sectPr w:rsidR="006A3A80" w:rsidSect="004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8"/>
    <w:rsid w:val="006A3A80"/>
    <w:rsid w:val="006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Ирина Хураськина</cp:lastModifiedBy>
  <cp:revision>1</cp:revision>
  <dcterms:created xsi:type="dcterms:W3CDTF">2015-08-11T15:08:00Z</dcterms:created>
  <dcterms:modified xsi:type="dcterms:W3CDTF">2015-08-11T15:08:00Z</dcterms:modified>
</cp:coreProperties>
</file>