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68" w:rsidRDefault="005970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7068" w:rsidRDefault="00597068">
      <w:pPr>
        <w:pStyle w:val="ConsPlusNormal"/>
        <w:jc w:val="both"/>
        <w:outlineLvl w:val="0"/>
      </w:pPr>
    </w:p>
    <w:p w:rsidR="00597068" w:rsidRDefault="0059706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97068" w:rsidRDefault="00597068">
      <w:pPr>
        <w:pStyle w:val="ConsPlusTitle"/>
        <w:jc w:val="center"/>
      </w:pPr>
    </w:p>
    <w:p w:rsidR="00597068" w:rsidRDefault="00597068">
      <w:pPr>
        <w:pStyle w:val="ConsPlusTitle"/>
        <w:jc w:val="center"/>
      </w:pPr>
      <w:r>
        <w:t>ПОСТАНОВЛЕНИЕ</w:t>
      </w:r>
    </w:p>
    <w:p w:rsidR="00597068" w:rsidRDefault="00597068">
      <w:pPr>
        <w:pStyle w:val="ConsPlusTitle"/>
        <w:jc w:val="center"/>
      </w:pPr>
      <w:r>
        <w:t>от 9 октября 2019 г. N 412</w:t>
      </w:r>
    </w:p>
    <w:p w:rsidR="00597068" w:rsidRDefault="00597068">
      <w:pPr>
        <w:pStyle w:val="ConsPlusTitle"/>
        <w:jc w:val="center"/>
      </w:pPr>
    </w:p>
    <w:p w:rsidR="00597068" w:rsidRDefault="00597068">
      <w:pPr>
        <w:pStyle w:val="ConsPlusTitle"/>
        <w:jc w:val="center"/>
      </w:pPr>
      <w:r>
        <w:t>ОБ УТВЕРЖДЕНИИ ПОРЯДКА ЗАКЛЮЧЕНИЯ СОГЛАШЕНИЙ</w:t>
      </w:r>
    </w:p>
    <w:p w:rsidR="00597068" w:rsidRDefault="00597068">
      <w:pPr>
        <w:pStyle w:val="ConsPlusTitle"/>
        <w:jc w:val="center"/>
      </w:pPr>
      <w:r>
        <w:t>ОБ ОСУЩЕСТВЛЕНИИ МЕЖДУНАРОДНЫХ И ВНЕШНЕЭКОНОМИЧЕСКИХ СВЯЗЕЙ</w:t>
      </w:r>
    </w:p>
    <w:p w:rsidR="00597068" w:rsidRDefault="00597068">
      <w:pPr>
        <w:pStyle w:val="ConsPlusTitle"/>
        <w:jc w:val="center"/>
      </w:pPr>
      <w:r>
        <w:t>ЧУВАШСКОЙ РЕСПУБЛИКИ</w:t>
      </w: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координации международных и внешнеэкономических связей субъектов Российской Федерации" Кабинет Министров Чувашской Республики постановляет: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заключения соглашений об осуществлении международных и внешнеэкономических связей Чувашской Республики.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jc w:val="right"/>
      </w:pPr>
      <w:r>
        <w:t>Председатель Кабинета Министров</w:t>
      </w:r>
    </w:p>
    <w:p w:rsidR="00597068" w:rsidRDefault="00597068">
      <w:pPr>
        <w:pStyle w:val="ConsPlusNormal"/>
        <w:jc w:val="right"/>
      </w:pPr>
      <w:r>
        <w:t>Чувашской Республики</w:t>
      </w:r>
    </w:p>
    <w:p w:rsidR="00597068" w:rsidRDefault="00597068">
      <w:pPr>
        <w:pStyle w:val="ConsPlusNormal"/>
        <w:jc w:val="right"/>
      </w:pPr>
      <w:r>
        <w:t>И.МОТОРИН</w:t>
      </w: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jc w:val="right"/>
        <w:outlineLvl w:val="0"/>
      </w:pPr>
      <w:r>
        <w:t>Утвержден</w:t>
      </w:r>
    </w:p>
    <w:p w:rsidR="00597068" w:rsidRDefault="00597068">
      <w:pPr>
        <w:pStyle w:val="ConsPlusNormal"/>
        <w:jc w:val="right"/>
      </w:pPr>
      <w:r>
        <w:t>постановлением</w:t>
      </w:r>
    </w:p>
    <w:p w:rsidR="00597068" w:rsidRDefault="00597068">
      <w:pPr>
        <w:pStyle w:val="ConsPlusNormal"/>
        <w:jc w:val="right"/>
      </w:pPr>
      <w:r>
        <w:t>Кабинета Министров</w:t>
      </w:r>
    </w:p>
    <w:p w:rsidR="00597068" w:rsidRDefault="00597068">
      <w:pPr>
        <w:pStyle w:val="ConsPlusNormal"/>
        <w:jc w:val="right"/>
      </w:pPr>
      <w:r>
        <w:t>Чувашской Республики</w:t>
      </w:r>
    </w:p>
    <w:p w:rsidR="00597068" w:rsidRDefault="00597068">
      <w:pPr>
        <w:pStyle w:val="ConsPlusNormal"/>
        <w:jc w:val="right"/>
      </w:pPr>
      <w:r>
        <w:t>от 09.10.2019 N 412</w:t>
      </w: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Title"/>
        <w:jc w:val="center"/>
      </w:pPr>
      <w:bookmarkStart w:id="0" w:name="P29"/>
      <w:bookmarkEnd w:id="0"/>
      <w:r>
        <w:t>ПОРЯДОК</w:t>
      </w:r>
    </w:p>
    <w:p w:rsidR="00597068" w:rsidRDefault="00597068">
      <w:pPr>
        <w:pStyle w:val="ConsPlusTitle"/>
        <w:jc w:val="center"/>
      </w:pPr>
      <w:r>
        <w:t>ЗАКЛЮЧЕНИЯ СОГЛАШЕНИЙ ОБ ОСУЩЕСТВЛЕНИИ МЕЖДУНАРОДНЫХ</w:t>
      </w:r>
    </w:p>
    <w:p w:rsidR="00597068" w:rsidRDefault="00597068">
      <w:pPr>
        <w:pStyle w:val="ConsPlusTitle"/>
        <w:jc w:val="center"/>
      </w:pPr>
      <w:r>
        <w:t>И ВНЕШНЕЭКОНОМИЧЕСКИХ СВЯЗЕЙ ЧУВАШСКОЙ РЕСПУБЛИКИ</w:t>
      </w: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ind w:firstLine="540"/>
        <w:jc w:val="both"/>
      </w:pPr>
      <w:r>
        <w:t>1. Настоящий Порядок определяет процедуру заключения соглашений об осуществлении международных и внешнеэкономических связей Чувашской Республики.</w:t>
      </w:r>
    </w:p>
    <w:p w:rsidR="00597068" w:rsidRDefault="00597068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</w:t>
      </w:r>
      <w:proofErr w:type="gramStart"/>
      <w:r>
        <w:t>Под соглашением об осуществлении международных и внешнеэкономических связей Чувашской Республики в настоящем Порядке понимается соглашение, заключенное Главой Чувашской Республики, Кабинетом Министров Чувашской Республики с субъектами иностранных федеративных государств, административно-территориальными образованиями иностранных государств или, с согласия Правительства Российской Федерации, с органами государственной власти иностранных государств, а также об участии в деятельности международных организаций в рамках специально созданных для этих целей органов</w:t>
      </w:r>
      <w:proofErr w:type="gramEnd"/>
      <w:r>
        <w:t xml:space="preserve"> (далее - соглашение).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исполнительной власти Чувашской Республики (далее - разработчик соглашения) </w:t>
      </w:r>
      <w:r>
        <w:lastRenderedPageBreak/>
        <w:t>представляют предложения о заключении соглашений по вопросам, входящим в их компетенцию (далее - предложение о заключении соглашения), в орган исполнительной власти Чувашской Республики, уполномоченный на содействие развитию внешнеэкономических, научно-технических, торгово-экономических связей (далее - уполномоченный орган), или в Кабинет Министров Чувашской Республики по согласованию с уполномоченным органом.</w:t>
      </w:r>
      <w:proofErr w:type="gramEnd"/>
    </w:p>
    <w:p w:rsidR="00597068" w:rsidRDefault="00597068">
      <w:pPr>
        <w:pStyle w:val="ConsPlusNormal"/>
        <w:spacing w:before="220"/>
        <w:ind w:firstLine="540"/>
        <w:jc w:val="both"/>
      </w:pPr>
      <w:r>
        <w:t>4. Предложение о заключении соглашения должно содержать проект соглашения, пояснительную записку, содержащую обоснование целесообразности заключения соглашения, прогноз ожидаемых социально-экономических и иных последствий его реализации и финансовое обоснование проекта соглашения.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5. Проект соглашения направляется разработчиком соглашения на согласование в иные заинтересованные органы исполнительной власти Чувашской Республики. Срок согласования проекта соглашения не должен превышать трех рабочих дней со дня получения проекта соглашения.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6. При поступлении замечаний и предложений к проекту соглашения разработчик соглашения в течение двух рабочих дней со дня их получения дорабатывает проект соглашения и направляет его на повторное согласование в орган исполнительной власти Чувашской Республики, представивший замечания и предложения.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В случае несогласия с замечаниями и предложениями к проекту соглашения разработчик соглашения в течение двух рабочих дней со дня получения замечаний и предложений направляет его на повторное согласование в орган исполнительной власти Чувашской Республики, внесший замечания и предложения, с приложением мотивированного отказа.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7. В течение двух рабочих дней со дня согласования проекта соглашения разработчик соглашения направляет проект соглашения с приложением документов, указанных в пункте 4 настоящего Порядка (далее - документы), в уполномоченный орган.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8. Уполномоченный орган в течение двух рабочих дней со дня получения документов от разработчика соглашения проверяет полноту представленных им документов и направляет проект соглашения Председателю Кабинета Министров Чувашской Республики для принятия решения о целесообразности заключения соглашения.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Если уполномоченный орган сам является разработчиком соглашения, то в течение двух рабочих дней со дня согласования проекта соглашения направляет его с приложением документов Председателю Кабинета Министров Чувашской Республики.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В случае положительного решения Кабинета Министров Чувашской Республики проект соглашения направляется на согласование в федеральный орган исполнительной власти, уполномоченный Президентом Российской Федерации на осуществление функций, предусмотренных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4</w:t>
        </w:r>
      </w:hyperlink>
      <w:r>
        <w:t xml:space="preserve"> Федерального закона "О координации международных и внешнеэкономических связей субъектов Российской Федерации" (далее - уполномоченный федеральный орган исполнительной власти).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Проект соглашения должен быть направлен на согласование в уполномоченный федеральный орган исполнительной власти не </w:t>
      </w:r>
      <w:proofErr w:type="gramStart"/>
      <w:r>
        <w:t>позднее</w:t>
      </w:r>
      <w:proofErr w:type="gramEnd"/>
      <w:r>
        <w:t xml:space="preserve"> чем за 60 календарных дней до планируемой даты подписания соглашения.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отсутствия положительного решения Председателя Кабинета Министров Чувашской Республики</w:t>
      </w:r>
      <w:proofErr w:type="gramEnd"/>
      <w:r>
        <w:t xml:space="preserve"> дальнейшая работа по проекту соглашения прекращается.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9. В случае возникновения разногласий между уполномоченным федеральным органом исполнительной власти, иными заинтересованными федеральными органами исполнительной власти и органами исполнительной власти Чувашской Республики в отношении проекта </w:t>
      </w:r>
      <w:r>
        <w:lastRenderedPageBreak/>
        <w:t>соглашения применяются согласительные процедуры в соответствии с законодательством Российской Федерации.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10. Согласованный уполномоченным федеральным органом исполнительной власти проект соглашения направляется разработчиком соглашения иностранному партнеру, указанному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Порядка, для проведения переговоров и определения процедуры подписания соглашения.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11. Соглашение после его заключения подлежит государственной регистрации в порядке, установленном Правительством Российской Федерации.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Представление на государственную регистрацию соглашения и прилагаемых к нему документов осуществляется уполномоченным органом.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12. Соглашение вступает в силу после завершения процедуры государственной регистрации.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>13. Соглашение, прошедшее процедуру государственной регистрации, хранится в органе исполнительной власти Чувашской Республики, уполномоченном на ведение учета (реестра) действующих соглашений.</w:t>
      </w:r>
    </w:p>
    <w:p w:rsidR="00597068" w:rsidRDefault="00597068">
      <w:pPr>
        <w:pStyle w:val="ConsPlusNormal"/>
        <w:spacing w:before="220"/>
        <w:ind w:firstLine="540"/>
        <w:jc w:val="both"/>
      </w:pPr>
      <w:r>
        <w:t xml:space="preserve">14. Текст соглашения подлежит опубликованию на Портале органов власти Чувашской Республики в информационно-телекоммуникационной сети "Интернет"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марта 2015 г. N 82 "О порядке опубликования соглашений об осуществлении международных и внешнеэкономических связей, заключенных Главой Чувашской Республики и Кабинетом Министров Чувашской Республики".</w:t>
      </w: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jc w:val="both"/>
      </w:pPr>
    </w:p>
    <w:p w:rsidR="00597068" w:rsidRDefault="00597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0CD" w:rsidRDefault="009F60CD">
      <w:bookmarkStart w:id="2" w:name="_GoBack"/>
      <w:bookmarkEnd w:id="2"/>
    </w:p>
    <w:sectPr w:rsidR="009F60CD" w:rsidSect="0031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68"/>
    <w:rsid w:val="00597068"/>
    <w:rsid w:val="009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40201495CC7CF4E9A7FA04C2A97E26B1C0AB5F57C0D6E11F33D94014BDCA127465D59A4F37FBDB46782D1F82D283B43B235J3H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440201495CC7CF4E9A7FA04C2A97E26B1C0AB5F57C0D6E11F33D94014BDCA127465D5AA4F37FBDB46782D1F82D283B43B235J3H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40201495CC7CF4E9A7FA04C2A97E26B1C0AB5F57C0D6E11F33D94014BDCA127465D5AAFA72EF8E761D784A278242445AC37303CB94765J8H7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440201495CC7CF4E9A61AD5A46C9E6621F56BEFA7D04304DAC66C95642D6F66009040AEBF223F8E57483D4F82F2927J4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2020-01-14T11:07:00Z</dcterms:created>
  <dcterms:modified xsi:type="dcterms:W3CDTF">2020-01-14T11:07:00Z</dcterms:modified>
</cp:coreProperties>
</file>