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88" w:rsidRDefault="007025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2588" w:rsidRDefault="00702588">
      <w:pPr>
        <w:pStyle w:val="ConsPlusNormal"/>
        <w:jc w:val="both"/>
        <w:outlineLvl w:val="0"/>
      </w:pPr>
    </w:p>
    <w:p w:rsidR="00702588" w:rsidRDefault="00702588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702588" w:rsidRDefault="00702588">
      <w:pPr>
        <w:pStyle w:val="ConsPlusTitle"/>
        <w:jc w:val="both"/>
      </w:pPr>
    </w:p>
    <w:p w:rsidR="00702588" w:rsidRDefault="00702588">
      <w:pPr>
        <w:pStyle w:val="ConsPlusTitle"/>
        <w:jc w:val="center"/>
      </w:pPr>
      <w:r>
        <w:t>ПОСТАНОВЛЕНИЕ</w:t>
      </w:r>
    </w:p>
    <w:p w:rsidR="00702588" w:rsidRDefault="00702588">
      <w:pPr>
        <w:pStyle w:val="ConsPlusTitle"/>
        <w:jc w:val="center"/>
      </w:pPr>
      <w:r>
        <w:t>от 24 июля 2019 г. N 314</w:t>
      </w:r>
    </w:p>
    <w:p w:rsidR="00702588" w:rsidRDefault="00702588">
      <w:pPr>
        <w:pStyle w:val="ConsPlusTitle"/>
        <w:jc w:val="both"/>
      </w:pPr>
    </w:p>
    <w:p w:rsidR="00702588" w:rsidRDefault="00702588">
      <w:pPr>
        <w:pStyle w:val="ConsPlusTitle"/>
        <w:jc w:val="center"/>
      </w:pPr>
      <w:r>
        <w:t>О ВНЕСЕНИИ ИЗМЕНЕНИЙ В ГОСУДАРСТВЕННУЮ ПРОГРАММУ</w:t>
      </w:r>
    </w:p>
    <w:p w:rsidR="00702588" w:rsidRDefault="00702588">
      <w:pPr>
        <w:pStyle w:val="ConsPlusTitle"/>
        <w:jc w:val="center"/>
      </w:pPr>
      <w:r>
        <w:t>ЧУВАШСКОЙ РЕСПУБЛИКИ 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Чувашской Республики "Содействие занятости населения", утвержденную постановлением Кабинета Министров Чувашской Республики от 3 декабря 2018 г. N 489 (с изменениями, внесенными постановлениями Кабинета Министров Чувашской Республики от 14 февраля 2019 г. N 39, от 11 апреля 2019 г. N 112).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right"/>
      </w:pPr>
      <w:r>
        <w:t>Председатель Кабинета Министров</w:t>
      </w:r>
    </w:p>
    <w:p w:rsidR="00702588" w:rsidRDefault="00702588">
      <w:pPr>
        <w:pStyle w:val="ConsPlusNormal"/>
        <w:jc w:val="right"/>
      </w:pPr>
      <w:r>
        <w:t>Чувашской Республики</w:t>
      </w:r>
    </w:p>
    <w:p w:rsidR="00702588" w:rsidRDefault="00702588">
      <w:pPr>
        <w:pStyle w:val="ConsPlusNormal"/>
        <w:jc w:val="right"/>
      </w:pPr>
      <w:r>
        <w:t>И.МОТОРИН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right"/>
        <w:outlineLvl w:val="0"/>
      </w:pPr>
      <w:r>
        <w:t>Утверждены</w:t>
      </w:r>
    </w:p>
    <w:p w:rsidR="00702588" w:rsidRDefault="00702588">
      <w:pPr>
        <w:pStyle w:val="ConsPlusNormal"/>
        <w:jc w:val="right"/>
      </w:pPr>
      <w:r>
        <w:t>постановлением</w:t>
      </w:r>
    </w:p>
    <w:p w:rsidR="00702588" w:rsidRDefault="00702588">
      <w:pPr>
        <w:pStyle w:val="ConsPlusNormal"/>
        <w:jc w:val="right"/>
      </w:pPr>
      <w:r>
        <w:t>Кабинета Министров</w:t>
      </w:r>
    </w:p>
    <w:p w:rsidR="00702588" w:rsidRDefault="00702588">
      <w:pPr>
        <w:pStyle w:val="ConsPlusNormal"/>
        <w:jc w:val="right"/>
      </w:pPr>
      <w:r>
        <w:t>Чувашской Республики</w:t>
      </w:r>
    </w:p>
    <w:p w:rsidR="00702588" w:rsidRDefault="00702588">
      <w:pPr>
        <w:pStyle w:val="ConsPlusNormal"/>
        <w:jc w:val="right"/>
      </w:pPr>
      <w:r>
        <w:t>от 24.07.2019 N 314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Title"/>
        <w:jc w:val="center"/>
      </w:pPr>
      <w:bookmarkStart w:id="0" w:name="P27"/>
      <w:bookmarkEnd w:id="0"/>
      <w:r>
        <w:t>ИЗМЕНЕНИЯ,</w:t>
      </w:r>
    </w:p>
    <w:p w:rsidR="00702588" w:rsidRDefault="00702588">
      <w:pPr>
        <w:pStyle w:val="ConsPlusTitle"/>
        <w:jc w:val="center"/>
      </w:pPr>
      <w:r>
        <w:t xml:space="preserve">КОТОРЫЕ ВНОСЯТСЯ В ГОСУДАРСТВЕННУЮ </w:t>
      </w:r>
      <w:hyperlink r:id="rId7" w:history="1">
        <w:r>
          <w:rPr>
            <w:color w:val="0000FF"/>
          </w:rPr>
          <w:t>ПРОГРАММУ</w:t>
        </w:r>
      </w:hyperlink>
    </w:p>
    <w:p w:rsidR="00702588" w:rsidRDefault="00702588">
      <w:pPr>
        <w:pStyle w:val="ConsPlusTitle"/>
        <w:jc w:val="center"/>
      </w:pPr>
      <w:r>
        <w:t>ЧУВАШСКОЙ РЕСПУБЛИКИ 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Позицию</w:t>
        </w:r>
      </w:hyperlink>
      <w:r>
        <w:t xml:space="preserve"> "Объемы финансирования Государственной программы с разбивкой по годам реализации" паспорта государственной программы Чувашской Республики "Содействие занятости населения" (далее - Государственная программа) изложить в следующей редакции:</w:t>
      </w:r>
    </w:p>
    <w:p w:rsidR="00702588" w:rsidRDefault="007025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1"/>
        <w:gridCol w:w="360"/>
        <w:gridCol w:w="6123"/>
      </w:tblGrid>
      <w:tr w:rsidR="00702588"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"Объемы финансирования Государственной 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общий объем финансирования Государственной программы составляет 18275745,8 тыс. рублей,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- 1113390,3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- 1094894,3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- 1121049,7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- 1126312,3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- 1126312,3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- 1126312,3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- 1051588,6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- 5257943,0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lastRenderedPageBreak/>
              <w:t>в 2031 - 2035 годах - 5257943,0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из них средства:</w:t>
            </w:r>
          </w:p>
          <w:p w:rsidR="00702588" w:rsidRDefault="00702588">
            <w:pPr>
              <w:pStyle w:val="ConsPlusNormal"/>
              <w:jc w:val="both"/>
            </w:pPr>
            <w:r>
              <w:t>федерального бюджета - 5542593,5 тыс. рублей (30,3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- 386858,0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- 366980,7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- 369755,5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- 299536,6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- 1497683,0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- 1497683,0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республиканского бюджета Чувашской Республики - 3765213,7 тыс. рублей (20,6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- 241097,2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- 219594,1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- 219737,0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- 219997,2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- 219997,2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- 219997,2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- 220435,8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- 1102179,0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- 1102179,0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местных бюджетов - 34000,0 тыс. рублей (0,2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- 10000,0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- 10000,0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Государственного учреждения - регионального отделения Фонда социального страхования Российской Федерации по Чувашской Республике - Чувашии - 8735037,1 тыс. рублей (47,8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- 471783,6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- 494668,0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- 2589528,5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- 2589528,5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внебюджетных источников - 198901,5 тыс. рублей (1,1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- 11651,5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- 11651,5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- 11651,5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lastRenderedPageBreak/>
              <w:t>в 2022 году - 11710,5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- 11710,5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- 11710,5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- 11710,5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- 58552,5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- 58552,5 тыс. рублей.</w:t>
            </w:r>
          </w:p>
          <w:p w:rsidR="00702588" w:rsidRDefault="00702588">
            <w:pPr>
              <w:pStyle w:val="ConsPlusNormal"/>
              <w:jc w:val="both"/>
            </w:pPr>
            <w:r>
              <w:t>Объемы и источники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период".</w:t>
            </w:r>
          </w:p>
        </w:tc>
      </w:tr>
    </w:tbl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абзаце пятом раздела II</w:t>
        </w:r>
      </w:hyperlink>
      <w:r>
        <w:t xml:space="preserve"> Государственной программы слова "Реализация регионального проекта "Поддержка занятости" заменить словами "Реализация мероприятий регионального проекта "Поддержка занятости".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Раздел III</w:t>
        </w:r>
      </w:hyperlink>
      <w:r>
        <w:t xml:space="preserve"> Государственной программы изложить в следующей редакции: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center"/>
      </w:pPr>
      <w:r>
        <w:t>"Раздел III. Обоснование объема финансовых ресурсов,</w:t>
      </w:r>
    </w:p>
    <w:p w:rsidR="00702588" w:rsidRDefault="00702588">
      <w:pPr>
        <w:pStyle w:val="ConsPlusNormal"/>
        <w:jc w:val="center"/>
      </w:pPr>
      <w:r>
        <w:t>необходимых для реализации Государственной программы</w:t>
      </w:r>
    </w:p>
    <w:p w:rsidR="00702588" w:rsidRDefault="00702588">
      <w:pPr>
        <w:pStyle w:val="ConsPlusNormal"/>
        <w:jc w:val="center"/>
      </w:pPr>
      <w:r>
        <w:t>(с расшифровкой по источникам финансирования,</w:t>
      </w:r>
    </w:p>
    <w:p w:rsidR="00702588" w:rsidRDefault="00702588">
      <w:pPr>
        <w:pStyle w:val="ConsPlusNormal"/>
        <w:jc w:val="center"/>
      </w:pPr>
      <w:r>
        <w:t>по этапам и годам реализации Государственной программы)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 xml:space="preserve">Финансовое обеспечение реализации Государственной программы осуществляется за счет средств республиканского бюджета Чувашской Республики и средств, выделяемых из федерального бюджета в виде субвенций на осуществление передаваемого полномочия Российской Федерации и субсидий (далее - средства федерального бюджета)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января 2007 г. N 36 "Об утверждении Правил предоставления субвенций из федерального бюджета бюджетам субъектов Российской Федерации и бюджету г. Байконура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безработными", а также внебюджетных источников, местных бюджетов и средств Государственного учреждения - регионального отделения Фонда социального страхования Российской Федерации по Чувашской Республике - Чувашии.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Общий объем финансирования Государственной программы в 2019 - 2035 годах составляет 18275745,8 тыс. рублей, в том числе за счет средств: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федерального бюджета - 5542593,5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- 3765213,7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местных бюджетов - 34000,0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Государственного учреждения - регионального отделения Фонда социального страхования Российской Федерации по Чувашской Республике - Чувашии - 8735037,1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внебюджетных источников - 198901,5 тыс. рублей.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Прогнозируемый объем финансирования Государственной программы на 1 этапе составляет 7759859,8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- 1113390,3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- 1094894,3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lastRenderedPageBreak/>
        <w:t>в 2021 году - 1121049,7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- 1126312,3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- 1126312,3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- 1126312,3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- 1051588,6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федерального бюджета - 2547227,5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- 386858,0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- 366980,7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2021 году - 369755,5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- 374698,9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- 374698,9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- 374698,9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- 299536,6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- 1560855,7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- 241097,2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- 219594,1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2021 году - 219737,0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- 219997,2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- 219997,2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- 219997,2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- 220435,8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местных бюджетов - 14000,0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2021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- 2000,0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lastRenderedPageBreak/>
        <w:t>Государственного учреждения - регионального отделения Фонда социального страхования Российской Федерации по Чувашской Республике - Чувашии - 3555980,1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- 471783,6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- 494668,0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2021 году - 517905,7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- 517905,7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- 517095,7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- 517905,7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- 517905,7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внебюджетных источников - 81796,5 тыс. рублей, в том числе: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2019 году - 11651,5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2020 году - 11651,5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2021 году - 11651,5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2022 году - 11710,5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2023 году - 11710,5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2024 году - 11710,5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 2025 году - 11710,5 тыс. рублей.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На 2 этапе объем финансирования Государственной программы составляет 5257943,0 тыс. рублей, в том числе за счет средств: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федерального бюджета - 1497683,0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- 1102179,0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местных бюджетов - 10000,0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Государственного учреждения - регионального отделения Фонда социального страхования Российской Федерации по Чувашской Республике - Чувашии - 2589528,5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внебюджетных источников - 58552,5 тыс. рублей.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На 3 этапе объем финансирования Государственной программы составляет 5257943,0 тыс. рублей, в том числе за счет средств: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федерального бюджета - 1497683,0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- 1102179,0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местных бюджетов - 10000,0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Государственного учреждения - регионального отделения Фонда социального страхования Российской Федерации по Чувашской Республике - Чувашии - 2589528,5 тыс. рублей;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lastRenderedPageBreak/>
        <w:t>внебюджетных источников - 58552,5 тыс. рублей.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Объемы финансирования Государственной программы подлежат ежегодному уточнению исходя из реальных возможностей бюджетов всех уровней.".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Ресурсное обеспечение и прогнозная (справочная) оценка расходов за счет всех источников финансирования реализации Государственной программы приведены в приложении N 2 к Государственной программе.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Подпрограммы Государственной программы приведены в приложениях N 3 - 5 к Государственной программе.".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Приложение N 2</w:t>
        </w:r>
      </w:hyperlink>
      <w:r>
        <w:t xml:space="preserve"> к Государственной программе изложить в следующей редакции: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right"/>
      </w:pPr>
      <w:r>
        <w:t>"Приложение N 2</w:t>
      </w:r>
    </w:p>
    <w:p w:rsidR="00702588" w:rsidRDefault="00702588">
      <w:pPr>
        <w:pStyle w:val="ConsPlusNormal"/>
        <w:jc w:val="right"/>
      </w:pPr>
      <w:r>
        <w:t>к государственной программе</w:t>
      </w:r>
    </w:p>
    <w:p w:rsidR="00702588" w:rsidRDefault="00702588">
      <w:pPr>
        <w:pStyle w:val="ConsPlusNormal"/>
        <w:jc w:val="right"/>
      </w:pPr>
      <w:r>
        <w:t>Чувашской Республики</w:t>
      </w:r>
    </w:p>
    <w:p w:rsidR="00702588" w:rsidRDefault="00702588">
      <w:pPr>
        <w:pStyle w:val="ConsPlusNormal"/>
        <w:jc w:val="right"/>
      </w:pPr>
      <w:r>
        <w:t>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center"/>
      </w:pPr>
      <w:r>
        <w:t>Ресурсное обеспечение</w:t>
      </w:r>
    </w:p>
    <w:p w:rsidR="00702588" w:rsidRDefault="00702588">
      <w:pPr>
        <w:pStyle w:val="ConsPlusNormal"/>
        <w:jc w:val="center"/>
      </w:pPr>
      <w:r>
        <w:t>и прогнозная (справочная) оценка расходов</w:t>
      </w:r>
    </w:p>
    <w:p w:rsidR="00702588" w:rsidRDefault="00702588">
      <w:pPr>
        <w:pStyle w:val="ConsPlusNormal"/>
        <w:jc w:val="center"/>
      </w:pPr>
      <w:r>
        <w:t>за счет всех источников финансирования реализации</w:t>
      </w:r>
    </w:p>
    <w:p w:rsidR="00702588" w:rsidRDefault="00702588">
      <w:pPr>
        <w:pStyle w:val="ConsPlusNormal"/>
        <w:jc w:val="center"/>
      </w:pPr>
      <w:r>
        <w:t>государственной программы Чувашской Республики</w:t>
      </w:r>
    </w:p>
    <w:p w:rsidR="00702588" w:rsidRDefault="00702588">
      <w:pPr>
        <w:pStyle w:val="ConsPlusNormal"/>
        <w:jc w:val="center"/>
      </w:pPr>
      <w:r>
        <w:t>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sectPr w:rsidR="00702588" w:rsidSect="00E60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41"/>
        <w:gridCol w:w="706"/>
        <w:gridCol w:w="1531"/>
        <w:gridCol w:w="1587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80"/>
      </w:tblGrid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2237" w:type="dxa"/>
            <w:gridSpan w:val="2"/>
          </w:tcPr>
          <w:p w:rsidR="00702588" w:rsidRDefault="007025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332" w:type="dxa"/>
            <w:gridSpan w:val="9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2031 - 2035</w:t>
            </w:r>
          </w:p>
        </w:tc>
      </w:tr>
      <w:tr w:rsidR="00702588">
        <w:tc>
          <w:tcPr>
            <w:tcW w:w="907" w:type="dxa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41" w:type="dxa"/>
          </w:tcPr>
          <w:p w:rsidR="00702588" w:rsidRDefault="00702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"Содействие занятости населения"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1113390,3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1094894,3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1121049,7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1126312,3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1126312,3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1126312,3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1051588,6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5257943,0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5257943,0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386858,0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366980,7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369755,5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241097,2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219594,1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219737,0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219997,2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219997,2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219997,2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220435,8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1102179,0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1102179,0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Чувашской </w:t>
            </w:r>
            <w:r>
              <w:lastRenderedPageBreak/>
              <w:t>Республике - Чувашии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471783,6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494668,0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11651,5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11651,5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11651,5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11710,5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11710,5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11710,5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11710,5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58552,5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58552,5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Подпрограмма 1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463221,7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422980,8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425898,5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356378,4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386858,0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366980,7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369755,5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66244,2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45880,6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46023,5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46722,3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Мероприятия в области содействия занятости населения Чувашской Республики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359670,3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351180,3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356378,4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292943,4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299000,3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56607,4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46722,3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67371,7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23006,7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64003,1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3368,6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1380,4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4693,9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17308,0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17308,0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16442,6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16442,6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4693,9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4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r>
              <w:lastRenderedPageBreak/>
              <w:t>мероприятий регионального проекта "Старшее поколение"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Подпрограмма 2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"Безопасный труд"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481166,1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501366,5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524604,2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2623316,0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2623316,0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Ц63000000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5850,5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15832,5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15832,5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Чувашской Республике - </w:t>
            </w:r>
            <w:r>
              <w:lastRenderedPageBreak/>
              <w:t>Чувашии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471783,6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494668,0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17955,0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17955,0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Организационно-техническое обеспечение охраны труда и здоровья работающих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8451,2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5812,5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5812,5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29142,5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29142,5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5281,2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13212,5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13212,5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15930,0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15930,0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Учебное и научное обеспечение охраны труда и здоровья работающих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472594,9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495434,0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518671,7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2593573,5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2593573,5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Ц630200000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479,3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2170,0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</w:t>
            </w:r>
            <w:r>
              <w:lastRenderedPageBreak/>
              <w:t>социального страхования Российской Федерации по Чувашской Республике - Чувашии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471783,6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494668,0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1875,0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Информационное обеспечение охраны труда и здоровья работающих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Ц630300000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Подпрограмма 3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Сопровождение инвалидов молодого возраста при получении ими профессионального образования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Ц640100000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2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Содействие </w:t>
            </w:r>
            <w:r>
              <w:lastRenderedPageBreak/>
              <w:t>инвалидам молодого возраста в трудоустройстве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4457,5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"Содействие занятости населения"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168111,0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Ц6Э000000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168111,0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2241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Общепрограммные расходы</w:t>
            </w:r>
          </w:p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168111,0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2241" w:type="dxa"/>
            <w:vMerge/>
          </w:tcPr>
          <w:p w:rsidR="00702588" w:rsidRDefault="00702588"/>
        </w:tc>
        <w:tc>
          <w:tcPr>
            <w:tcW w:w="706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Ц6Э000000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168111,0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169655,5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848277,5</w:t>
            </w:r>
          </w:p>
        </w:tc>
        <w:tc>
          <w:tcPr>
            <w:tcW w:w="1180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848277,5".</w:t>
            </w:r>
          </w:p>
        </w:tc>
      </w:tr>
    </w:tbl>
    <w:p w:rsidR="00702588" w:rsidRDefault="00702588">
      <w:pPr>
        <w:sectPr w:rsidR="007025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 xml:space="preserve">5. В </w:t>
      </w:r>
      <w:hyperlink r:id="rId13" w:history="1">
        <w:r>
          <w:rPr>
            <w:color w:val="0000FF"/>
          </w:rPr>
          <w:t>приложении N 3</w:t>
        </w:r>
      </w:hyperlink>
      <w:r>
        <w:t xml:space="preserve"> к Государственной программе:</w:t>
      </w:r>
    </w:p>
    <w:p w:rsidR="00702588" w:rsidRDefault="0070258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паспорта подпрограммы "Активная политика занятости населения и социальная поддержка безработных граждан" Государственной программы (далее - подпрограмма) изложить в следующей редакции:</w:t>
      </w:r>
    </w:p>
    <w:p w:rsidR="00702588" w:rsidRDefault="007025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0"/>
        <w:gridCol w:w="6123"/>
      </w:tblGrid>
      <w:tr w:rsidR="007025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составляют 6525569,7 тыс. рублей,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- 463221,7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- 422980,8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- 425898,5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- 431102,1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- 431102,1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- 431102,1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- 356378,4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- 1781892,0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- 1781892,0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из них средства:</w:t>
            </w:r>
          </w:p>
          <w:p w:rsidR="00702588" w:rsidRDefault="00702588">
            <w:pPr>
              <w:pStyle w:val="ConsPlusNormal"/>
              <w:jc w:val="both"/>
            </w:pPr>
            <w:r>
              <w:t>федерального бюджета - 5542593,5 тыс. рублей (84,9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- 386858,0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- 366980,7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- 369755,5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- 374698,9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- 299536,6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- 1497683,0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- 1497683,0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республиканского бюджета Чувашской Республики - 810944,7 тыс. рублей (12,5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- 66244,2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- 45880,6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- 46023,5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- 46283,7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- 46283,7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- 46283,7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- 46722,3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- 233611,5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- 233611,5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местных бюджетов - 34000,0 тыс. рублей (0,5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- 2000,0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- 10000,0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lastRenderedPageBreak/>
              <w:t>в 2031 - 2035 годах - 10000,0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внебюджетных источников - 138031,5 тыс. рублей (2,1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- 8119,5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- 40597,5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- 40597,5 тыс. рублей.</w:t>
            </w:r>
          </w:p>
          <w:p w:rsidR="00702588" w:rsidRDefault="00702588">
            <w:pPr>
              <w:pStyle w:val="ConsPlusNormal"/>
              <w:jc w:val="both"/>
            </w:pPr>
            <w:r>
              <w:t>Объемы финансирования подпрограммы подлежат уточнению при формировании республиканского бюджета Чувашской Республики на очередной финансовый год и плановый период";</w:t>
            </w:r>
          </w:p>
        </w:tc>
      </w:tr>
    </w:tbl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абзацы шестьдесят первый</w:t>
        </w:r>
      </w:hyperlink>
      <w:r>
        <w:t xml:space="preserve"> и </w:t>
      </w:r>
      <w:hyperlink r:id="rId16" w:history="1">
        <w:r>
          <w:rPr>
            <w:color w:val="0000FF"/>
          </w:rPr>
          <w:t>шестьдесят второй раздела III</w:t>
        </w:r>
      </w:hyperlink>
      <w:r>
        <w:t xml:space="preserve"> подпрограммы изложить в следующей редакции: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"Мероприятие 1.17. Проведение информационно-коммуникационной кампании, направленной на освещение мероприятий в рамках региональных проектов.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Основное мероприятие 2. Реализация мероприятий регионального проекта "Поддержка занятости".";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разделе IV</w:t>
        </w:r>
      </w:hyperlink>
      <w:r>
        <w:t xml:space="preserve"> подпрограммы: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</w:t>
        </w:r>
      </w:hyperlink>
      <w:r>
        <w:t xml:space="preserve"> слова "6658024,0 тыс. рублей" заменить словами "6525569,7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третьем</w:t>
        </w:r>
      </w:hyperlink>
      <w:r>
        <w:t xml:space="preserve"> слова "5651213,8 тыс. рублей" заменить словами "5542593,5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четвертом</w:t>
        </w:r>
      </w:hyperlink>
      <w:r>
        <w:t xml:space="preserve"> слова "834778,7 тыс. рублей" заменить словами "810944,7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седьмом</w:t>
        </w:r>
      </w:hyperlink>
      <w:r>
        <w:t xml:space="preserve"> слова "2840359,0 тыс. рублей" заменить словами "2961785,7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восьмом</w:t>
        </w:r>
      </w:hyperlink>
      <w:r>
        <w:t xml:space="preserve"> слова "2417199,8 тыс. рублей" заменить словами "2547227,5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абзаце двенадцатом</w:t>
        </w:r>
      </w:hyperlink>
      <w:r>
        <w:t xml:space="preserve"> слова "323401,4 тыс. рублей" заменить словами "374698,9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тринадцатом</w:t>
        </w:r>
      </w:hyperlink>
      <w:r>
        <w:t xml:space="preserve"> слова "323401,4 тыс. рублей" заменить словами "374698,9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четырнадцатом</w:t>
        </w:r>
      </w:hyperlink>
      <w:r>
        <w:t xml:space="preserve"> слова "323401,4 тыс. рублей" заменить словами "374698,9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абзаце пятнадцатом</w:t>
        </w:r>
      </w:hyperlink>
      <w:r>
        <w:t xml:space="preserve"> слова "323401,4 тыс. рублей" заменить словами "299536,6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шестнадцатом</w:t>
        </w:r>
      </w:hyperlink>
      <w:r>
        <w:t xml:space="preserve"> слова "352322,7 тыс. рублей" заменить словами "343721,7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семнадцатом</w:t>
        </w:r>
      </w:hyperlink>
      <w:r>
        <w:t xml:space="preserve"> слова "67436,2 тыс. рублей" заменить словами "66244,2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двадцатом</w:t>
        </w:r>
      </w:hyperlink>
      <w:r>
        <w:t xml:space="preserve"> слова "48245,6 тыс. рублей" заменить словами "46283,7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30" w:history="1">
        <w:r>
          <w:rPr>
            <w:color w:val="0000FF"/>
          </w:rPr>
          <w:t>абзаце двадцать первом</w:t>
        </w:r>
      </w:hyperlink>
      <w:r>
        <w:t xml:space="preserve"> слова "48245,6 тыс. рублей" заменить словами "46283,7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двадцать втором</w:t>
        </w:r>
      </w:hyperlink>
      <w:r>
        <w:t xml:space="preserve"> слова "48245,6 тыс. рублей" заменить словами "46283,7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двадцать третьем</w:t>
        </w:r>
      </w:hyperlink>
      <w:r>
        <w:t xml:space="preserve"> слова "48245,6 тыс. рублей" заменить словами "46722,3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абзаце сороковом</w:t>
        </w:r>
      </w:hyperlink>
      <w:r>
        <w:t xml:space="preserve"> слова "1908832,5 тыс. рублей" заменить словами "1781892,0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абзаце сорок первом</w:t>
        </w:r>
      </w:hyperlink>
      <w:r>
        <w:t xml:space="preserve"> слова "1617007,0 тыс. рублей" заменить словами "1497683,0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абзаце сорок втором</w:t>
        </w:r>
      </w:hyperlink>
      <w:r>
        <w:t xml:space="preserve"> слова "241228,0 тыс. рублей" заменить словами "233611,5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сорок четвертом</w:t>
        </w:r>
      </w:hyperlink>
      <w:r>
        <w:t xml:space="preserve"> слова "1908832,5 тыс. рублей" заменить словами "1781892,0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абзаце сорок пятом</w:t>
        </w:r>
      </w:hyperlink>
      <w:r>
        <w:t xml:space="preserve"> слова "1617007,0 тыс. рублей" заменить словами "1497683,0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абзаце сорок шестом</w:t>
        </w:r>
      </w:hyperlink>
      <w:r>
        <w:t xml:space="preserve"> слова "241228,0 тыс. рублей" заменить словами "233611,5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"Ресурсное обеспечение реализации подпрограммы за счет всех источников финансирования приведено в приложении к настоящей подпрограмме.";</w:t>
      </w:r>
    </w:p>
    <w:p w:rsidR="00702588" w:rsidRDefault="00702588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приложение</w:t>
        </w:r>
      </w:hyperlink>
      <w:r>
        <w:t xml:space="preserve"> к подпрограмме изложить в следующей редакции: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right"/>
      </w:pPr>
      <w:r>
        <w:t>"Приложение</w:t>
      </w:r>
    </w:p>
    <w:p w:rsidR="00702588" w:rsidRDefault="00702588">
      <w:pPr>
        <w:pStyle w:val="ConsPlusNormal"/>
        <w:jc w:val="right"/>
      </w:pPr>
      <w:r>
        <w:t>к подпрограмме "Активная политика</w:t>
      </w:r>
    </w:p>
    <w:p w:rsidR="00702588" w:rsidRDefault="00702588">
      <w:pPr>
        <w:pStyle w:val="ConsPlusNormal"/>
        <w:jc w:val="right"/>
      </w:pPr>
      <w:r>
        <w:t>занятости населения и социальная</w:t>
      </w:r>
    </w:p>
    <w:p w:rsidR="00702588" w:rsidRDefault="00702588">
      <w:pPr>
        <w:pStyle w:val="ConsPlusNormal"/>
        <w:jc w:val="right"/>
      </w:pPr>
      <w:r>
        <w:t>поддержка безработных граждан"</w:t>
      </w:r>
    </w:p>
    <w:p w:rsidR="00702588" w:rsidRDefault="00702588">
      <w:pPr>
        <w:pStyle w:val="ConsPlusNormal"/>
        <w:jc w:val="right"/>
      </w:pPr>
      <w:r>
        <w:t>государственной программы</w:t>
      </w:r>
    </w:p>
    <w:p w:rsidR="00702588" w:rsidRDefault="00702588">
      <w:pPr>
        <w:pStyle w:val="ConsPlusNormal"/>
        <w:jc w:val="right"/>
      </w:pPr>
      <w:r>
        <w:t>Чувашской Республики</w:t>
      </w:r>
    </w:p>
    <w:p w:rsidR="00702588" w:rsidRDefault="00702588">
      <w:pPr>
        <w:pStyle w:val="ConsPlusNormal"/>
        <w:jc w:val="right"/>
      </w:pPr>
      <w:r>
        <w:t>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center"/>
      </w:pPr>
      <w:r>
        <w:t>Ресурсное обеспечение</w:t>
      </w:r>
    </w:p>
    <w:p w:rsidR="00702588" w:rsidRDefault="00702588">
      <w:pPr>
        <w:pStyle w:val="ConsPlusNormal"/>
        <w:jc w:val="center"/>
      </w:pPr>
      <w:r>
        <w:t>реализации подпрограммы "Активная политика</w:t>
      </w:r>
    </w:p>
    <w:p w:rsidR="00702588" w:rsidRDefault="00702588">
      <w:pPr>
        <w:pStyle w:val="ConsPlusNormal"/>
        <w:jc w:val="center"/>
      </w:pPr>
      <w:r>
        <w:t>занятости населения и социальная поддержка</w:t>
      </w:r>
    </w:p>
    <w:p w:rsidR="00702588" w:rsidRDefault="00702588">
      <w:pPr>
        <w:pStyle w:val="ConsPlusNormal"/>
        <w:jc w:val="center"/>
      </w:pPr>
      <w:r>
        <w:t>безработных граждан" государственной программы</w:t>
      </w:r>
    </w:p>
    <w:p w:rsidR="00702588" w:rsidRDefault="00702588">
      <w:pPr>
        <w:pStyle w:val="ConsPlusNormal"/>
        <w:jc w:val="center"/>
      </w:pPr>
      <w:r>
        <w:t>Чувашской Республики "Содействие занятости населения"</w:t>
      </w:r>
    </w:p>
    <w:p w:rsidR="00702588" w:rsidRDefault="00702588">
      <w:pPr>
        <w:pStyle w:val="ConsPlusNormal"/>
        <w:jc w:val="center"/>
      </w:pPr>
      <w:r>
        <w:t>за счет всех источников финансирования</w:t>
      </w:r>
    </w:p>
    <w:p w:rsidR="00702588" w:rsidRDefault="00702588">
      <w:pPr>
        <w:pStyle w:val="ConsPlusNormal"/>
        <w:jc w:val="both"/>
      </w:pPr>
    </w:p>
    <w:p w:rsidR="00702588" w:rsidRDefault="00702588">
      <w:pPr>
        <w:sectPr w:rsidR="007025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17"/>
        <w:gridCol w:w="1304"/>
        <w:gridCol w:w="1272"/>
        <w:gridCol w:w="680"/>
        <w:gridCol w:w="696"/>
        <w:gridCol w:w="1531"/>
        <w:gridCol w:w="1134"/>
        <w:gridCol w:w="1587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144"/>
      </w:tblGrid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4041" w:type="dxa"/>
            <w:gridSpan w:val="4"/>
          </w:tcPr>
          <w:p w:rsidR="00702588" w:rsidRDefault="007025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456" w:type="dxa"/>
            <w:gridSpan w:val="9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2031 - 2035</w:t>
            </w:r>
          </w:p>
        </w:tc>
      </w:tr>
      <w:tr w:rsidR="00702588">
        <w:tc>
          <w:tcPr>
            <w:tcW w:w="907" w:type="dxa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02588" w:rsidRDefault="00702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02588" w:rsidRDefault="00702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702588" w:rsidRDefault="00702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18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центры занятости населения, ГАУ Чувашской Республики ДПО "Учебно-методический центр </w:t>
            </w:r>
            <w:r>
              <w:lastRenderedPageBreak/>
              <w:t>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463221,7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422980,8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425898,5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431102,1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356378,4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386858,0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366980,7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369755,5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374698,9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Ц61000000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66244,2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45880,6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46023,5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46283,7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46722,3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</w:tr>
      <w:tr w:rsidR="00702588">
        <w:tc>
          <w:tcPr>
            <w:tcW w:w="19984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Цель "Предотвращение роста напряженности на рынке труда"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Мероприятия в области содействия занятости населения Чувашской Республики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трудоустройство граждан, ищущих работу;</w:t>
            </w:r>
          </w:p>
          <w:p w:rsidR="00702588" w:rsidRDefault="00702588">
            <w:pPr>
              <w:pStyle w:val="ConsPlusNormal"/>
              <w:jc w:val="both"/>
            </w:pPr>
            <w:r>
              <w:t>психологическая поддержка безработных граждан;</w:t>
            </w:r>
          </w:p>
          <w:p w:rsidR="00702588" w:rsidRDefault="00702588">
            <w:pPr>
              <w:pStyle w:val="ConsPlusNormal"/>
              <w:jc w:val="both"/>
            </w:pPr>
            <w:r>
              <w:t>социальная поддержка безработных граждан;</w:t>
            </w:r>
          </w:p>
          <w:p w:rsidR="00702588" w:rsidRDefault="00702588">
            <w:pPr>
              <w:pStyle w:val="ConsPlusNormal"/>
              <w:jc w:val="both"/>
            </w:pPr>
            <w:r>
              <w:t>информирование граждан о востребованных и новых профессиях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359670,3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351180,3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351716,6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356378,4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1781892,0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292943,4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299000,3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Ц61010000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56607,4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42060,5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46722,3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233611,5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8119,5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40597,5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Целевые показатели (индика</w:t>
            </w:r>
            <w:r>
              <w:lastRenderedPageBreak/>
              <w:t>торы) подпрограммы, увязанные с основным мероприятием 1</w:t>
            </w:r>
          </w:p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82,35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82,40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82,45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82,60 &lt;*&gt;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82,70 &lt;*&gt;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органах службы </w:t>
            </w:r>
            <w:r>
              <w:lastRenderedPageBreak/>
              <w:t>занятости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2,10 &lt;*&gt;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2,0 &lt;*&gt;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1,43 &lt;*&gt;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1,40 &lt;*&gt;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64,10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64,40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64,70 &lt;*&gt;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65,00 &lt;*&gt;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63,30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66,00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68,00 &lt;*&gt;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70,00 &lt;*&gt;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1947,2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9623,5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9623,5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1947,2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9623,5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9623,5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Организация ярмарок вакансий и </w:t>
            </w:r>
            <w:r>
              <w:lastRenderedPageBreak/>
              <w:t>учебных рабочих мест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</w:t>
            </w:r>
            <w:r>
              <w:lastRenderedPageBreak/>
              <w:t>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585,5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585,5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585,5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585,5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16617,3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11233,6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56168,0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56168,0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151,0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30227,0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30227,0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25790,0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25790,0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Организация временного трудоустройства несовершеннолетних граждан в возрасте от </w:t>
            </w:r>
            <w:r>
              <w:lastRenderedPageBreak/>
              <w:t>14 до 18 лет в свободное от учебы время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центры </w:t>
            </w:r>
            <w:r>
              <w:lastRenderedPageBreak/>
              <w:t>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15325,2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10571,3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52856,5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52856,5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34029,0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34029,0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8657,5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8657,5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4090,3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3078,6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15393,0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15393,0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10142,5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10142,5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5200,0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временного трудоустройства граждан, прошедших реабилитацию и курс лечения от наркомании, алкоголизма и токсикомании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1.7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555,2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2150,0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1194,0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1194,0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1.8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1.9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3856,7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11819,0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11819,0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11760,0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11760,0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1.10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1.11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21417,8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20440,4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102202,0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10202,0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64607,0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64607,0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6727,5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6727,5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621, 622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7210,9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6173,5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30867,5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30867,5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1.12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</w:t>
            </w:r>
            <w:r>
              <w:lastRenderedPageBreak/>
              <w:t>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центры занятости населения, ГАУ Чувашской </w:t>
            </w:r>
            <w:r>
              <w:lastRenderedPageBreak/>
              <w:t>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4661,8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23309,0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23309,0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2908,3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14541,5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14541,5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3511,5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3511,5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234,6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1173,0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1173,0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4083,0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4083,0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1.13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и </w:t>
            </w:r>
            <w:r>
              <w:lastRenderedPageBreak/>
              <w:t>которые стремятся возобновить трудовую деятельность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1.14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Опережающее профессиональное обучение и дополнительное профессиональное образование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1.15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10102,5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10102,5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10102,5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10102,5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1.16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r>
              <w:lastRenderedPageBreak/>
              <w:t xml:space="preserve">соответствии с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</w:t>
            </w:r>
            <w:r>
              <w:lastRenderedPageBreak/>
              <w:t>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292943,4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299000,3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299536,6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1497683,0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261968,6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267385,0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267864,6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267864,6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267864,6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267864,6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267864,6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1339323,0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1339323,0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30974,8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31615,3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158360,0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158360,0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1.17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190,0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19984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Цель "Совершенствование формирования кадрового потенциала"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2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повышение качества и доступности услуг по трудоустройству;</w:t>
            </w:r>
          </w:p>
          <w:p w:rsidR="00702588" w:rsidRDefault="00702588">
            <w:pPr>
              <w:pStyle w:val="ConsPlusNormal"/>
              <w:jc w:val="both"/>
            </w:pPr>
            <w:r>
              <w:t>совершенствование институтов и инструментов содействия занятости населения; повышение конкурентоспособности граждан на рынке труда;</w:t>
            </w:r>
          </w:p>
          <w:p w:rsidR="00702588" w:rsidRDefault="00702588">
            <w:pPr>
              <w:pStyle w:val="ConsPlusNormal"/>
              <w:jc w:val="both"/>
            </w:pPr>
            <w:r>
              <w:t>профессиональная ориентация граждан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67371,7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23006,7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64003,1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3368,6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1380,4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Целевые показатели (индика</w:t>
            </w:r>
            <w:r>
              <w:lastRenderedPageBreak/>
              <w:t>торы) подпрограммы, увязанные с основным мероприятием 2</w:t>
            </w:r>
          </w:p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Численность работников организаций - участников регионального проекта "Поддержка занятости и повышение эффективности рынка труда для обеспечения роста производительности труда", прошедших переобучение, повысивших квалификацию в целях повышения производительности труда, нарастающим итогом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соискателей - получателей услуг по подбору вакансий центров занятости населения, в которых реализованы пилотные проекты, удовлетворенных полученными услугами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работодателей - получателей услуг по подбору работников центров занятости населения, в которых реализованы пилотные проекты, удовлетворенных полученными услугами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центров занятости населения, в которых проводятся или проведены пилотные проекты по модернизации системы занятости (единиц)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трудоустроенных работников в численности работников, прошедших переобучение, повысивших квалификацию в рамках мероприятий в области поддержки занятости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повышение качества и доступности услуг по трудоустройству; повышение конкурентоспособности граждан на рынке труда;</w:t>
            </w:r>
          </w:p>
          <w:p w:rsidR="00702588" w:rsidRDefault="00702588">
            <w:pPr>
              <w:pStyle w:val="ConsPlusNormal"/>
              <w:jc w:val="both"/>
            </w:pPr>
            <w:r>
              <w:t>профессиональная ориентация граждан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27898,0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23006,7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25388,1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26503,1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23864,8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811</w:t>
            </w:r>
          </w:p>
          <w:p w:rsidR="00702588" w:rsidRDefault="00702588">
            <w:pPr>
              <w:pStyle w:val="ConsPlusNormal"/>
              <w:jc w:val="center"/>
            </w:pPr>
            <w:r>
              <w:t>(R130)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1394,9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1380,4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811</w:t>
            </w:r>
          </w:p>
          <w:p w:rsidR="00702588" w:rsidRDefault="00702588">
            <w:pPr>
              <w:pStyle w:val="ConsPlusNormal"/>
              <w:jc w:val="center"/>
            </w:pPr>
            <w:r>
              <w:t>(R130-1)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0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4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</w:pP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2.2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Частичное возмещение </w:t>
            </w:r>
            <w:r>
              <w:lastRenderedPageBreak/>
              <w:t>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повышение качества и </w:t>
            </w:r>
            <w:r>
              <w:lastRenderedPageBreak/>
              <w:t>доступности услуг по трудоустройству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Обеспечение доступности актуальной </w:t>
            </w:r>
            <w:r>
              <w:lastRenderedPageBreak/>
              <w:t>информации о потребности в работниках и наличии вакантных мест и незанятых кадров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повышение качества и доступности </w:t>
            </w:r>
            <w:r>
              <w:lastRenderedPageBreak/>
              <w:t>услуг по трудоустройству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ответственный исполнител</w:t>
            </w:r>
            <w:r>
              <w:lastRenderedPageBreak/>
              <w:t>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Поддержка самозанятости граждан, уволенных в связи с реализацией регионального проекта "Поддержка занятости", в том числе путем содействия в их государственной регистрации в качестве юридического лица, индивидуального предприним</w:t>
            </w:r>
            <w:r>
              <w:lastRenderedPageBreak/>
              <w:t>ателя, главы крестьянского (фермерского) хозяйства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повышение качества и доступности услуг по трудоустройству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Минэкономразвития Чувашии, Минсельхоз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2.5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совершенствование институтов 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соисполнитель - Минобразования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2.6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Реализация на предприятиях - участниках регионального проекта "Поддержка занятости" упреждающих мер по </w:t>
            </w:r>
            <w:r>
              <w:lastRenderedPageBreak/>
              <w:t>содействию трудоустройству предполагаемых к высвобождению работников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совершенствование институтов 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2.7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совершенствование институтов 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Повышение эффективности службы </w:t>
            </w:r>
            <w:r>
              <w:lastRenderedPageBreak/>
              <w:t>занятости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совершенствование институтов </w:t>
            </w:r>
            <w:r>
              <w:lastRenderedPageBreak/>
              <w:t>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ответственный исполнител</w:t>
            </w:r>
            <w:r>
              <w:lastRenderedPageBreak/>
              <w:t>ь - Минтруд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96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31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13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39473,7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37500,0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1973,7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19984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Цель "Развитие человеческого капитала и социальной сферы в Чувашской Республике"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повышение качества и доступности услуг по трудоустройству;</w:t>
            </w:r>
          </w:p>
          <w:p w:rsidR="00702588" w:rsidRDefault="00702588">
            <w:pPr>
              <w:pStyle w:val="ConsPlusNormal"/>
              <w:jc w:val="both"/>
            </w:pPr>
            <w:r>
              <w:t>совершенствование институтов 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соисполнители - центры занятости населения, ГАУ Чувашской Республики ДПО "Учебно-методический центр 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4693,9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17308,0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17308,0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22511,6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16442,6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16442,6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21386,0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2914,6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752,6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228,3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798,4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1125,6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Целевы</w:t>
            </w:r>
            <w:r>
              <w:lastRenderedPageBreak/>
              <w:t>е показатели (индикаторы) подпрограммы, увязанные с основным мероприятием 3</w:t>
            </w:r>
          </w:p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Численность женщин, находящихся в отпуске по уходу за ребенком в возрасте до </w:t>
            </w:r>
            <w:r>
              <w:lastRenderedPageBreak/>
              <w:t>трех лет, прошедших профессиональное обучение и дополнительное профессиональное образование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Уровень занятости женщин, имеющих детей дошкольного возраста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76,4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19984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Цель "Повышение уровня и качества жизни населения"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мероприятие 4</w:t>
            </w:r>
          </w:p>
        </w:tc>
        <w:tc>
          <w:tcPr>
            <w:tcW w:w="1417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30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повышение качества и доступности услуг по трудоустройству;</w:t>
            </w:r>
          </w:p>
          <w:p w:rsidR="00702588" w:rsidRDefault="00702588">
            <w:pPr>
              <w:pStyle w:val="ConsPlusNormal"/>
              <w:jc w:val="both"/>
            </w:pPr>
            <w:r>
              <w:t>совершенствование институтов и инструментов содействия занятости населения</w:t>
            </w:r>
          </w:p>
        </w:tc>
        <w:tc>
          <w:tcPr>
            <w:tcW w:w="1272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соисполнители - центры занятости населения, ГАУ Чувашской Республики ДПО "Учебно-методический центр </w:t>
            </w:r>
            <w:r>
              <w:lastRenderedPageBreak/>
              <w:t>"Аспект" Минтруда Чувашии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31485,8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29911,5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17" w:type="dxa"/>
            <w:vMerge/>
          </w:tcPr>
          <w:p w:rsidR="00702588" w:rsidRDefault="00702588"/>
        </w:tc>
        <w:tc>
          <w:tcPr>
            <w:tcW w:w="1304" w:type="dxa"/>
            <w:vMerge/>
          </w:tcPr>
          <w:p w:rsidR="00702588" w:rsidRDefault="00702588"/>
        </w:tc>
        <w:tc>
          <w:tcPr>
            <w:tcW w:w="1272" w:type="dxa"/>
            <w:vMerge/>
          </w:tcPr>
          <w:p w:rsidR="00702588" w:rsidRDefault="00702588"/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6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Численность граждан предпенсионного возраста, прошедших профессиональное обучение или получивших дополнительное профессиональное образование, нарастающим итогом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занятых в численности граждан предпенсионного возраста, прошедших профессиональное обучение или получивших дополнительное профессиональное образование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занятых на конец отчетного периода в численности граждан предпенсионного возраста, прошедших профессиональное обучение или получивших дополнительное профессиональное образование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034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сохранивших занятость работников предпенсионного возраста на конец отчетного периода, прошедших профессиональное обучение или получивших дополнительное профессиональное образование, в численности работников предпенсионного возраста, прошедших обучение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</w:tbl>
    <w:p w:rsidR="00702588" w:rsidRDefault="00702588">
      <w:pPr>
        <w:sectPr w:rsidR="007025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>--------------------------------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&lt;*&gt; Приводятся значения целевых показателей (индикаторов) в 2030 и 2035 годах соответственно.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&lt;**&gt; Объемы финансирования подпрограммы "Активная политика занятости населения и социальная поддержка безработных граждан" будут уточняться при формировании республиканского бюджета Чувашской Республики на очередной финансовый год и плановый период.".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6. В </w:t>
      </w:r>
      <w:hyperlink r:id="rId42" w:history="1">
        <w:r>
          <w:rPr>
            <w:color w:val="0000FF"/>
          </w:rPr>
          <w:t>приложении N 4</w:t>
        </w:r>
      </w:hyperlink>
      <w:r>
        <w:t xml:space="preserve"> к Государственной программе:</w:t>
      </w:r>
    </w:p>
    <w:p w:rsidR="00702588" w:rsidRDefault="0070258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с разбивкой по годам реализации" паспорта подпрограммы "Безопасный труд" Государственной программы (далее - подпрограмма) изложить в следующей редакции:</w:t>
      </w:r>
    </w:p>
    <w:p w:rsidR="00702588" w:rsidRDefault="007025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70258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"Объемы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прогнозируемые объемы финансирования мероприятий подпрограммы в 2019 - 2035 годах составляют 8852421,6 тыс. рублей,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- 481166,1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- 501366,5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- 524604,2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- 524663,2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- 524663,2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- 524663,2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- 524663,2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- 2623316,0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- 2623316,0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из них средства:</w:t>
            </w:r>
          </w:p>
          <w:p w:rsidR="00702588" w:rsidRDefault="00702588">
            <w:pPr>
              <w:pStyle w:val="ConsPlusNormal"/>
              <w:jc w:val="both"/>
            </w:pPr>
            <w:r>
              <w:t>республиканского бюджета Чувашской Республики - 56514,5 тыс. рублей (0,6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- 5850,5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- 3166,5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- 15832,5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- 15832,5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Государственного учреждения - регионального отделения Фонда социального страхования Российской Федерации по Чувашской Республике - Чувашии - 8735037,1 тыс. рублей (98,7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- 471783,6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- 494668,0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- 517905,7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- 2589528,5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- 2589528,5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lastRenderedPageBreak/>
              <w:t>внебюджетных источников - 60870,0 тыс. рублей (0,7 процента), в том числе:</w:t>
            </w:r>
          </w:p>
          <w:p w:rsidR="00702588" w:rsidRDefault="00702588">
            <w:pPr>
              <w:pStyle w:val="ConsPlusNormal"/>
              <w:jc w:val="both"/>
            </w:pPr>
            <w:r>
              <w:t>в 2019 году - 3532,0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2020 году - 3532,0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2021 году - 3532,0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2022 году - 3591,0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2023 году - 3591,0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2024 году - 3591,0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2025 году - 3591,0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2026 - 2030 годах - 17955,0 тыс. рублей;</w:t>
            </w:r>
          </w:p>
          <w:p w:rsidR="00702588" w:rsidRDefault="00702588">
            <w:pPr>
              <w:pStyle w:val="ConsPlusNormal"/>
              <w:jc w:val="both"/>
            </w:pPr>
            <w:r>
              <w:t>в 2031 - 2035 годах - 17955,0 тыс. рублей.</w:t>
            </w:r>
          </w:p>
          <w:p w:rsidR="00702588" w:rsidRDefault="00702588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период";</w:t>
            </w:r>
          </w:p>
        </w:tc>
      </w:tr>
    </w:tbl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разделе IV</w:t>
        </w:r>
      </w:hyperlink>
      <w:r>
        <w:t xml:space="preserve"> подпрограммы: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абзаце первом</w:t>
        </w:r>
      </w:hyperlink>
      <w:r>
        <w:t xml:space="preserve"> слова "8849687,7 тыс. рублей" заменить словами "8852421,6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абзаце втором</w:t>
        </w:r>
      </w:hyperlink>
      <w:r>
        <w:t xml:space="preserve"> слова "53780,6 тыс. рублей" заменить словами "56514,5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абзаце пятом</w:t>
        </w:r>
      </w:hyperlink>
      <w:r>
        <w:t xml:space="preserve"> слова "3603055,7 тыс. рублей" заменить словами "3605789,6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48" w:history="1">
        <w:r>
          <w:rPr>
            <w:color w:val="0000FF"/>
          </w:rPr>
          <w:t>абзаце шестом</w:t>
        </w:r>
      </w:hyperlink>
      <w:r>
        <w:t xml:space="preserve"> слова "22115,6 тыс. рублей" заменить словами "24849,5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абзаце седьмом</w:t>
        </w:r>
      </w:hyperlink>
      <w:r>
        <w:t xml:space="preserve"> слова "3116,6 тыс. рублей" заменить словами "5850,5 тыс. рублей";</w:t>
      </w:r>
    </w:p>
    <w:p w:rsidR="00702588" w:rsidRDefault="00702588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приложение</w:t>
        </w:r>
      </w:hyperlink>
      <w:r>
        <w:t xml:space="preserve"> к подпрограмме изложить в следующей редакции: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right"/>
      </w:pPr>
      <w:r>
        <w:t>"Приложение</w:t>
      </w:r>
    </w:p>
    <w:p w:rsidR="00702588" w:rsidRDefault="00702588">
      <w:pPr>
        <w:pStyle w:val="ConsPlusNormal"/>
        <w:jc w:val="right"/>
      </w:pPr>
      <w:r>
        <w:t>к подпрограмме "Безопасный труд"</w:t>
      </w:r>
    </w:p>
    <w:p w:rsidR="00702588" w:rsidRDefault="00702588">
      <w:pPr>
        <w:pStyle w:val="ConsPlusNormal"/>
        <w:jc w:val="right"/>
      </w:pPr>
      <w:r>
        <w:t>государственной программы</w:t>
      </w:r>
    </w:p>
    <w:p w:rsidR="00702588" w:rsidRDefault="00702588">
      <w:pPr>
        <w:pStyle w:val="ConsPlusNormal"/>
        <w:jc w:val="right"/>
      </w:pPr>
      <w:r>
        <w:t>Чувашской Республики</w:t>
      </w:r>
    </w:p>
    <w:p w:rsidR="00702588" w:rsidRDefault="00702588">
      <w:pPr>
        <w:pStyle w:val="ConsPlusNormal"/>
        <w:jc w:val="right"/>
      </w:pPr>
      <w:r>
        <w:t>"Содействие занятости населения"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center"/>
      </w:pPr>
      <w:r>
        <w:t>Ресурсное обеспечение</w:t>
      </w:r>
    </w:p>
    <w:p w:rsidR="00702588" w:rsidRDefault="00702588">
      <w:pPr>
        <w:pStyle w:val="ConsPlusNormal"/>
        <w:jc w:val="center"/>
      </w:pPr>
      <w:r>
        <w:t>реализации подпрограммы "Безопасный труд"</w:t>
      </w:r>
    </w:p>
    <w:p w:rsidR="00702588" w:rsidRDefault="00702588">
      <w:pPr>
        <w:pStyle w:val="ConsPlusNormal"/>
        <w:jc w:val="center"/>
      </w:pPr>
      <w:r>
        <w:t>государственной программы Чувашской Республики</w:t>
      </w:r>
    </w:p>
    <w:p w:rsidR="00702588" w:rsidRDefault="00702588">
      <w:pPr>
        <w:pStyle w:val="ConsPlusNormal"/>
        <w:jc w:val="center"/>
      </w:pPr>
      <w:r>
        <w:t>"Содействие занятости населения" за счет всех</w:t>
      </w:r>
    </w:p>
    <w:p w:rsidR="00702588" w:rsidRDefault="00702588">
      <w:pPr>
        <w:pStyle w:val="ConsPlusNormal"/>
        <w:jc w:val="center"/>
      </w:pPr>
      <w:r>
        <w:t>источников финансирования</w:t>
      </w:r>
    </w:p>
    <w:p w:rsidR="00702588" w:rsidRDefault="00702588">
      <w:pPr>
        <w:pStyle w:val="ConsPlusNormal"/>
        <w:jc w:val="both"/>
      </w:pPr>
    </w:p>
    <w:p w:rsidR="00702588" w:rsidRDefault="00702588">
      <w:pPr>
        <w:sectPr w:rsidR="007025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74"/>
        <w:gridCol w:w="1474"/>
        <w:gridCol w:w="1928"/>
        <w:gridCol w:w="787"/>
        <w:gridCol w:w="680"/>
        <w:gridCol w:w="1372"/>
        <w:gridCol w:w="624"/>
        <w:gridCol w:w="1587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144"/>
      </w:tblGrid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463" w:type="dxa"/>
            <w:gridSpan w:val="4"/>
          </w:tcPr>
          <w:p w:rsidR="00702588" w:rsidRDefault="0070258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702588" w:rsidRDefault="0070258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456" w:type="dxa"/>
            <w:gridSpan w:val="9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702588" w:rsidRDefault="00702588"/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2031 - 2035</w:t>
            </w:r>
          </w:p>
        </w:tc>
      </w:tr>
      <w:tr w:rsidR="00702588">
        <w:tc>
          <w:tcPr>
            <w:tcW w:w="907" w:type="dxa"/>
            <w:tcBorders>
              <w:lef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02588" w:rsidRDefault="00702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02588" w:rsidRDefault="00702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02588" w:rsidRDefault="00702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18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"Безопасный труд"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органы исполнительной власти Чувашской Республики, Гострудинспекция в Чувашской Республике &lt;*&gt;, ГУ - РО Фонда социального страхования Российской Федерации по Чувашской Республике - Чувашии &lt;*&gt;, ФКУ "ГБ МСЭ по </w:t>
            </w:r>
            <w:r>
              <w:lastRenderedPageBreak/>
              <w:t>Чувашской Республике - Чувашии" Минтруда России &lt;*&gt;, Управление Роспотребнадзора по Чувашской Республике - Чувашии &lt;*&gt;, территориальные органы федеральных органов исполнительной власти в области государственного контроля и надзора &lt;*&gt;, ТПП Чувашской Республики &lt;*&gt;, Чувашрессовпроф &lt;*&gt;, органы местного самоуправления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481166,1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501366,5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524604,2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524663,2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2623316,0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2623316,0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372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5850,5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15832,5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15832,5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Чувашской </w:t>
            </w:r>
            <w:r>
              <w:lastRenderedPageBreak/>
              <w:t>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471783,6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494668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3591,0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17955,0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17955,0</w:t>
            </w:r>
          </w:p>
        </w:tc>
      </w:tr>
      <w:tr w:rsidR="00702588">
        <w:tc>
          <w:tcPr>
            <w:tcW w:w="20289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Цель "Сохранение жизни и здоровья работников в процессе трудовой деятельности, улучшение условий и охраны труда"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1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Организационно-техническое </w:t>
            </w:r>
            <w:r>
              <w:lastRenderedPageBreak/>
              <w:t>обеспечение охраны труда и здоровья работающих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развитие системы государствен</w:t>
            </w:r>
            <w:r>
              <w:lastRenderedPageBreak/>
              <w:t>ного управления охраной труда;</w:t>
            </w:r>
          </w:p>
          <w:p w:rsidR="00702588" w:rsidRDefault="00702588">
            <w:pPr>
              <w:pStyle w:val="ConsPlusNormal"/>
              <w:jc w:val="both"/>
            </w:pPr>
            <w:r>
              <w:t>снижение рисков несчастных случаев на производстве и профессиональных заболеваний;</w:t>
            </w:r>
          </w:p>
          <w:p w:rsidR="00702588" w:rsidRDefault="00702588">
            <w:pPr>
              <w:pStyle w:val="ConsPlusNormal"/>
              <w:jc w:val="both"/>
            </w:pPr>
            <w:r>
              <w:t>повышение качества рабочих мест и условий труда;</w:t>
            </w:r>
          </w:p>
          <w:p w:rsidR="00702588" w:rsidRDefault="00702588">
            <w:pPr>
              <w:pStyle w:val="ConsPlusNormal"/>
              <w:jc w:val="both"/>
            </w:pPr>
            <w: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702588" w:rsidRDefault="00702588">
            <w:pPr>
              <w:pStyle w:val="ConsPlusNormal"/>
              <w:jc w:val="both"/>
            </w:pPr>
            <w:r>
              <w:t xml:space="preserve">внедрение работодателями </w:t>
            </w:r>
            <w:r>
              <w:lastRenderedPageBreak/>
              <w:t>современных систем управления охраной труда</w:t>
            </w: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</w:t>
            </w:r>
            <w:r>
              <w:lastRenderedPageBreak/>
              <w:t>участники - органы исполнительной власти Чувашской Республики, территориальные органы федеральных органов исполнительной власти в области государственного контроля и надзора &lt;*&gt;, Гострудинспекция в Чувашской Республике &lt;*&gt;, ТПП Чувашской Республики &lt;*&gt;, Чувашрессовпроф &lt;*&gt;, органы местного самоуправления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8451,2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5812,5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5812,5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5828,5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29142,5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29142,5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5281,2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2642,5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13212,5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13212,5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3186,0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15930,0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15930,0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 со смертельным исходом в расчете на 1 тыс. работающих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0,04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0,04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Удельный вес рабочих мест, на которых проведена специальная оценка условий труда, в общем количестве рабочих мест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90,5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90,5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57,0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57,0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Численность работников, занятых во вредных и (или) опасных условиях труда (тыс. 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57,0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57,0 &lt;**&gt;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мониторинга условий и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2893,9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800,0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2733,9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</w:t>
            </w:r>
            <w:r>
              <w:lastRenderedPageBreak/>
              <w:t>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372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Минсельхоз Чувашии, Минстрой Чувашии, Минэкономразвития Чувашии, органы местного самоуправления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15000,0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1.4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семинаров-совещаний по охране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органы местного самоуправления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Проведение в районах и городах республики семинаров-совещаний по охране труда для </w:t>
            </w:r>
            <w:r>
              <w:lastRenderedPageBreak/>
              <w:t>профсоюзного актива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и проведение республиканских форумов трудовой молодежи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Чувашрессовпроф &lt;*&gt;, организации &lt;*&gt;, органы местного самоуправления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</w:t>
            </w:r>
            <w:r>
              <w:lastRenderedPageBreak/>
              <w:t>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1.7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и проведение республиканского месячника по охране труда, посвященного Всемирному дню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органы исполнительной власти Чувашской Республики, территориальные органы федеральных органов исполнительной власти в области государственного контроля и надзора &lt;*&gt;,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</w:t>
            </w:r>
            <w:r>
              <w:lastRenderedPageBreak/>
              <w:t>иятие 1.8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1120,0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1120,0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1.9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специальной оценки условий труда в организациях и оказание консультационной помощи работодателя</w:t>
            </w:r>
            <w:r>
              <w:lastRenderedPageBreak/>
              <w:t>м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участники - Гострудинспекция в Чувашской Республике &lt;*&gt;, ТПП Чувашской Республики &lt;*&gt;, Чувашрессовпроф </w:t>
            </w:r>
            <w:r>
              <w:lastRenderedPageBreak/>
              <w:t>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1.10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Чувашской </w:t>
            </w:r>
            <w:r>
              <w:lastRenderedPageBreak/>
              <w:t>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1.11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смотров-конкурсов по охране труда среди организаций, муниципальных районов и городских округов Чувашской Республики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органы местного самоуправления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1.12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Проведение республиканс</w:t>
            </w:r>
            <w:r>
              <w:lastRenderedPageBreak/>
              <w:t>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>Минтруд Чувашии, участники - органы местного самоуправления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1035,0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1035,0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1035,0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1035,0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1.13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конкурса "Лучший уполномоченный по охране труда Чувашрессовпрофа"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1.14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1.15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1975,3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10207,5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10207,5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1975,3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10207,5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10207,5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20289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Цель "Снижение профессиональной заболеваемости и производственного травматизма"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2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Учебное и научное обеспечение </w:t>
            </w:r>
            <w:r>
              <w:lastRenderedPageBreak/>
              <w:t>охраны труда и здоровья работающих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развитие системы государствен</w:t>
            </w:r>
            <w:r>
              <w:lastRenderedPageBreak/>
              <w:t>ного управления охраной труда;</w:t>
            </w:r>
          </w:p>
          <w:p w:rsidR="00702588" w:rsidRDefault="00702588">
            <w:pPr>
              <w:pStyle w:val="ConsPlusNormal"/>
              <w:jc w:val="both"/>
            </w:pPr>
            <w:r>
              <w:t>снижение рисков несчастных случаев на производстве и профессиональных заболеваний;</w:t>
            </w:r>
          </w:p>
          <w:p w:rsidR="00702588" w:rsidRDefault="00702588">
            <w:pPr>
              <w:pStyle w:val="ConsPlusNormal"/>
              <w:jc w:val="both"/>
            </w:pPr>
            <w:r>
              <w:t>развитие системы обучения по охране труда;</w:t>
            </w:r>
          </w:p>
          <w:p w:rsidR="00702588" w:rsidRDefault="00702588">
            <w:pPr>
              <w:pStyle w:val="ConsPlusNormal"/>
              <w:jc w:val="both"/>
            </w:pPr>
            <w:r>
              <w:t>внедрение работодателями современных систем управления охраной труда</w:t>
            </w: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Минтруд Чувашии, </w:t>
            </w:r>
            <w:r>
              <w:lastRenderedPageBreak/>
              <w:t>участники - Минздрав Чувашии, Гострудинспекция в Чувашской Республике &lt;*&gt;, Чувашрессовпроф &lt;*&gt;, ГУ - РО Фонда социального страхования Российской Федерации по Чувашской Республике - Чувашии &lt;*&gt;, ФКУ "ГБ МСЭ по Чувашской Республике - Чувашии" Минтруда России &lt;*&gt;, Управление Роспотребнадзора по Чувашской Республике - Чувашии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472594,9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495434,0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518671,7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518714,7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2593573,5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2593573,5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479,3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434,0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2170,0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471783,6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494668,0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517905,7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2589528,5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1875,0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1875,0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 xml:space="preserve">Целевые показатели (индикаторы) </w:t>
            </w:r>
            <w:r>
              <w:lastRenderedPageBreak/>
              <w:t>подпрограммы, увязанные с основным мероприятием 2</w:t>
            </w:r>
          </w:p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Количество пострадавших на производстве на 1 тыс. работающих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0,7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0,7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42,2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42,0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</w:t>
            </w:r>
            <w:r>
              <w:lastRenderedPageBreak/>
              <w:t>периодических медицинских осмотров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17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17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больных с впервые выявленными профессиональными заболеваниями в расчете на 10 тыс. работающих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0,92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0,92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Удельный вес рабочих мест, на которых проведена специальная оценка условий труда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90,5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90,5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обученных по охране труда в расчете на 100 работающих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3,5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Индекс профессиональной заболеваемости (единиц)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0,19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0,18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(единиц)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0,70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0,70 &lt;**&gt;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2.1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Совершенствование нормативных правовых актов Чувашской Республики в области условий и охраны труда, здоровья работающих, в том числе предусматривающее подготовку </w:t>
            </w:r>
            <w:r>
              <w:lastRenderedPageBreak/>
              <w:t>доклада о состоянии условий и охраны труда в Чувашской Республике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</w:t>
            </w:r>
            <w:r>
              <w:lastRenderedPageBreak/>
              <w:t>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Анализ состояния и причин производственного травматизма, расследование несчастных случаев на производстве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Гострудинспекция в Чувашской Республике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2.3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1669,5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1669,5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350,2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333,9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1669,5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1669,5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2.4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Обучение уполномоченных лиц по охране труда профсоюзов в учебном центре Союза "Чувашское </w:t>
            </w:r>
            <w:r>
              <w:lastRenderedPageBreak/>
              <w:t>республиканское объединение организаций профсоюзов "Чувашрессовпроф"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2.5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Направление на обучение технических инспекторов труда профсоюзов в образовательное учреждение профсоюзов высшего образования "Академия труда и социальных отношений"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</w:t>
            </w:r>
            <w:r>
              <w:lastRenderedPageBreak/>
              <w:t>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125,0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2.6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Гострудинспекция в Чувашской Республике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</w:t>
            </w:r>
            <w:r>
              <w:lastRenderedPageBreak/>
              <w:t>иятие 2.7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r>
              <w:lastRenderedPageBreak/>
              <w:t>физкультурно-спортивных спартакиад, соревнований, пропагандирующих здоровый образ жизни среди работающего населения, а также среди членов профсоюзов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2.8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Возмещение вреда пострадавшим вследствие несчастных случаев на производстве и профессиональных </w:t>
            </w:r>
            <w:r>
              <w:lastRenderedPageBreak/>
              <w:t>заболеваний, обеспечение предупредительных мер по сокращению производственного травматизма и профзаболеваемости работников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ответственный исполнитель - Минтруд Чувашии, участник - ГУ - РО Фонда социального страхования Российской Федерации по Чувашской </w:t>
            </w:r>
            <w:r>
              <w:lastRenderedPageBreak/>
              <w:t>Республике - Чувашии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377082,2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396390,0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2078599,5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2078599,5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377082,2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396390,0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415719,9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2078599,5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2078599,5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2.9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Реабилитация пострадавших на производстве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ГУ - РО Фонда социального страхования Российской Федерации по Чувашской Республике - Чувашии &lt;*&gt;, ФКУ "ГБ МСЭ по Чувашской Республике - Чувашии" Минтруда России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94701,4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98278,0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510879,0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510879,0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страхования Российской Федерации по Чувашской </w:t>
            </w:r>
            <w:r>
              <w:lastRenderedPageBreak/>
              <w:t>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94701,4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98278,0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102185,8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510879,0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510879,0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2.10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Минздрав Чувашии, Чувашрессовпроф &lt;*&gt;, Гострудинспекция в Чувашской Республике &lt;*&gt;, Управление Роспотребнадзора по Чувашской Республике - Чувашии &lt;*&gt;, организации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500,5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500,5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20289" w:type="dxa"/>
            <w:gridSpan w:val="18"/>
            <w:tcBorders>
              <w:left w:val="nil"/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Цель "Переход к системе управления профессиональными рисками на всех уровнях охраны труда"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3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Информацио</w:t>
            </w:r>
            <w:r>
              <w:lastRenderedPageBreak/>
              <w:t>нное обеспечение охраны труда и здоровья работающих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развитие </w:t>
            </w:r>
            <w:r>
              <w:lastRenderedPageBreak/>
              <w:t>системы государственного управления охраной труда;</w:t>
            </w:r>
          </w:p>
          <w:p w:rsidR="00702588" w:rsidRDefault="00702588">
            <w:pPr>
              <w:pStyle w:val="ConsPlusNormal"/>
              <w:jc w:val="both"/>
            </w:pPr>
            <w:r>
              <w:t>повышение качества рабочих мест и условий труда;</w:t>
            </w:r>
          </w:p>
          <w:p w:rsidR="00702588" w:rsidRDefault="00702588">
            <w:pPr>
              <w:pStyle w:val="ConsPlusNormal"/>
              <w:jc w:val="both"/>
            </w:pPr>
            <w:r>
              <w:t>информационное обеспечение и пропаганда здорового образа жизни и охраны труда работающего населения;</w:t>
            </w:r>
          </w:p>
          <w:p w:rsidR="00702588" w:rsidRDefault="00702588">
            <w:pPr>
              <w:pStyle w:val="ConsPlusNormal"/>
              <w:jc w:val="both"/>
            </w:pPr>
            <w:r>
              <w:t>внедрение работодателями современных систем управления охраной труда</w:t>
            </w: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 xml:space="preserve">ответственный </w:t>
            </w:r>
            <w:r>
              <w:lastRenderedPageBreak/>
              <w:t>исполнитель - Минтруд Чувашии, участники - Гострудинспекция в Чувашской Республике &lt;*&gt;, Главное управление МЧС России по Чувашской Республике &lt;*&gt;, Чувашрессовпроф &lt;*&gt;, органы местного самоуправления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600,0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х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Целевые показат</w:t>
            </w:r>
            <w:r>
              <w:lastRenderedPageBreak/>
              <w:t>ели (индикаторы) подпрограммы, увязанные с основным мероприятием 3</w:t>
            </w:r>
          </w:p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20,0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Количество пострадавших на производстве на 1 тыс. работающих (человек)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0,7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0,7 &lt;**&gt;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8339" w:type="dxa"/>
            <w:gridSpan w:val="7"/>
          </w:tcPr>
          <w:p w:rsidR="00702588" w:rsidRDefault="00702588">
            <w:pPr>
              <w:pStyle w:val="ConsPlusNormal"/>
              <w:jc w:val="both"/>
            </w:pPr>
            <w:r>
              <w:t>Доля обученных по охране труда в расчете на 100 работающих (процентов)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3,5 &lt;**&gt;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4,0 &lt;**&gt;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3.1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Разработка и внедрение в организациях программ "нулевого травматизма", разработка методических рекомендаций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3.2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Работа "горячей линии" по вопросам трудового законодательства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Гострудинспекция в Чувашской Республике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3.3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Издание информационно-аналитического вестника </w:t>
            </w:r>
            <w:r>
              <w:lastRenderedPageBreak/>
              <w:t>"Охрана труда в Чувашской Республике"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</w:t>
            </w:r>
            <w:r>
              <w:lastRenderedPageBreak/>
              <w:t>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350,0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3.4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Подготовка информационно-аналитических материалов (бюллетеней, отраслевой информации, брошюр и т.д.) по вопросам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</w:t>
            </w:r>
            <w:r>
              <w:lastRenderedPageBreak/>
              <w:t>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150,0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3.5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Организация и проведение дней безопасности в муниципальных районах и городских округах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участники - Главное управление МЧС России по Чувашской Республике &lt;*&gt;, органы местного самоуправления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372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lastRenderedPageBreak/>
              <w:t>Мероприятие 3.6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Ведение сайта "Охрана труда в Чувашской Республике" на Портале органов власти Чувашской Республики в информационно-телекоммуникационной сети "Интернет"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372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3.7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 xml:space="preserve">Пропаганда охраны труда и здоровья работающих в средствах массовой </w:t>
            </w:r>
            <w:r>
              <w:lastRenderedPageBreak/>
              <w:t>информации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Чувашии, участник - Чувашрессовпроф &lt;*&gt;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80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372" w:type="dxa"/>
          </w:tcPr>
          <w:p w:rsidR="00702588" w:rsidRDefault="00702588">
            <w:pPr>
              <w:pStyle w:val="ConsPlusNormal"/>
            </w:pPr>
          </w:p>
        </w:tc>
        <w:tc>
          <w:tcPr>
            <w:tcW w:w="624" w:type="dxa"/>
          </w:tcPr>
          <w:p w:rsidR="00702588" w:rsidRDefault="00702588">
            <w:pPr>
              <w:pStyle w:val="ConsPlusNormal"/>
            </w:pP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средства ГУ - РО Фонда социального 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 w:val="restart"/>
            <w:tcBorders>
              <w:left w:val="nil"/>
            </w:tcBorders>
          </w:tcPr>
          <w:p w:rsidR="00702588" w:rsidRDefault="00702588">
            <w:pPr>
              <w:pStyle w:val="ConsPlusNormal"/>
              <w:jc w:val="both"/>
            </w:pPr>
            <w:r>
              <w:t>Мероприятие 3.8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vMerge w:val="restart"/>
          </w:tcPr>
          <w:p w:rsidR="00702588" w:rsidRDefault="0070258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2588" w:rsidRDefault="00702588">
            <w:pPr>
              <w:pStyle w:val="ConsPlusNormal"/>
              <w:jc w:val="both"/>
            </w:pPr>
            <w:r>
              <w:t>ответственный исполнитель - Минтруд Чувашии</w:t>
            </w:r>
          </w:p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100,0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 xml:space="preserve">средства ГУ - РО Фонда социального </w:t>
            </w:r>
            <w:r>
              <w:lastRenderedPageBreak/>
              <w:t>страхования Российской Федерации по Чувашской Республике - Чувашии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  <w:tr w:rsidR="00702588">
        <w:tc>
          <w:tcPr>
            <w:tcW w:w="907" w:type="dxa"/>
            <w:vMerge/>
            <w:tcBorders>
              <w:left w:val="nil"/>
            </w:tcBorders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474" w:type="dxa"/>
            <w:vMerge/>
          </w:tcPr>
          <w:p w:rsidR="00702588" w:rsidRDefault="00702588"/>
        </w:tc>
        <w:tc>
          <w:tcPr>
            <w:tcW w:w="1928" w:type="dxa"/>
            <w:vMerge/>
          </w:tcPr>
          <w:p w:rsidR="00702588" w:rsidRDefault="00702588"/>
        </w:tc>
        <w:tc>
          <w:tcPr>
            <w:tcW w:w="787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72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02588" w:rsidRDefault="007025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702588" w:rsidRDefault="00702588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702588" w:rsidRDefault="00702588">
            <w:pPr>
              <w:pStyle w:val="ConsPlusNormal"/>
              <w:jc w:val="center"/>
            </w:pPr>
            <w:r>
              <w:t>0,0</w:t>
            </w:r>
          </w:p>
        </w:tc>
      </w:tr>
    </w:tbl>
    <w:p w:rsidR="00702588" w:rsidRDefault="00702588">
      <w:pPr>
        <w:sectPr w:rsidR="007025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ind w:firstLine="540"/>
        <w:jc w:val="both"/>
      </w:pPr>
      <w:r>
        <w:t>--------------------------------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&lt;*&gt; Мероприятия осуществляются по согласованию с исполнителем.</w:t>
      </w:r>
    </w:p>
    <w:p w:rsidR="00702588" w:rsidRDefault="00702588">
      <w:pPr>
        <w:pStyle w:val="ConsPlusNormal"/>
        <w:spacing w:before="220"/>
        <w:ind w:firstLine="540"/>
        <w:jc w:val="both"/>
      </w:pPr>
      <w:r>
        <w:t>&lt;**&gt; Приводятся значения целевых показателей (индикаторов) в 2030 и 2035 годах соответственно.".</w:t>
      </w: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jc w:val="both"/>
      </w:pPr>
    </w:p>
    <w:p w:rsidR="00702588" w:rsidRDefault="00702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1F3" w:rsidRDefault="005151F3">
      <w:bookmarkStart w:id="1" w:name="_GoBack"/>
      <w:bookmarkEnd w:id="1"/>
    </w:p>
    <w:sectPr w:rsidR="005151F3" w:rsidSect="00FE37D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88"/>
    <w:rsid w:val="005151F3"/>
    <w:rsid w:val="007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2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2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2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25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2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2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2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25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76C8322CC371C641116FCD034545ACFCA071452D19836B954A532156E37997145D8B81F05E368C11207B19538AAB062AE62FEF2EF5E186EA326ED0z7OFI" TargetMode="External"/><Relationship Id="rId18" Type="http://schemas.openxmlformats.org/officeDocument/2006/relationships/hyperlink" Target="consultantplus://offline/ref=FF76C8322CC371C641116FCD034545ACFCA071452D19836B954A532156E37997145D8B81F05E368C11287910528AAB062AE62FEF2EF5E186EA326ED0z7OFI" TargetMode="External"/><Relationship Id="rId26" Type="http://schemas.openxmlformats.org/officeDocument/2006/relationships/hyperlink" Target="consultantplus://offline/ref=FF76C8322CC371C641116FCD034545ACFCA071452D19836B954A532156E37997145D8B81F05E368C11207918508AAB062AE62FEF2EF5E186EA326ED0z7OFI" TargetMode="External"/><Relationship Id="rId39" Type="http://schemas.openxmlformats.org/officeDocument/2006/relationships/hyperlink" Target="consultantplus://offline/ref=FF76C8322CC371C641116FCD034545ACFCA071452D19836B954A532156E37997145D8B81F05E368C11207917558AAB062AE62FEF2EF5E186EA326ED0z7OFI" TargetMode="External"/><Relationship Id="rId21" Type="http://schemas.openxmlformats.org/officeDocument/2006/relationships/hyperlink" Target="consultantplus://offline/ref=FF76C8322CC371C641116FCD034545ACFCA071452D19836B954A532156E37997145D8B81F05E368C112879105C8AAB062AE62FEF2EF5E186EA326ED0z7OFI" TargetMode="External"/><Relationship Id="rId34" Type="http://schemas.openxmlformats.org/officeDocument/2006/relationships/hyperlink" Target="consultantplus://offline/ref=FF76C8322CC371C641116FCD034545ACFCA071452D19836B954A532156E37997145D8B81F05E368C11207E11548AAB062AE62FEF2EF5E186EA326ED0z7OFI" TargetMode="External"/><Relationship Id="rId42" Type="http://schemas.openxmlformats.org/officeDocument/2006/relationships/hyperlink" Target="consultantplus://offline/ref=FF76C8322CC371C641116FCD034545ACFCA071452D19836B954A532156E37997145D8B81F05E368C11227317548AAB062AE62FEF2EF5E186EA326ED0z7OFI" TargetMode="External"/><Relationship Id="rId47" Type="http://schemas.openxmlformats.org/officeDocument/2006/relationships/hyperlink" Target="consultantplus://offline/ref=FF76C8322CC371C641116FCD034545ACFCA071452D19836B954A532156E37997145D8B81F05E368C10257F18538AAB062AE62FEF2EF5E186EA326ED0z7OFI" TargetMode="External"/><Relationship Id="rId50" Type="http://schemas.openxmlformats.org/officeDocument/2006/relationships/hyperlink" Target="consultantplus://offline/ref=FF76C8322CC371C641116FCD034545ACFCA071452D19836B954A532156E37997145D8B81F05E368C11227319578AAB062AE62FEF2EF5E186EA326ED0z7OFI" TargetMode="External"/><Relationship Id="rId7" Type="http://schemas.openxmlformats.org/officeDocument/2006/relationships/hyperlink" Target="consultantplus://offline/ref=FF76C8322CC371C641116FCD034545ACFCA071452D19836B954A532156E37997145D8B81F05E368C10217A11578AAB062AE62FEF2EF5E186EA326ED0z7O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76C8322CC371C641116FCD034545ACFCA071452D19836B954A532156E37997145D8B81F05E368C11207914578AAB062AE62FEF2EF5E186EA326ED0z7OFI" TargetMode="External"/><Relationship Id="rId29" Type="http://schemas.openxmlformats.org/officeDocument/2006/relationships/hyperlink" Target="consultantplus://offline/ref=FF76C8322CC371C641116FCD034545ACFCA071452D19836B954A532156E37997145D8B81F05E368C11207919558AAB062AE62FEF2EF5E186EA326ED0z7OFI" TargetMode="External"/><Relationship Id="rId11" Type="http://schemas.openxmlformats.org/officeDocument/2006/relationships/hyperlink" Target="consultantplus://offline/ref=FF76C8322CC371C6411171C015291BA8F7A92A4B25188B3ECC19557609B37FC2461DD5D8B21E258D113F781057z8O1I" TargetMode="External"/><Relationship Id="rId24" Type="http://schemas.openxmlformats.org/officeDocument/2006/relationships/hyperlink" Target="consultantplus://offline/ref=FF76C8322CC371C641116FCD034545ACFCA071452D19836B954A532156E37997145D8B81F05E368C11207918568AAB062AE62FEF2EF5E186EA326ED0z7OFI" TargetMode="External"/><Relationship Id="rId32" Type="http://schemas.openxmlformats.org/officeDocument/2006/relationships/hyperlink" Target="consultantplus://offline/ref=FF76C8322CC371C641116FCD034545ACFCA071452D19836B954A532156E37997145D8B81F05E368C11207919568AAB062AE62FEF2EF5E186EA326ED0z7OFI" TargetMode="External"/><Relationship Id="rId37" Type="http://schemas.openxmlformats.org/officeDocument/2006/relationships/hyperlink" Target="consultantplus://offline/ref=FF76C8322CC371C641116FCD034545ACFCA071452D19836B954A532156E37997145D8B81F05E368C11207E11508AAB062AE62FEF2EF5E186EA326ED0z7OFI" TargetMode="External"/><Relationship Id="rId40" Type="http://schemas.openxmlformats.org/officeDocument/2006/relationships/hyperlink" Target="consultantplus://offline/ref=FF76C8322CC371C641116FCD034545ACFCA071452D19836B954A532156E37997145D8B81F05E368C11287911568AAB062AE62FEF2EF5E186EA326ED0z7OFI" TargetMode="External"/><Relationship Id="rId45" Type="http://schemas.openxmlformats.org/officeDocument/2006/relationships/hyperlink" Target="consultantplus://offline/ref=FF76C8322CC371C641116FCD034545ACFCA071452D19836B954A532156E37997145D8B81F05E368C10257F18578AAB062AE62FEF2EF5E186EA326ED0z7O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76C8322CC371C641116FCD034545ACFCA071452D19836B954A532156E37997145D8B81F05E368C11207914548AAB062AE62FEF2EF5E186EA326ED0z7OFI" TargetMode="External"/><Relationship Id="rId23" Type="http://schemas.openxmlformats.org/officeDocument/2006/relationships/hyperlink" Target="consultantplus://offline/ref=FF76C8322CC371C641116FCD034545ACFCA071452D19836B954A532156E37997145D8B81F05E368C11207918578AAB062AE62FEF2EF5E186EA326ED0z7OFI" TargetMode="External"/><Relationship Id="rId28" Type="http://schemas.openxmlformats.org/officeDocument/2006/relationships/hyperlink" Target="consultantplus://offline/ref=FF76C8322CC371C641116FCD034545ACFCA071452D19836B954A532156E37997145D8B81F05E368C11207918528AAB062AE62FEF2EF5E186EA326ED0z7OFI" TargetMode="External"/><Relationship Id="rId36" Type="http://schemas.openxmlformats.org/officeDocument/2006/relationships/hyperlink" Target="consultantplus://offline/ref=FF76C8322CC371C641116FCD034545ACFCA071452D19836B954A532156E37997145D8B81F05E368C11207E11518AAB062AE62FEF2EF5E186EA326ED0z7OFI" TargetMode="External"/><Relationship Id="rId49" Type="http://schemas.openxmlformats.org/officeDocument/2006/relationships/hyperlink" Target="consultantplus://offline/ref=FF76C8322CC371C641116FCD034545ACFCA071452D19836B954A532156E37997145D8B81F05E368C10257F185D8AAB062AE62FEF2EF5E186EA326ED0z7OFI" TargetMode="External"/><Relationship Id="rId10" Type="http://schemas.openxmlformats.org/officeDocument/2006/relationships/hyperlink" Target="consultantplus://offline/ref=FF76C8322CC371C641116FCD034545ACFCA071452D19836B954A532156E37997145D8B81F05E368C11267E16538AAB062AE62FEF2EF5E186EA326ED0z7OFI" TargetMode="External"/><Relationship Id="rId19" Type="http://schemas.openxmlformats.org/officeDocument/2006/relationships/hyperlink" Target="consultantplus://offline/ref=FF76C8322CC371C641116FCD034545ACFCA071452D19836B954A532156E37997145D8B81F05E368C112879105D8AAB062AE62FEF2EF5E186EA326ED0z7OFI" TargetMode="External"/><Relationship Id="rId31" Type="http://schemas.openxmlformats.org/officeDocument/2006/relationships/hyperlink" Target="consultantplus://offline/ref=FF76C8322CC371C641116FCD034545ACFCA071452D19836B954A532156E37997145D8B81F05E368C11207919578AAB062AE62FEF2EF5E186EA326ED0z7OFI" TargetMode="External"/><Relationship Id="rId44" Type="http://schemas.openxmlformats.org/officeDocument/2006/relationships/hyperlink" Target="consultantplus://offline/ref=FF76C8322CC371C641116FCD034545ACFCA071452D19836B954A532156E37997145D8B81F05E368C10257F18548AAB062AE62FEF2EF5E186EA326ED0z7OF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76C8322CC371C641116FCD034545ACFCA071452D19836B954A532156E37997145D8B81F05E368C10287F155D8AAB062AE62FEF2EF5E186EA326ED0z7OFI" TargetMode="External"/><Relationship Id="rId14" Type="http://schemas.openxmlformats.org/officeDocument/2006/relationships/hyperlink" Target="consultantplus://offline/ref=FF76C8322CC371C641116FCD034545ACFCA071452D19836B954A532156E37997145D8B81F05E368C11287B15528AAB062AE62FEF2EF5E186EA326ED0z7OFI" TargetMode="External"/><Relationship Id="rId22" Type="http://schemas.openxmlformats.org/officeDocument/2006/relationships/hyperlink" Target="consultantplus://offline/ref=FF76C8322CC371C641116FCD034545ACFCA071452D19836B954A532156E37997145D8B81F05E368C11287911558AAB062AE62FEF2EF5E186EA326ED0z7OFI" TargetMode="External"/><Relationship Id="rId27" Type="http://schemas.openxmlformats.org/officeDocument/2006/relationships/hyperlink" Target="consultantplus://offline/ref=FF76C8322CC371C641116FCD034545ACFCA071452D19836B954A532156E37997145D8B81F05E368C11207918538AAB062AE62FEF2EF5E186EA326ED0z7OFI" TargetMode="External"/><Relationship Id="rId30" Type="http://schemas.openxmlformats.org/officeDocument/2006/relationships/hyperlink" Target="consultantplus://offline/ref=FF76C8322CC371C641116FCD034545ACFCA071452D19836B954A532156E37997145D8B81F05E368C11207919548AAB062AE62FEF2EF5E186EA326ED0z7OFI" TargetMode="External"/><Relationship Id="rId35" Type="http://schemas.openxmlformats.org/officeDocument/2006/relationships/hyperlink" Target="consultantplus://offline/ref=FF76C8322CC371C641116FCD034545ACFCA071452D19836B954A532156E37997145D8B81F05E368C11207E11578AAB062AE62FEF2EF5E186EA326ED0z7OFI" TargetMode="External"/><Relationship Id="rId43" Type="http://schemas.openxmlformats.org/officeDocument/2006/relationships/hyperlink" Target="consultantplus://offline/ref=FF76C8322CC371C641116FCD034545ACFCA071452D19836B954A532156E37997145D8B81F05E368C102579125D8AAB062AE62FEF2EF5E186EA326ED0z7OFI" TargetMode="External"/><Relationship Id="rId48" Type="http://schemas.openxmlformats.org/officeDocument/2006/relationships/hyperlink" Target="consultantplus://offline/ref=FF76C8322CC371C641116FCD034545ACFCA071452D19836B954A532156E37997145D8B81F05E368C10257F18528AAB062AE62FEF2EF5E186EA326ED0z7OFI" TargetMode="External"/><Relationship Id="rId8" Type="http://schemas.openxmlformats.org/officeDocument/2006/relationships/hyperlink" Target="consultantplus://offline/ref=FF76C8322CC371C641116FCD034545ACFCA071452D19836B954A532156E37997145D8B81F05E368C11267E15528AAB062AE62FEF2EF5E186EA326ED0z7OFI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76C8322CC371C641116FCD034545ACFCA071452D19836B954A532156E37997145D8B81F05E368C11297B185D8AAB062AE62FEF2EF5E186EA326ED0z7OFI" TargetMode="External"/><Relationship Id="rId17" Type="http://schemas.openxmlformats.org/officeDocument/2006/relationships/hyperlink" Target="consultantplus://offline/ref=FF76C8322CC371C641116FCD034545ACFCA071452D19836B954A532156E37997145D8B81F05E368C11207917558AAB062AE62FEF2EF5E186EA326ED0z7OFI" TargetMode="External"/><Relationship Id="rId25" Type="http://schemas.openxmlformats.org/officeDocument/2006/relationships/hyperlink" Target="consultantplus://offline/ref=FF76C8322CC371C641116FCD034545ACFCA071452D19836B954A532156E37997145D8B81F05E368C11207918518AAB062AE62FEF2EF5E186EA326ED0z7OFI" TargetMode="External"/><Relationship Id="rId33" Type="http://schemas.openxmlformats.org/officeDocument/2006/relationships/hyperlink" Target="consultantplus://offline/ref=FF76C8322CC371C641116FCD034545ACFCA071452D19836B954A532156E37997145D8B81F05E368C11207E11558AAB062AE62FEF2EF5E186EA326ED0z7OFI" TargetMode="External"/><Relationship Id="rId38" Type="http://schemas.openxmlformats.org/officeDocument/2006/relationships/hyperlink" Target="consultantplus://offline/ref=FF76C8322CC371C641116FCD034545ACFCA071452D19836B954A532156E37997145D8B81F05E368C11207E11538AAB062AE62FEF2EF5E186EA326ED0z7OFI" TargetMode="External"/><Relationship Id="rId46" Type="http://schemas.openxmlformats.org/officeDocument/2006/relationships/hyperlink" Target="consultantplus://offline/ref=FF76C8322CC371C641116FCD034545ACFCA071452D19836B954A532156E37997145D8B81F05E368C10257F18568AAB062AE62FEF2EF5E186EA326ED0z7OFI" TargetMode="External"/><Relationship Id="rId20" Type="http://schemas.openxmlformats.org/officeDocument/2006/relationships/hyperlink" Target="consultantplus://offline/ref=FF76C8322CC371C641116FCD034545ACFCA071452D19836B954A532156E37997145D8B81F05E368C11207917518AAB062AE62FEF2EF5E186EA326ED0z7OFI" TargetMode="External"/><Relationship Id="rId41" Type="http://schemas.openxmlformats.org/officeDocument/2006/relationships/hyperlink" Target="consultantplus://offline/ref=FF76C8322CC371C6411171C015291BA8F7AB2F40291D8B3ECC19557609B37FC2461DD5D8B21E258D113F781057z8O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76C8322CC371C641116FCD034545ACFCA071452D19836B954A532156E37997145D8B81F05E368C10217A11578AAB062AE62FEF2EF5E186EA326ED0z7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14100</Words>
  <Characters>80371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economy74 (Андреев И.А.)</dc:creator>
  <cp:lastModifiedBy>economy74 (Андреев И.А.)</cp:lastModifiedBy>
  <cp:revision>1</cp:revision>
  <dcterms:created xsi:type="dcterms:W3CDTF">2020-01-14T08:14:00Z</dcterms:created>
  <dcterms:modified xsi:type="dcterms:W3CDTF">2020-01-14T08:14:00Z</dcterms:modified>
</cp:coreProperties>
</file>