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67" w:rsidRDefault="00ED53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5367" w:rsidRDefault="00ED53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53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367" w:rsidRDefault="00ED5367">
            <w:pPr>
              <w:pStyle w:val="ConsPlusNormal"/>
            </w:pPr>
            <w:r>
              <w:t>30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367" w:rsidRDefault="00ED5367">
            <w:pPr>
              <w:pStyle w:val="ConsPlusNormal"/>
              <w:jc w:val="right"/>
            </w:pPr>
            <w:r>
              <w:t>N 54</w:t>
            </w:r>
          </w:p>
        </w:tc>
      </w:tr>
    </w:tbl>
    <w:p w:rsidR="00ED5367" w:rsidRDefault="00ED5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367" w:rsidRDefault="00ED5367">
      <w:pPr>
        <w:pStyle w:val="ConsPlusNormal"/>
        <w:jc w:val="both"/>
      </w:pPr>
    </w:p>
    <w:p w:rsidR="00ED5367" w:rsidRDefault="00ED5367">
      <w:pPr>
        <w:pStyle w:val="ConsPlusTitle"/>
        <w:jc w:val="center"/>
      </w:pPr>
      <w:r>
        <w:t>УКАЗ</w:t>
      </w:r>
    </w:p>
    <w:p w:rsidR="00ED5367" w:rsidRDefault="00ED5367">
      <w:pPr>
        <w:pStyle w:val="ConsPlusTitle"/>
        <w:jc w:val="both"/>
      </w:pPr>
    </w:p>
    <w:p w:rsidR="00ED5367" w:rsidRDefault="00ED5367">
      <w:pPr>
        <w:pStyle w:val="ConsPlusTitle"/>
        <w:jc w:val="center"/>
      </w:pPr>
      <w:r>
        <w:t>ГЛАВЫ ЧУВАШСКОЙ РЕСПУБЛИКИ</w:t>
      </w:r>
    </w:p>
    <w:p w:rsidR="00ED5367" w:rsidRDefault="00ED5367">
      <w:pPr>
        <w:pStyle w:val="ConsPlusTitle"/>
        <w:jc w:val="both"/>
      </w:pPr>
    </w:p>
    <w:p w:rsidR="00ED5367" w:rsidRDefault="00ED5367">
      <w:pPr>
        <w:pStyle w:val="ConsPlusTitle"/>
        <w:jc w:val="center"/>
      </w:pPr>
      <w:r>
        <w:t>О РАЗВИТИИ ИНСТИТУТА НАСТАВНИЧЕСТВА</w:t>
      </w:r>
    </w:p>
    <w:p w:rsidR="00ED5367" w:rsidRDefault="00ED5367">
      <w:pPr>
        <w:pStyle w:val="ConsPlusTitle"/>
        <w:jc w:val="center"/>
      </w:pPr>
      <w:r>
        <w:t>В ЧУВАШСКОЙ РЕСПУБЛИКЕ</w:t>
      </w:r>
    </w:p>
    <w:p w:rsidR="00ED5367" w:rsidRDefault="00ED5367">
      <w:pPr>
        <w:pStyle w:val="ConsPlusNormal"/>
        <w:jc w:val="both"/>
      </w:pPr>
    </w:p>
    <w:p w:rsidR="00ED5367" w:rsidRDefault="00ED5367">
      <w:pPr>
        <w:pStyle w:val="ConsPlusNormal"/>
        <w:ind w:firstLine="540"/>
        <w:jc w:val="both"/>
      </w:pPr>
      <w:r>
        <w:t>В целях популяризации и развития института наставничества, создания условий для раскрытия и эффективного использования личностного, профессионального и творческого потенциала молодежи постановляю:</w:t>
      </w:r>
    </w:p>
    <w:p w:rsidR="00ED5367" w:rsidRDefault="00ED5367">
      <w:pPr>
        <w:pStyle w:val="ConsPlusNormal"/>
        <w:spacing w:before="220"/>
        <w:ind w:firstLine="540"/>
        <w:jc w:val="both"/>
      </w:pPr>
      <w:r>
        <w:t>1. Определить наставничество одним из приоритетных направлений реализации кадровой политики, направленной на формирование квалифицированного кадрового состава и обеспечение его стабильности, в органах исполнительной власти Чувашской Республики и находящихся в их ведении организациях, а также в хозяйственных обществах, в уставном капитале которых доля участия Чувашской Республики составляет более 50 процентов.</w:t>
      </w:r>
    </w:p>
    <w:p w:rsidR="00ED5367" w:rsidRDefault="00ED5367">
      <w:pPr>
        <w:pStyle w:val="ConsPlusNormal"/>
        <w:spacing w:before="220"/>
        <w:ind w:firstLine="540"/>
        <w:jc w:val="both"/>
      </w:pPr>
      <w:r>
        <w:t>2. Кабинету Министров Чувашской Республики:</w:t>
      </w:r>
    </w:p>
    <w:p w:rsidR="00ED5367" w:rsidRDefault="00ED5367">
      <w:pPr>
        <w:pStyle w:val="ConsPlusNormal"/>
        <w:spacing w:before="220"/>
        <w:ind w:firstLine="540"/>
        <w:jc w:val="both"/>
      </w:pPr>
      <w:proofErr w:type="gramStart"/>
      <w:r>
        <w:t>организовать ежегодное проведение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 (далее - конкурс);</w:t>
      </w:r>
      <w:proofErr w:type="gramEnd"/>
    </w:p>
    <w:p w:rsidR="00ED5367" w:rsidRDefault="00ED5367">
      <w:pPr>
        <w:pStyle w:val="ConsPlusNormal"/>
        <w:spacing w:before="220"/>
        <w:ind w:firstLine="540"/>
        <w:jc w:val="both"/>
      </w:pPr>
      <w:r>
        <w:t>утвердить положение о конкурсе;</w:t>
      </w:r>
    </w:p>
    <w:p w:rsidR="00ED5367" w:rsidRDefault="00ED5367">
      <w:pPr>
        <w:pStyle w:val="ConsPlusNormal"/>
        <w:spacing w:before="220"/>
        <w:ind w:firstLine="540"/>
        <w:jc w:val="both"/>
      </w:pPr>
      <w:r>
        <w:t>разработать проект закона Чувашской Республики о внесении изменений в Закон Чувашской Республики "О государственных наградах Чувашской Республики", предусматривающих в качестве основания для награждения граждан государственными наградами Чувашской Республики их заслуги в наставничестве, для внесения на рассмотрение Государственного Совета Чувашской Республики.</w:t>
      </w:r>
    </w:p>
    <w:p w:rsidR="00ED5367" w:rsidRDefault="00ED5367">
      <w:pPr>
        <w:pStyle w:val="ConsPlusNormal"/>
        <w:spacing w:before="220"/>
        <w:ind w:firstLine="540"/>
        <w:jc w:val="both"/>
      </w:pPr>
      <w:r>
        <w:t>3. Органам исполнительной власти Чувашской Республики учредить ведомственные награды для поощрения граждан, успешно осуществляющих наставничество в соответствующей отрасли.</w:t>
      </w:r>
    </w:p>
    <w:p w:rsidR="00ED5367" w:rsidRDefault="00ED5367">
      <w:pPr>
        <w:pStyle w:val="ConsPlusNormal"/>
        <w:spacing w:before="220"/>
        <w:ind w:firstLine="540"/>
        <w:jc w:val="both"/>
      </w:pPr>
      <w:r>
        <w:t>4. Рекомендовать организациям, осуществляющим свою деятельность на территории Чувашской Республики, независимо от их организационно-правовой формы и формы собственности обеспечить внедрение наставничества с применением различных форм материального и нематериального стимулирования наставнической деятельности.</w:t>
      </w:r>
    </w:p>
    <w:p w:rsidR="00ED5367" w:rsidRDefault="00ED5367">
      <w:pPr>
        <w:pStyle w:val="ConsPlusNormal"/>
        <w:spacing w:before="220"/>
        <w:ind w:firstLine="540"/>
        <w:jc w:val="both"/>
      </w:pPr>
      <w:r>
        <w:t>5. Настоящий Указ вступает в силу через десять дней после дня его официального опубликования.</w:t>
      </w:r>
    </w:p>
    <w:p w:rsidR="00ED5367" w:rsidRDefault="00ED5367">
      <w:pPr>
        <w:pStyle w:val="ConsPlusNormal"/>
        <w:jc w:val="both"/>
      </w:pPr>
    </w:p>
    <w:p w:rsidR="00ED5367" w:rsidRDefault="00ED5367">
      <w:pPr>
        <w:pStyle w:val="ConsPlusNormal"/>
        <w:jc w:val="right"/>
      </w:pPr>
      <w:r>
        <w:t>Глава</w:t>
      </w:r>
    </w:p>
    <w:p w:rsidR="00ED5367" w:rsidRDefault="00ED5367">
      <w:pPr>
        <w:pStyle w:val="ConsPlusNormal"/>
        <w:jc w:val="right"/>
      </w:pPr>
      <w:r>
        <w:t>Чувашской Республики</w:t>
      </w:r>
    </w:p>
    <w:p w:rsidR="00ED5367" w:rsidRDefault="00ED5367">
      <w:pPr>
        <w:pStyle w:val="ConsPlusNormal"/>
        <w:jc w:val="right"/>
      </w:pPr>
      <w:r>
        <w:t>М.ИГНАТЬЕВ</w:t>
      </w:r>
    </w:p>
    <w:p w:rsidR="00ED5367" w:rsidRDefault="00ED5367">
      <w:pPr>
        <w:pStyle w:val="ConsPlusNormal"/>
      </w:pPr>
      <w:r>
        <w:t>г. Чебоксары</w:t>
      </w:r>
    </w:p>
    <w:p w:rsidR="00ED5367" w:rsidRDefault="00ED5367">
      <w:pPr>
        <w:pStyle w:val="ConsPlusNormal"/>
        <w:spacing w:before="220"/>
      </w:pPr>
      <w:r>
        <w:t>30 апреля 2019 года</w:t>
      </w:r>
    </w:p>
    <w:p w:rsidR="00ED5367" w:rsidRDefault="00ED5367">
      <w:pPr>
        <w:pStyle w:val="ConsPlusNormal"/>
        <w:spacing w:before="220"/>
      </w:pPr>
      <w:r>
        <w:lastRenderedPageBreak/>
        <w:t>N 54</w:t>
      </w:r>
    </w:p>
    <w:p w:rsidR="00ED5367" w:rsidRDefault="00ED5367">
      <w:pPr>
        <w:pStyle w:val="ConsPlusNormal"/>
        <w:jc w:val="both"/>
      </w:pPr>
    </w:p>
    <w:p w:rsidR="00ED5367" w:rsidRDefault="00ED5367">
      <w:pPr>
        <w:pStyle w:val="ConsPlusNormal"/>
        <w:jc w:val="both"/>
      </w:pPr>
    </w:p>
    <w:p w:rsidR="00ED5367" w:rsidRDefault="00ED5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D1B" w:rsidRDefault="00C01D1B">
      <w:bookmarkStart w:id="0" w:name="_GoBack"/>
      <w:bookmarkEnd w:id="0"/>
    </w:p>
    <w:sectPr w:rsidR="00C01D1B" w:rsidSect="001D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67"/>
    <w:rsid w:val="00C01D1B"/>
    <w:rsid w:val="00E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economy32 (Троицкая А.С,)</dc:creator>
  <cp:lastModifiedBy>economy32 (Троицкая А.С,)</cp:lastModifiedBy>
  <cp:revision>1</cp:revision>
  <dcterms:created xsi:type="dcterms:W3CDTF">2020-01-14T14:37:00Z</dcterms:created>
  <dcterms:modified xsi:type="dcterms:W3CDTF">2020-01-14T14:37:00Z</dcterms:modified>
</cp:coreProperties>
</file>