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6" w:rsidRPr="00C804A1" w:rsidRDefault="001B4D56" w:rsidP="001B4D56">
      <w:pPr>
        <w:spacing w:before="100" w:beforeAutospacing="1" w:after="159" w:line="20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C804A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Основные меры безопасности при обращении с пиротехникой:</w:t>
      </w:r>
    </w:p>
    <w:p w:rsidR="001B4D56" w:rsidRPr="00C804A1" w:rsidRDefault="001B4D56" w:rsidP="001B4D56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 и как организуете его показ.</w:t>
      </w:r>
    </w:p>
    <w:p w:rsidR="001B4D56" w:rsidRPr="00C804A1" w:rsidRDefault="001B4D56" w:rsidP="001B4D56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1B4D56" w:rsidRPr="00C804A1" w:rsidRDefault="001B4D56" w:rsidP="001B4D56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Внимательно осмотрите выбранное место, по соседству (в радиусе 100 метров) не должно быть пожароопасных объектов, стоянок автомашин, деревянных сараев или гаражей и т.д.</w:t>
      </w:r>
    </w:p>
    <w:p w:rsidR="001B4D56" w:rsidRPr="00C804A1" w:rsidRDefault="001B4D56" w:rsidP="001B4D56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1B4D56" w:rsidRPr="00C804A1" w:rsidRDefault="001B4D56" w:rsidP="001B4D56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При сильном ветре размер опасной зоны по ветру следует увеличить в 3-4 раза.</w:t>
      </w:r>
    </w:p>
    <w:p w:rsidR="001B4D56" w:rsidRPr="00C804A1" w:rsidRDefault="001B4D56" w:rsidP="001B4D56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1B4D56" w:rsidRPr="00C804A1" w:rsidRDefault="001B4D56" w:rsidP="001B4D56">
      <w:pPr>
        <w:numPr>
          <w:ilvl w:val="0"/>
          <w:numId w:val="1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1B4D56" w:rsidRPr="00C804A1" w:rsidRDefault="001B4D56" w:rsidP="001B4D56">
      <w:pPr>
        <w:spacing w:before="100" w:beforeAutospacing="1" w:after="159" w:line="20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b/>
          <w:bCs/>
          <w:sz w:val="24"/>
          <w:szCs w:val="28"/>
        </w:rPr>
        <w:t>Категорически запрещается: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Использовать приобретённую пиротехнику до ознакомления с инструкцией по применению и данных мер безопасности.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Применять пиротехнику при ветре более 5 м/</w:t>
      </w:r>
      <w:proofErr w:type="gramStart"/>
      <w:r w:rsidRPr="00C804A1"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 w:rsidRPr="00C804A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04A1">
        <w:rPr>
          <w:rFonts w:ascii="Times New Roman" w:eastAsia="Times New Roman" w:hAnsi="Times New Roman" w:cs="Times New Roman"/>
          <w:sz w:val="24"/>
          <w:szCs w:val="28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C804A1">
        <w:rPr>
          <w:rFonts w:ascii="Times New Roman" w:eastAsia="Times New Roman" w:hAnsi="Times New Roman" w:cs="Times New Roman"/>
          <w:sz w:val="24"/>
          <w:szCs w:val="28"/>
        </w:rPr>
        <w:t>электронапряжения</w:t>
      </w:r>
      <w:proofErr w:type="spellEnd"/>
      <w:r w:rsidRPr="00C804A1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задействования.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Наклоняться над изделием во время его использования.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Использовать изделия с истёкшим сроком годности; с видимыми повреждениями.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изделия.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лоджий.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Разрешать детям самостоятельно приводить в действие пиротехнические изделия.</w:t>
      </w:r>
    </w:p>
    <w:p w:rsidR="001B4D56" w:rsidRPr="00C804A1" w:rsidRDefault="001B4D56" w:rsidP="001B4D56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Продавать несовершеннолетним пиротехнические изделия.</w:t>
      </w:r>
    </w:p>
    <w:p w:rsidR="002D4A8C" w:rsidRPr="00C804A1" w:rsidRDefault="001B4D56" w:rsidP="00C804A1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4A1">
        <w:rPr>
          <w:rFonts w:ascii="Times New Roman" w:eastAsia="Times New Roman" w:hAnsi="Times New Roman" w:cs="Times New Roman"/>
          <w:sz w:val="24"/>
          <w:szCs w:val="28"/>
        </w:rPr>
        <w:t>Сушить намокшие пиротехнические изделия на отопительных приборах - батареях отопления, обогревателях и т.п.</w:t>
      </w:r>
    </w:p>
    <w:sectPr w:rsidR="002D4A8C" w:rsidRPr="00C804A1" w:rsidSect="002D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612D"/>
    <w:multiLevelType w:val="multilevel"/>
    <w:tmpl w:val="6A7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455C3"/>
    <w:multiLevelType w:val="multilevel"/>
    <w:tmpl w:val="C8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6"/>
    <w:rsid w:val="001B4D56"/>
    <w:rsid w:val="002D4A8C"/>
    <w:rsid w:val="00494A87"/>
    <w:rsid w:val="00510375"/>
    <w:rsid w:val="00C804A1"/>
    <w:rsid w:val="00D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byt2</cp:lastModifiedBy>
  <cp:revision>2</cp:revision>
  <cp:lastPrinted>2017-12-27T06:52:00Z</cp:lastPrinted>
  <dcterms:created xsi:type="dcterms:W3CDTF">2020-12-11T10:20:00Z</dcterms:created>
  <dcterms:modified xsi:type="dcterms:W3CDTF">2020-12-11T10:20:00Z</dcterms:modified>
</cp:coreProperties>
</file>