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79" w:rsidRPr="00355678" w:rsidRDefault="00355678" w:rsidP="001F6E3D">
      <w:pPr>
        <w:pStyle w:val="ConsPlusTitle"/>
        <w:widowControl/>
        <w:jc w:val="right"/>
        <w:rPr>
          <w:b w:val="0"/>
          <w:i/>
          <w:sz w:val="26"/>
          <w:szCs w:val="26"/>
        </w:rPr>
      </w:pPr>
      <w:r w:rsidRPr="00355678">
        <w:rPr>
          <w:b w:val="0"/>
          <w:i/>
          <w:sz w:val="26"/>
          <w:szCs w:val="26"/>
        </w:rPr>
        <w:t>П</w:t>
      </w:r>
      <w:r w:rsidR="001F6E3D" w:rsidRPr="00355678">
        <w:rPr>
          <w:b w:val="0"/>
          <w:i/>
          <w:sz w:val="26"/>
          <w:szCs w:val="26"/>
        </w:rPr>
        <w:t>роект</w:t>
      </w:r>
    </w:p>
    <w:p w:rsidR="00230F79" w:rsidRPr="00275005" w:rsidRDefault="00230F79" w:rsidP="00230F79">
      <w:pPr>
        <w:pStyle w:val="ConsPlusTitle"/>
        <w:widowControl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ЗАКОН</w:t>
      </w:r>
    </w:p>
    <w:p w:rsidR="00230F79" w:rsidRPr="00275005" w:rsidRDefault="00230F79" w:rsidP="00275005">
      <w:pPr>
        <w:pStyle w:val="ConsPlusTitle"/>
        <w:widowControl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ЧУВАШСКОЙ РЕСПУБЛИКИ</w:t>
      </w:r>
    </w:p>
    <w:p w:rsidR="00230F79" w:rsidRPr="00275005" w:rsidRDefault="00230F79" w:rsidP="00230F79">
      <w:pPr>
        <w:pStyle w:val="ConsPlusTitle"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О ВНЕСЕНИИ ИЗМЕНЕНИ</w:t>
      </w:r>
      <w:r w:rsidR="00467E1A" w:rsidRPr="00275005">
        <w:rPr>
          <w:sz w:val="32"/>
          <w:szCs w:val="32"/>
        </w:rPr>
        <w:t>Я</w:t>
      </w:r>
      <w:r w:rsidRPr="00275005">
        <w:rPr>
          <w:sz w:val="32"/>
          <w:szCs w:val="32"/>
        </w:rPr>
        <w:t xml:space="preserve"> </w:t>
      </w:r>
    </w:p>
    <w:p w:rsidR="00230F79" w:rsidRPr="00275005" w:rsidRDefault="00230F79" w:rsidP="00275005">
      <w:pPr>
        <w:pStyle w:val="ConsPlusTitle"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В СТАТЬ</w:t>
      </w:r>
      <w:r w:rsidR="00467E1A" w:rsidRPr="00275005">
        <w:rPr>
          <w:sz w:val="32"/>
          <w:szCs w:val="32"/>
        </w:rPr>
        <w:t>Ю</w:t>
      </w:r>
      <w:r w:rsidRPr="00275005">
        <w:rPr>
          <w:sz w:val="32"/>
          <w:szCs w:val="32"/>
        </w:rPr>
        <w:t xml:space="preserve"> </w:t>
      </w:r>
      <w:r w:rsidR="007874EE" w:rsidRPr="00275005">
        <w:rPr>
          <w:sz w:val="32"/>
          <w:szCs w:val="32"/>
        </w:rPr>
        <w:t>4</w:t>
      </w:r>
      <w:r w:rsidRPr="00275005">
        <w:rPr>
          <w:sz w:val="32"/>
          <w:szCs w:val="32"/>
        </w:rPr>
        <w:t xml:space="preserve"> ЗАКОНА ЧУВАШСКОЙ РЕСПУБЛИКИ </w:t>
      </w:r>
      <w:r w:rsidR="00467E1A" w:rsidRPr="00275005">
        <w:rPr>
          <w:sz w:val="32"/>
          <w:szCs w:val="32"/>
        </w:rPr>
        <w:br/>
      </w:r>
      <w:r w:rsidR="007874EE" w:rsidRPr="00275005">
        <w:rPr>
          <w:sz w:val="32"/>
          <w:szCs w:val="32"/>
        </w:rPr>
        <w:t>"Об обеспечении реализации права граждан Российской Ф</w:t>
      </w:r>
      <w:r w:rsidR="007874EE" w:rsidRPr="00275005">
        <w:rPr>
          <w:sz w:val="32"/>
          <w:szCs w:val="32"/>
        </w:rPr>
        <w:t>е</w:t>
      </w:r>
      <w:r w:rsidR="007874EE" w:rsidRPr="00275005">
        <w:rPr>
          <w:sz w:val="32"/>
          <w:szCs w:val="32"/>
        </w:rPr>
        <w:t>дерации на проведение в Чувашской Республике собраний, митингов, демонстраций, шествий и пикетирований".</w:t>
      </w:r>
    </w:p>
    <w:p w:rsidR="00230F79" w:rsidRPr="006B6389" w:rsidRDefault="00230F79" w:rsidP="00230F79">
      <w:pPr>
        <w:pStyle w:val="a6"/>
        <w:ind w:left="5711"/>
        <w:jc w:val="center"/>
        <w:rPr>
          <w:b w:val="0"/>
          <w:i/>
          <w:iCs/>
          <w:sz w:val="26"/>
          <w:szCs w:val="26"/>
        </w:rPr>
      </w:pPr>
      <w:proofErr w:type="gramStart"/>
      <w:r w:rsidRPr="006B6389">
        <w:rPr>
          <w:b w:val="0"/>
          <w:i/>
          <w:iCs/>
          <w:sz w:val="26"/>
          <w:szCs w:val="26"/>
        </w:rPr>
        <w:t>Принят</w:t>
      </w:r>
      <w:proofErr w:type="gramEnd"/>
    </w:p>
    <w:p w:rsidR="00230F79" w:rsidRPr="006B6389" w:rsidRDefault="00230F79" w:rsidP="00230F79">
      <w:pPr>
        <w:pStyle w:val="a6"/>
        <w:ind w:left="5711"/>
        <w:jc w:val="center"/>
        <w:rPr>
          <w:b w:val="0"/>
          <w:i/>
          <w:iCs/>
          <w:sz w:val="26"/>
          <w:szCs w:val="26"/>
        </w:rPr>
      </w:pPr>
      <w:r w:rsidRPr="006B6389">
        <w:rPr>
          <w:b w:val="0"/>
          <w:i/>
          <w:iCs/>
          <w:sz w:val="26"/>
          <w:szCs w:val="26"/>
        </w:rPr>
        <w:t>Государственным Советом</w:t>
      </w:r>
    </w:p>
    <w:p w:rsidR="00230F79" w:rsidRPr="00275005" w:rsidRDefault="00230F79" w:rsidP="00275005">
      <w:pPr>
        <w:pStyle w:val="a6"/>
        <w:ind w:left="5711"/>
        <w:jc w:val="center"/>
        <w:rPr>
          <w:b w:val="0"/>
          <w:i/>
          <w:iCs/>
          <w:sz w:val="26"/>
          <w:szCs w:val="26"/>
        </w:rPr>
      </w:pPr>
      <w:r w:rsidRPr="006B6389">
        <w:rPr>
          <w:b w:val="0"/>
          <w:i/>
          <w:iCs/>
          <w:sz w:val="26"/>
          <w:szCs w:val="26"/>
        </w:rPr>
        <w:t>Чувашской Республики</w:t>
      </w:r>
    </w:p>
    <w:p w:rsidR="00230F79" w:rsidRPr="00275005" w:rsidRDefault="00230F79" w:rsidP="00230F79">
      <w:pPr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6"/>
          <w:szCs w:val="26"/>
        </w:rPr>
      </w:pPr>
      <w:r w:rsidRPr="00275005">
        <w:rPr>
          <w:b/>
          <w:sz w:val="26"/>
          <w:szCs w:val="26"/>
        </w:rPr>
        <w:t>Статья 1</w:t>
      </w:r>
    </w:p>
    <w:p w:rsidR="00230F79" w:rsidRPr="00275005" w:rsidRDefault="00230F79" w:rsidP="001F6E3D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6"/>
          <w:szCs w:val="26"/>
        </w:rPr>
      </w:pPr>
      <w:r w:rsidRPr="00275005">
        <w:rPr>
          <w:sz w:val="26"/>
          <w:szCs w:val="26"/>
        </w:rPr>
        <w:t xml:space="preserve">Внести в </w:t>
      </w:r>
      <w:r w:rsidR="007874EE" w:rsidRPr="00275005">
        <w:rPr>
          <w:sz w:val="26"/>
          <w:szCs w:val="26"/>
        </w:rPr>
        <w:t>часть 5</w:t>
      </w:r>
      <w:r w:rsidR="004F1768" w:rsidRPr="00275005">
        <w:rPr>
          <w:sz w:val="26"/>
          <w:szCs w:val="26"/>
        </w:rPr>
        <w:t xml:space="preserve"> статьи</w:t>
      </w:r>
      <w:r w:rsidR="007874EE" w:rsidRPr="00275005">
        <w:rPr>
          <w:sz w:val="26"/>
          <w:szCs w:val="26"/>
        </w:rPr>
        <w:t xml:space="preserve"> 4</w:t>
      </w:r>
      <w:r w:rsidR="00467E1A" w:rsidRPr="00275005">
        <w:rPr>
          <w:sz w:val="26"/>
          <w:szCs w:val="26"/>
        </w:rPr>
        <w:t xml:space="preserve"> </w:t>
      </w:r>
      <w:r w:rsidRPr="00275005">
        <w:rPr>
          <w:sz w:val="26"/>
          <w:szCs w:val="26"/>
        </w:rPr>
        <w:t>Закон</w:t>
      </w:r>
      <w:r w:rsidR="00467E1A" w:rsidRPr="00275005">
        <w:rPr>
          <w:sz w:val="26"/>
          <w:szCs w:val="26"/>
        </w:rPr>
        <w:t>а</w:t>
      </w:r>
      <w:r w:rsidRPr="00275005">
        <w:rPr>
          <w:sz w:val="26"/>
          <w:szCs w:val="26"/>
        </w:rPr>
        <w:t xml:space="preserve"> Чувашской Республики </w:t>
      </w:r>
      <w:r w:rsidR="007874EE" w:rsidRPr="00275005">
        <w:rPr>
          <w:sz w:val="26"/>
          <w:szCs w:val="26"/>
        </w:rPr>
        <w:t>от 30.11.2012 N 77 (ред. от 18.04.2016) "Об обеспечении реализации права граждан Российской Федерации на проведение в Чувашской Республике собраний, митингов, демо</w:t>
      </w:r>
      <w:r w:rsidR="007874EE" w:rsidRPr="00275005">
        <w:rPr>
          <w:sz w:val="26"/>
          <w:szCs w:val="26"/>
        </w:rPr>
        <w:t>н</w:t>
      </w:r>
      <w:r w:rsidR="007874EE" w:rsidRPr="00275005">
        <w:rPr>
          <w:sz w:val="26"/>
          <w:szCs w:val="26"/>
        </w:rPr>
        <w:t>страций, шествий и пикетирований" (</w:t>
      </w:r>
      <w:proofErr w:type="gramStart"/>
      <w:r w:rsidR="007874EE" w:rsidRPr="00275005">
        <w:rPr>
          <w:sz w:val="26"/>
          <w:szCs w:val="26"/>
        </w:rPr>
        <w:t>принят</w:t>
      </w:r>
      <w:proofErr w:type="gramEnd"/>
      <w:r w:rsidR="007874EE" w:rsidRPr="00275005">
        <w:rPr>
          <w:sz w:val="26"/>
          <w:szCs w:val="26"/>
        </w:rPr>
        <w:t xml:space="preserve"> ГС ЧР 27.11.2012)</w:t>
      </w:r>
      <w:r w:rsidRPr="00275005">
        <w:rPr>
          <w:sz w:val="26"/>
          <w:szCs w:val="26"/>
        </w:rPr>
        <w:t xml:space="preserve"> из</w:t>
      </w:r>
      <w:r w:rsidR="00467E1A" w:rsidRPr="00275005">
        <w:rPr>
          <w:sz w:val="26"/>
          <w:szCs w:val="26"/>
        </w:rPr>
        <w:t xml:space="preserve">менение, </w:t>
      </w:r>
      <w:r w:rsidR="007874EE" w:rsidRPr="00275005">
        <w:rPr>
          <w:sz w:val="26"/>
          <w:szCs w:val="26"/>
        </w:rPr>
        <w:t>д</w:t>
      </w:r>
      <w:r w:rsidR="007874EE" w:rsidRPr="00275005">
        <w:rPr>
          <w:sz w:val="26"/>
          <w:szCs w:val="26"/>
        </w:rPr>
        <w:t>о</w:t>
      </w:r>
      <w:r w:rsidR="007874EE" w:rsidRPr="00275005">
        <w:rPr>
          <w:sz w:val="26"/>
          <w:szCs w:val="26"/>
        </w:rPr>
        <w:t xml:space="preserve">полнив после слов «5. </w:t>
      </w:r>
      <w:proofErr w:type="gramStart"/>
      <w:r w:rsidR="007874EE" w:rsidRPr="00275005">
        <w:rPr>
          <w:sz w:val="26"/>
          <w:szCs w:val="26"/>
        </w:rPr>
        <w:t>Уведомление о проведении публичного мероприятия по</w:t>
      </w:r>
      <w:r w:rsidR="007874EE" w:rsidRPr="00275005">
        <w:rPr>
          <w:sz w:val="26"/>
          <w:szCs w:val="26"/>
        </w:rPr>
        <w:t>д</w:t>
      </w:r>
      <w:r w:rsidR="007874EE" w:rsidRPr="00275005">
        <w:rPr>
          <w:sz w:val="26"/>
          <w:szCs w:val="26"/>
        </w:rPr>
        <w:t>лежит регистрации в день его поступления в орган исполнительной власти Ч</w:t>
      </w:r>
      <w:r w:rsidR="007874EE" w:rsidRPr="00275005">
        <w:rPr>
          <w:sz w:val="26"/>
          <w:szCs w:val="26"/>
        </w:rPr>
        <w:t>у</w:t>
      </w:r>
      <w:r w:rsidR="007874EE" w:rsidRPr="00275005">
        <w:rPr>
          <w:sz w:val="26"/>
          <w:szCs w:val="26"/>
        </w:rPr>
        <w:t>вашской Республики или орган местного самоуправления до 17 часов по мес</w:t>
      </w:r>
      <w:r w:rsidR="007874EE" w:rsidRPr="00275005">
        <w:rPr>
          <w:sz w:val="26"/>
          <w:szCs w:val="26"/>
        </w:rPr>
        <w:t>т</w:t>
      </w:r>
      <w:r w:rsidR="007874EE" w:rsidRPr="00275005">
        <w:rPr>
          <w:sz w:val="26"/>
          <w:szCs w:val="26"/>
        </w:rPr>
        <w:t xml:space="preserve">ному времени.» следующими </w:t>
      </w:r>
      <w:r w:rsidR="004F1768" w:rsidRPr="00275005">
        <w:rPr>
          <w:sz w:val="26"/>
          <w:szCs w:val="26"/>
        </w:rPr>
        <w:t xml:space="preserve"> </w:t>
      </w:r>
      <w:r w:rsidR="002D753A" w:rsidRPr="00275005">
        <w:rPr>
          <w:sz w:val="26"/>
          <w:szCs w:val="26"/>
        </w:rPr>
        <w:t>слов</w:t>
      </w:r>
      <w:r w:rsidR="004F1768" w:rsidRPr="00275005">
        <w:rPr>
          <w:sz w:val="26"/>
          <w:szCs w:val="26"/>
        </w:rPr>
        <w:t>а</w:t>
      </w:r>
      <w:r w:rsidR="007874EE" w:rsidRPr="00275005">
        <w:rPr>
          <w:sz w:val="26"/>
          <w:szCs w:val="26"/>
        </w:rPr>
        <w:t>ми</w:t>
      </w:r>
      <w:r w:rsidR="002D753A" w:rsidRPr="00275005">
        <w:rPr>
          <w:sz w:val="26"/>
          <w:szCs w:val="26"/>
        </w:rPr>
        <w:t xml:space="preserve"> "</w:t>
      </w:r>
      <w:r w:rsidR="007874EE" w:rsidRPr="00275005">
        <w:rPr>
          <w:sz w:val="26"/>
          <w:szCs w:val="26"/>
        </w:rPr>
        <w:t>Информация о регистрации уведомл</w:t>
      </w:r>
      <w:r w:rsidR="007874EE" w:rsidRPr="00275005">
        <w:rPr>
          <w:sz w:val="26"/>
          <w:szCs w:val="26"/>
        </w:rPr>
        <w:t>е</w:t>
      </w:r>
      <w:r w:rsidR="007874EE" w:rsidRPr="00275005">
        <w:rPr>
          <w:sz w:val="26"/>
          <w:szCs w:val="26"/>
        </w:rPr>
        <w:t>ния о проведении публичного мероприятия, включая дату, время и место план</w:t>
      </w:r>
      <w:r w:rsidR="007874EE" w:rsidRPr="00275005">
        <w:rPr>
          <w:sz w:val="26"/>
          <w:szCs w:val="26"/>
        </w:rPr>
        <w:t>и</w:t>
      </w:r>
      <w:r w:rsidR="007874EE" w:rsidRPr="00275005">
        <w:rPr>
          <w:sz w:val="26"/>
          <w:szCs w:val="26"/>
        </w:rPr>
        <w:t>руемого мероприятия размещаются на официальном сайте уполномоченного о</w:t>
      </w:r>
      <w:r w:rsidR="007874EE" w:rsidRPr="00275005">
        <w:rPr>
          <w:sz w:val="26"/>
          <w:szCs w:val="26"/>
        </w:rPr>
        <w:t>р</w:t>
      </w:r>
      <w:r w:rsidR="007874EE" w:rsidRPr="00275005">
        <w:rPr>
          <w:sz w:val="26"/>
          <w:szCs w:val="26"/>
        </w:rPr>
        <w:t>гана исполнительной власти Чувашской Республики или органа местного сам</w:t>
      </w:r>
      <w:r w:rsidR="007874EE" w:rsidRPr="00275005">
        <w:rPr>
          <w:sz w:val="26"/>
          <w:szCs w:val="26"/>
        </w:rPr>
        <w:t>о</w:t>
      </w:r>
      <w:r w:rsidR="007874EE" w:rsidRPr="00275005">
        <w:rPr>
          <w:sz w:val="26"/>
          <w:szCs w:val="26"/>
        </w:rPr>
        <w:t>упра</w:t>
      </w:r>
      <w:r w:rsidR="007874EE" w:rsidRPr="00275005">
        <w:rPr>
          <w:sz w:val="26"/>
          <w:szCs w:val="26"/>
        </w:rPr>
        <w:t>в</w:t>
      </w:r>
      <w:r w:rsidR="007874EE" w:rsidRPr="00275005">
        <w:rPr>
          <w:sz w:val="26"/>
          <w:szCs w:val="26"/>
        </w:rPr>
        <w:t>ления</w:t>
      </w:r>
      <w:r w:rsidR="00275005" w:rsidRPr="00275005">
        <w:rPr>
          <w:sz w:val="26"/>
          <w:szCs w:val="26"/>
        </w:rPr>
        <w:t xml:space="preserve"> незамедлительно, но</w:t>
      </w:r>
      <w:proofErr w:type="gramEnd"/>
      <w:r w:rsidR="00275005" w:rsidRPr="00275005">
        <w:rPr>
          <w:sz w:val="26"/>
          <w:szCs w:val="26"/>
        </w:rPr>
        <w:t xml:space="preserve"> не позднее 17 часов по местному времени дня его поступления</w:t>
      </w:r>
      <w:r w:rsidR="007874EE" w:rsidRPr="00275005">
        <w:rPr>
          <w:sz w:val="26"/>
          <w:szCs w:val="26"/>
        </w:rPr>
        <w:t>. После согласования публичного мероприятия или мотивир</w:t>
      </w:r>
      <w:r w:rsidR="007874EE" w:rsidRPr="00275005">
        <w:rPr>
          <w:sz w:val="26"/>
          <w:szCs w:val="26"/>
        </w:rPr>
        <w:t>о</w:t>
      </w:r>
      <w:r w:rsidR="007874EE" w:rsidRPr="00275005">
        <w:rPr>
          <w:sz w:val="26"/>
          <w:szCs w:val="26"/>
        </w:rPr>
        <w:t>ванного отказа уполномоченным органом исполнительной власти</w:t>
      </w:r>
      <w:r w:rsidR="00275005" w:rsidRPr="00275005">
        <w:rPr>
          <w:sz w:val="26"/>
          <w:szCs w:val="26"/>
        </w:rPr>
        <w:t xml:space="preserve"> или органом местного самоуправления</w:t>
      </w:r>
      <w:r w:rsidR="007874EE" w:rsidRPr="00275005">
        <w:rPr>
          <w:sz w:val="26"/>
          <w:szCs w:val="26"/>
        </w:rPr>
        <w:t>, информация о принятом решении та</w:t>
      </w:r>
      <w:r w:rsidR="007874EE" w:rsidRPr="00275005">
        <w:rPr>
          <w:sz w:val="26"/>
          <w:szCs w:val="26"/>
        </w:rPr>
        <w:t>к</w:t>
      </w:r>
      <w:r w:rsidR="007874EE" w:rsidRPr="00275005">
        <w:rPr>
          <w:sz w:val="26"/>
          <w:szCs w:val="26"/>
        </w:rPr>
        <w:t>же размещается на официальном сайте уполномоченного органа исполнительной власти Чува</w:t>
      </w:r>
      <w:r w:rsidR="007874EE" w:rsidRPr="00275005">
        <w:rPr>
          <w:sz w:val="26"/>
          <w:szCs w:val="26"/>
        </w:rPr>
        <w:t>ш</w:t>
      </w:r>
      <w:r w:rsidR="007874EE" w:rsidRPr="00275005">
        <w:rPr>
          <w:sz w:val="26"/>
          <w:szCs w:val="26"/>
        </w:rPr>
        <w:t>ской Республики или органа местного самоуправл</w:t>
      </w:r>
      <w:r w:rsidR="007874EE" w:rsidRPr="00275005">
        <w:rPr>
          <w:sz w:val="26"/>
          <w:szCs w:val="26"/>
        </w:rPr>
        <w:t>е</w:t>
      </w:r>
      <w:r w:rsidR="007874EE" w:rsidRPr="00275005">
        <w:rPr>
          <w:sz w:val="26"/>
          <w:szCs w:val="26"/>
        </w:rPr>
        <w:t>ния</w:t>
      </w:r>
      <w:r w:rsidR="00275005" w:rsidRPr="00275005">
        <w:rPr>
          <w:sz w:val="26"/>
          <w:szCs w:val="26"/>
        </w:rPr>
        <w:t xml:space="preserve"> незамедлительно, но не позднее 17 часов по местному времени дня принятия решения</w:t>
      </w:r>
      <w:r w:rsidR="002D753A" w:rsidRPr="00275005">
        <w:rPr>
          <w:sz w:val="26"/>
          <w:szCs w:val="26"/>
        </w:rPr>
        <w:t>"</w:t>
      </w:r>
      <w:r w:rsidR="00467E1A" w:rsidRPr="00275005">
        <w:rPr>
          <w:sz w:val="26"/>
          <w:szCs w:val="26"/>
        </w:rPr>
        <w:t>.</w:t>
      </w:r>
    </w:p>
    <w:p w:rsidR="00230F79" w:rsidRPr="00275005" w:rsidRDefault="00230F79" w:rsidP="00230F79">
      <w:pPr>
        <w:ind w:firstLine="709"/>
        <w:jc w:val="both"/>
        <w:rPr>
          <w:b/>
          <w:sz w:val="26"/>
          <w:szCs w:val="26"/>
        </w:rPr>
      </w:pPr>
    </w:p>
    <w:p w:rsidR="00230F79" w:rsidRPr="00275005" w:rsidRDefault="00230F79" w:rsidP="00230F79">
      <w:pPr>
        <w:keepNext/>
        <w:spacing w:line="312" w:lineRule="auto"/>
        <w:ind w:firstLine="709"/>
        <w:jc w:val="both"/>
        <w:rPr>
          <w:sz w:val="26"/>
          <w:szCs w:val="26"/>
        </w:rPr>
      </w:pPr>
      <w:r w:rsidRPr="00275005">
        <w:rPr>
          <w:b/>
          <w:sz w:val="26"/>
          <w:szCs w:val="26"/>
        </w:rPr>
        <w:t>Статья 2</w:t>
      </w:r>
    </w:p>
    <w:p w:rsidR="00230F79" w:rsidRPr="00275005" w:rsidRDefault="00230F79" w:rsidP="00230F7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275005">
        <w:rPr>
          <w:sz w:val="26"/>
          <w:szCs w:val="26"/>
        </w:rPr>
        <w:t>Настоящий Закон вступает в силу по истечении десяти дней после дня его официального опубликования.</w:t>
      </w:r>
    </w:p>
    <w:p w:rsidR="00230F79" w:rsidRPr="00275005" w:rsidRDefault="00230F79" w:rsidP="00230F79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30F79" w:rsidRPr="00275005" w:rsidTr="001F6E3D">
        <w:tc>
          <w:tcPr>
            <w:tcW w:w="3085" w:type="dxa"/>
          </w:tcPr>
          <w:p w:rsidR="00230F79" w:rsidRPr="00275005" w:rsidRDefault="00230F79" w:rsidP="001F6E3D">
            <w:pPr>
              <w:jc w:val="center"/>
              <w:rPr>
                <w:sz w:val="26"/>
                <w:szCs w:val="26"/>
              </w:rPr>
            </w:pPr>
            <w:r w:rsidRPr="00275005">
              <w:rPr>
                <w:sz w:val="26"/>
                <w:szCs w:val="26"/>
              </w:rPr>
              <w:t>Глава</w:t>
            </w:r>
          </w:p>
          <w:p w:rsidR="00230F79" w:rsidRPr="00275005" w:rsidRDefault="00230F79" w:rsidP="001F6E3D">
            <w:pPr>
              <w:jc w:val="center"/>
              <w:rPr>
                <w:sz w:val="26"/>
                <w:szCs w:val="26"/>
              </w:rPr>
            </w:pPr>
            <w:r w:rsidRPr="00275005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6201" w:type="dxa"/>
          </w:tcPr>
          <w:p w:rsidR="00230F79" w:rsidRPr="00275005" w:rsidRDefault="00230F79" w:rsidP="001F6E3D">
            <w:pPr>
              <w:rPr>
                <w:sz w:val="26"/>
                <w:szCs w:val="26"/>
              </w:rPr>
            </w:pPr>
          </w:p>
          <w:p w:rsidR="00230F79" w:rsidRPr="00275005" w:rsidRDefault="00230F79" w:rsidP="001F6E3D">
            <w:pPr>
              <w:jc w:val="right"/>
              <w:rPr>
                <w:sz w:val="26"/>
                <w:szCs w:val="26"/>
              </w:rPr>
            </w:pPr>
          </w:p>
        </w:tc>
      </w:tr>
    </w:tbl>
    <w:p w:rsidR="00230F79" w:rsidRPr="00275005" w:rsidRDefault="00230F79" w:rsidP="00230F79">
      <w:pPr>
        <w:rPr>
          <w:sz w:val="26"/>
          <w:szCs w:val="26"/>
        </w:rPr>
      </w:pPr>
    </w:p>
    <w:p w:rsidR="00230F79" w:rsidRPr="00275005" w:rsidRDefault="00230F79" w:rsidP="00275005">
      <w:pPr>
        <w:pStyle w:val="a3"/>
        <w:rPr>
          <w:sz w:val="26"/>
          <w:szCs w:val="26"/>
          <w:lang w:val="ru-RU"/>
        </w:rPr>
      </w:pPr>
      <w:r w:rsidRPr="00275005">
        <w:rPr>
          <w:sz w:val="26"/>
          <w:szCs w:val="26"/>
        </w:rPr>
        <w:t>г. Чебоксары</w:t>
      </w:r>
      <w:bookmarkStart w:id="0" w:name="_GoBack"/>
      <w:bookmarkEnd w:id="0"/>
    </w:p>
    <w:p w:rsidR="001F6E3D" w:rsidRDefault="001F6E3D"/>
    <w:sectPr w:rsidR="001F6E3D" w:rsidSect="007874EE">
      <w:headerReference w:type="even" r:id="rId7"/>
      <w:headerReference w:type="default" r:id="rId8"/>
      <w:pgSz w:w="11906" w:h="16838"/>
      <w:pgMar w:top="709" w:right="850" w:bottom="567" w:left="198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C7" w:rsidRDefault="00EB69C7" w:rsidP="001F6E3D">
      <w:r>
        <w:separator/>
      </w:r>
    </w:p>
  </w:endnote>
  <w:endnote w:type="continuationSeparator" w:id="0">
    <w:p w:rsidR="00EB69C7" w:rsidRDefault="00EB69C7" w:rsidP="001F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C7" w:rsidRDefault="00EB69C7" w:rsidP="001F6E3D">
      <w:r>
        <w:separator/>
      </w:r>
    </w:p>
  </w:footnote>
  <w:footnote w:type="continuationSeparator" w:id="0">
    <w:p w:rsidR="00EB69C7" w:rsidRDefault="00EB69C7" w:rsidP="001F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3A" w:rsidRDefault="002D75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53A" w:rsidRDefault="002D7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769197"/>
      <w:docPartObj>
        <w:docPartGallery w:val="Page Numbers (Top of Page)"/>
        <w:docPartUnique/>
      </w:docPartObj>
    </w:sdtPr>
    <w:sdtEndPr/>
    <w:sdtContent>
      <w:p w:rsidR="002D753A" w:rsidRDefault="002D75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05" w:rsidRPr="00275005">
          <w:rPr>
            <w:noProof/>
            <w:lang w:val="ru-RU"/>
          </w:rPr>
          <w:t>2</w:t>
        </w:r>
        <w:r>
          <w:fldChar w:fldCharType="end"/>
        </w:r>
      </w:p>
    </w:sdtContent>
  </w:sdt>
  <w:p w:rsidR="002D753A" w:rsidRDefault="002D7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9"/>
    <w:rsid w:val="001F6E3D"/>
    <w:rsid w:val="00230F79"/>
    <w:rsid w:val="00275005"/>
    <w:rsid w:val="002D753A"/>
    <w:rsid w:val="00355678"/>
    <w:rsid w:val="00467E1A"/>
    <w:rsid w:val="004F1768"/>
    <w:rsid w:val="0052780B"/>
    <w:rsid w:val="007874EE"/>
    <w:rsid w:val="00C85A19"/>
    <w:rsid w:val="00E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230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30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0F79"/>
  </w:style>
  <w:style w:type="paragraph" w:styleId="a6">
    <w:name w:val="Body Text"/>
    <w:basedOn w:val="a"/>
    <w:link w:val="a7"/>
    <w:rsid w:val="00230F79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230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230F79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230F7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F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F6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E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230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30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0F79"/>
  </w:style>
  <w:style w:type="paragraph" w:styleId="a6">
    <w:name w:val="Body Text"/>
    <w:basedOn w:val="a"/>
    <w:link w:val="a7"/>
    <w:rsid w:val="00230F79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230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230F79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230F7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F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F6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E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Данилов</cp:lastModifiedBy>
  <cp:revision>5</cp:revision>
  <dcterms:created xsi:type="dcterms:W3CDTF">2016-12-06T05:02:00Z</dcterms:created>
  <dcterms:modified xsi:type="dcterms:W3CDTF">2017-04-17T12:25:00Z</dcterms:modified>
</cp:coreProperties>
</file>