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0" w:rsidRPr="00C052AE" w:rsidRDefault="00814E60" w:rsidP="00814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C052AE">
        <w:rPr>
          <w:rFonts w:ascii="Times New Roman" w:hAnsi="Times New Roman"/>
          <w:b/>
          <w:sz w:val="28"/>
          <w:szCs w:val="28"/>
          <w:u w:val="single"/>
        </w:rPr>
        <w:t>Извлечение</w:t>
      </w:r>
    </w:p>
    <w:p w:rsidR="00814E60" w:rsidRPr="00C052AE" w:rsidRDefault="0081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251" w:rsidRPr="00C052AE" w:rsidRDefault="00CF4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052AE">
        <w:rPr>
          <w:rFonts w:ascii="Times New Roman" w:hAnsi="Times New Roman"/>
          <w:b/>
          <w:bCs/>
          <w:sz w:val="32"/>
          <w:szCs w:val="32"/>
        </w:rPr>
        <w:t>ЗАКОН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052AE">
        <w:rPr>
          <w:rFonts w:ascii="Times New Roman" w:hAnsi="Times New Roman"/>
          <w:b/>
          <w:bCs/>
          <w:sz w:val="32"/>
          <w:szCs w:val="32"/>
        </w:rPr>
        <w:t>ЧУВАШСКОЙ РЕСПУБЛИКИ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10018" w:rsidRDefault="00510018" w:rsidP="00F64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0018">
        <w:rPr>
          <w:rFonts w:ascii="Times New Roman" w:hAnsi="Times New Roman"/>
          <w:b/>
          <w:sz w:val="32"/>
          <w:szCs w:val="32"/>
        </w:rPr>
        <w:t xml:space="preserve">ОБ ОХОТЕ </w:t>
      </w:r>
    </w:p>
    <w:p w:rsidR="00A43CE7" w:rsidRPr="00C052AE" w:rsidRDefault="00510018" w:rsidP="00F64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018">
        <w:rPr>
          <w:rFonts w:ascii="Times New Roman" w:hAnsi="Times New Roman"/>
          <w:b/>
          <w:sz w:val="32"/>
          <w:szCs w:val="32"/>
        </w:rPr>
        <w:t>И О СОХРАНЕНИИ ОХОТНИЧЬИХ РЕСУРСОВ</w:t>
      </w:r>
    </w:p>
    <w:p w:rsidR="00127BC0" w:rsidRPr="00C052AE" w:rsidRDefault="0012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proofErr w:type="gramStart"/>
      <w:r w:rsidRPr="00C052AE">
        <w:rPr>
          <w:rFonts w:ascii="Times New Roman" w:hAnsi="Times New Roman"/>
          <w:i/>
          <w:sz w:val="26"/>
          <w:szCs w:val="26"/>
        </w:rPr>
        <w:t>Принят</w:t>
      </w:r>
      <w:proofErr w:type="gramEnd"/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Государственным Советом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Чувашской Республики</w:t>
      </w:r>
    </w:p>
    <w:p w:rsidR="001F196F" w:rsidRPr="00C052AE" w:rsidRDefault="00510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510018">
        <w:rPr>
          <w:rFonts w:ascii="Times New Roman" w:hAnsi="Times New Roman"/>
          <w:i/>
          <w:sz w:val="26"/>
          <w:szCs w:val="26"/>
        </w:rPr>
        <w:t>22 марта 2011 года</w:t>
      </w:r>
    </w:p>
    <w:p w:rsidR="00383CD4" w:rsidRPr="00C052AE" w:rsidRDefault="00383CD4" w:rsidP="00383CD4">
      <w:pPr>
        <w:pStyle w:val="ConsPlusNormal"/>
        <w:jc w:val="center"/>
        <w:rPr>
          <w:sz w:val="24"/>
          <w:szCs w:val="24"/>
        </w:rPr>
      </w:pPr>
    </w:p>
    <w:p w:rsidR="00CF6298" w:rsidRPr="00C052AE" w:rsidRDefault="00CF6298" w:rsidP="0042140C">
      <w:pPr>
        <w:pStyle w:val="ConsPlusNormal"/>
        <w:jc w:val="center"/>
        <w:rPr>
          <w:sz w:val="24"/>
          <w:szCs w:val="24"/>
        </w:rPr>
      </w:pPr>
    </w:p>
    <w:p w:rsidR="00510018" w:rsidRPr="00510018" w:rsidRDefault="00643A7C" w:rsidP="00510018">
      <w:pPr>
        <w:pStyle w:val="ConsPlusNormal"/>
        <w:jc w:val="center"/>
        <w:rPr>
          <w:szCs w:val="28"/>
        </w:rPr>
      </w:pPr>
      <w:proofErr w:type="gramStart"/>
      <w:r w:rsidRPr="00C052AE">
        <w:rPr>
          <w:szCs w:val="28"/>
        </w:rPr>
        <w:t>(</w:t>
      </w:r>
      <w:r w:rsidR="00510018" w:rsidRPr="00510018">
        <w:rPr>
          <w:szCs w:val="28"/>
        </w:rPr>
        <w:t xml:space="preserve">в ред. Законов ЧР от 05.12.2011 </w:t>
      </w:r>
      <w:r w:rsidR="00510018">
        <w:rPr>
          <w:szCs w:val="28"/>
        </w:rPr>
        <w:t>№</w:t>
      </w:r>
      <w:r w:rsidR="00510018" w:rsidRPr="00510018">
        <w:rPr>
          <w:szCs w:val="28"/>
        </w:rPr>
        <w:t xml:space="preserve"> 93, от 26.12.2013 </w:t>
      </w:r>
      <w:r w:rsidR="00510018">
        <w:rPr>
          <w:szCs w:val="28"/>
        </w:rPr>
        <w:t>№</w:t>
      </w:r>
      <w:r w:rsidR="00510018" w:rsidRPr="00510018">
        <w:rPr>
          <w:szCs w:val="28"/>
        </w:rPr>
        <w:t xml:space="preserve"> 98,</w:t>
      </w:r>
      <w:proofErr w:type="gramEnd"/>
    </w:p>
    <w:p w:rsidR="00510018" w:rsidRPr="00510018" w:rsidRDefault="00510018" w:rsidP="00510018">
      <w:pPr>
        <w:pStyle w:val="ConsPlusNormal"/>
        <w:jc w:val="center"/>
        <w:rPr>
          <w:szCs w:val="28"/>
        </w:rPr>
      </w:pPr>
      <w:r w:rsidRPr="00510018">
        <w:rPr>
          <w:szCs w:val="28"/>
        </w:rPr>
        <w:t xml:space="preserve">от 10.12.2016 </w:t>
      </w:r>
      <w:r>
        <w:rPr>
          <w:szCs w:val="28"/>
        </w:rPr>
        <w:t>№</w:t>
      </w:r>
      <w:r w:rsidRPr="00510018">
        <w:rPr>
          <w:szCs w:val="28"/>
        </w:rPr>
        <w:t xml:space="preserve"> 99, от 30.09.2017 </w:t>
      </w:r>
      <w:r>
        <w:rPr>
          <w:szCs w:val="28"/>
        </w:rPr>
        <w:t>№</w:t>
      </w:r>
      <w:r w:rsidRPr="00510018">
        <w:rPr>
          <w:szCs w:val="28"/>
        </w:rPr>
        <w:t xml:space="preserve"> 55, от 20.06.2018 </w:t>
      </w:r>
      <w:r>
        <w:rPr>
          <w:szCs w:val="28"/>
        </w:rPr>
        <w:t>№</w:t>
      </w:r>
      <w:r w:rsidRPr="00510018">
        <w:rPr>
          <w:szCs w:val="28"/>
        </w:rPr>
        <w:t xml:space="preserve"> 45,</w:t>
      </w:r>
    </w:p>
    <w:p w:rsidR="00643A7C" w:rsidRPr="00C052AE" w:rsidRDefault="00510018" w:rsidP="00510018">
      <w:pPr>
        <w:pStyle w:val="ConsPlusNormal"/>
        <w:jc w:val="center"/>
        <w:rPr>
          <w:szCs w:val="28"/>
        </w:rPr>
      </w:pPr>
      <w:r w:rsidRPr="00510018">
        <w:rPr>
          <w:szCs w:val="28"/>
        </w:rPr>
        <w:t xml:space="preserve">от 09.07.2019 </w:t>
      </w:r>
      <w:r>
        <w:rPr>
          <w:szCs w:val="28"/>
        </w:rPr>
        <w:t>№</w:t>
      </w:r>
      <w:r w:rsidRPr="00510018">
        <w:rPr>
          <w:szCs w:val="28"/>
        </w:rPr>
        <w:t xml:space="preserve"> 50, от 20.04.2020 </w:t>
      </w:r>
      <w:r>
        <w:rPr>
          <w:szCs w:val="28"/>
        </w:rPr>
        <w:t>№</w:t>
      </w:r>
      <w:r w:rsidRPr="00510018">
        <w:rPr>
          <w:szCs w:val="28"/>
        </w:rPr>
        <w:t xml:space="preserve"> 30</w:t>
      </w:r>
      <w:r w:rsidR="00643A7C" w:rsidRPr="00C052AE">
        <w:rPr>
          <w:szCs w:val="28"/>
        </w:rPr>
        <w:t>)</w:t>
      </w:r>
    </w:p>
    <w:p w:rsidR="00643A7C" w:rsidRDefault="00643A7C" w:rsidP="0042140C">
      <w:pPr>
        <w:pStyle w:val="ConsPlusNormal"/>
        <w:jc w:val="center"/>
        <w:rPr>
          <w:szCs w:val="28"/>
        </w:rPr>
      </w:pPr>
    </w:p>
    <w:p w:rsidR="00510018" w:rsidRDefault="00510018" w:rsidP="00510018">
      <w:pPr>
        <w:spacing w:after="0" w:line="240" w:lineRule="auto"/>
        <w:ind w:left="2002" w:hanging="1470"/>
        <w:jc w:val="both"/>
        <w:outlineLvl w:val="0"/>
      </w:pPr>
      <w:r>
        <w:rPr>
          <w:rFonts w:ascii="Times New Roman" w:hAnsi="Times New Roman"/>
          <w:b/>
          <w:sz w:val="28"/>
        </w:rPr>
        <w:t>Статья 7. Полномочия Главы Чувашской Республики в области  охоты и сохранения охотничьих ресурсов</w:t>
      </w:r>
    </w:p>
    <w:p w:rsidR="00510018" w:rsidRDefault="00510018" w:rsidP="0051001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К полномочиям Главы Чувашской Республики в области охоты и сохр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нения охотничьих ресурсов относятся:</w:t>
      </w:r>
    </w:p>
    <w:p w:rsidR="00510018" w:rsidRDefault="00510018" w:rsidP="0051001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1) принятие нормативных правовых актов Чувашской Республики в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ласти охоты и сохранения охотничьих ресурсов в пределах своей компете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ции;</w:t>
      </w:r>
    </w:p>
    <w:p w:rsidR="00510018" w:rsidRDefault="00510018" w:rsidP="0051001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2) утверждение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значения;</w:t>
      </w:r>
    </w:p>
    <w:p w:rsidR="00510018" w:rsidRDefault="00510018" w:rsidP="0051001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3) определение видов разрешенной охоты и параметров осуществления охоты в охотничьих угодьях на территории Чувашской Республики, за 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ключением особо охраняемых природных территорий федерального знач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ния;</w:t>
      </w:r>
    </w:p>
    <w:p w:rsidR="00510018" w:rsidRDefault="00510018" w:rsidP="0051001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4) утверждение схемы размещения, использования и охраны охотничьих угодий на территории Чувашской Республики;</w:t>
      </w:r>
    </w:p>
    <w:p w:rsidR="00510018" w:rsidRPr="00510018" w:rsidRDefault="00510018" w:rsidP="0051001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5) утверждение по согласованию с уполномоченным федеральным орг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ном исполнительной власти квалификационных требований к руководителю органа исполнительной власти Чувашской Республики, осуществляющего переданные в </w:t>
      </w:r>
      <w:r w:rsidRPr="00510018">
        <w:rPr>
          <w:rFonts w:ascii="Times New Roman" w:hAnsi="Times New Roman"/>
          <w:sz w:val="28"/>
        </w:rPr>
        <w:t xml:space="preserve">соответствии с </w:t>
      </w:r>
      <w:hyperlink r:id="rId7" w:history="1">
        <w:r w:rsidRPr="00510018">
          <w:rPr>
            <w:rFonts w:ascii="Times New Roman" w:hAnsi="Times New Roman"/>
            <w:sz w:val="28"/>
          </w:rPr>
          <w:t>частью 1 статьи 33</w:t>
        </w:r>
      </w:hyperlink>
      <w:r w:rsidRPr="00510018">
        <w:rPr>
          <w:rFonts w:ascii="Times New Roman" w:hAnsi="Times New Roman"/>
          <w:sz w:val="28"/>
        </w:rPr>
        <w:t xml:space="preserve"> Федерального закона по</w:t>
      </w:r>
      <w:r w:rsidRPr="00510018">
        <w:rPr>
          <w:rFonts w:ascii="Times New Roman" w:hAnsi="Times New Roman"/>
          <w:sz w:val="28"/>
        </w:rPr>
        <w:t>л</w:t>
      </w:r>
      <w:r w:rsidRPr="00510018">
        <w:rPr>
          <w:rFonts w:ascii="Times New Roman" w:hAnsi="Times New Roman"/>
          <w:sz w:val="28"/>
        </w:rPr>
        <w:t>номочия;</w:t>
      </w:r>
    </w:p>
    <w:p w:rsidR="00510018" w:rsidRDefault="00510018" w:rsidP="00510018">
      <w:pPr>
        <w:spacing w:after="0" w:line="240" w:lineRule="auto"/>
        <w:ind w:firstLine="540"/>
        <w:jc w:val="both"/>
      </w:pPr>
      <w:r w:rsidRPr="00510018">
        <w:rPr>
          <w:rFonts w:ascii="Times New Roman" w:hAnsi="Times New Roman"/>
          <w:sz w:val="28"/>
        </w:rPr>
        <w:t>6) назначение по согласованию с уполномоченным федеральным орг</w:t>
      </w:r>
      <w:r w:rsidRPr="00510018">
        <w:rPr>
          <w:rFonts w:ascii="Times New Roman" w:hAnsi="Times New Roman"/>
          <w:sz w:val="28"/>
        </w:rPr>
        <w:t>а</w:t>
      </w:r>
      <w:r w:rsidRPr="00510018">
        <w:rPr>
          <w:rFonts w:ascii="Times New Roman" w:hAnsi="Times New Roman"/>
          <w:sz w:val="28"/>
        </w:rPr>
        <w:t>ном исполнительной власти руководителя уполномоченного органа исполн</w:t>
      </w:r>
      <w:r w:rsidRPr="00510018">
        <w:rPr>
          <w:rFonts w:ascii="Times New Roman" w:hAnsi="Times New Roman"/>
          <w:sz w:val="28"/>
        </w:rPr>
        <w:t>и</w:t>
      </w:r>
      <w:r w:rsidRPr="00510018">
        <w:rPr>
          <w:rFonts w:ascii="Times New Roman" w:hAnsi="Times New Roman"/>
          <w:sz w:val="28"/>
        </w:rPr>
        <w:t>тельной власти Чувашской Республики, осуществляющего переданные в с</w:t>
      </w:r>
      <w:r w:rsidRPr="00510018">
        <w:rPr>
          <w:rFonts w:ascii="Times New Roman" w:hAnsi="Times New Roman"/>
          <w:sz w:val="28"/>
        </w:rPr>
        <w:t>о</w:t>
      </w:r>
      <w:r w:rsidRPr="00510018">
        <w:rPr>
          <w:rFonts w:ascii="Times New Roman" w:hAnsi="Times New Roman"/>
          <w:sz w:val="28"/>
        </w:rPr>
        <w:t xml:space="preserve">ответствии с </w:t>
      </w:r>
      <w:hyperlink r:id="rId8" w:history="1">
        <w:r w:rsidRPr="00510018">
          <w:rPr>
            <w:rFonts w:ascii="Times New Roman" w:hAnsi="Times New Roman"/>
            <w:sz w:val="28"/>
          </w:rPr>
          <w:t>частью 1 статьи 33</w:t>
        </w:r>
      </w:hyperlink>
      <w:r w:rsidRPr="00510018">
        <w:rPr>
          <w:rFonts w:ascii="Times New Roman" w:hAnsi="Times New Roman"/>
          <w:sz w:val="28"/>
        </w:rPr>
        <w:t xml:space="preserve"> Федерального </w:t>
      </w:r>
      <w:r>
        <w:rPr>
          <w:rFonts w:ascii="Times New Roman" w:hAnsi="Times New Roman"/>
          <w:sz w:val="28"/>
        </w:rPr>
        <w:t>закона полномочия;</w:t>
      </w:r>
    </w:p>
    <w:p w:rsidR="00510018" w:rsidRPr="00510018" w:rsidRDefault="00510018" w:rsidP="0051001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7) утверждение по согласованию с уполномоченным федеральным орг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ном исполнительной власти структуры органа исполнительной власти       </w:t>
      </w:r>
      <w:bookmarkStart w:id="0" w:name="_GoBack"/>
      <w:bookmarkEnd w:id="0"/>
      <w:r w:rsidRPr="00510018">
        <w:rPr>
          <w:rFonts w:ascii="Times New Roman" w:hAnsi="Times New Roman"/>
          <w:sz w:val="28"/>
        </w:rPr>
        <w:lastRenderedPageBreak/>
        <w:t xml:space="preserve">Чувашской Республики, осуществляющего переданные в соответствии с </w:t>
      </w:r>
      <w:hyperlink r:id="rId9" w:history="1">
        <w:r w:rsidRPr="00510018">
          <w:rPr>
            <w:rFonts w:ascii="Times New Roman" w:hAnsi="Times New Roman"/>
            <w:sz w:val="28"/>
          </w:rPr>
          <w:t>ч</w:t>
        </w:r>
        <w:r w:rsidRPr="00510018">
          <w:rPr>
            <w:rFonts w:ascii="Times New Roman" w:hAnsi="Times New Roman"/>
            <w:sz w:val="28"/>
          </w:rPr>
          <w:t>а</w:t>
        </w:r>
        <w:r w:rsidRPr="00510018">
          <w:rPr>
            <w:rFonts w:ascii="Times New Roman" w:hAnsi="Times New Roman"/>
            <w:sz w:val="28"/>
          </w:rPr>
          <w:t>стью 1 статьи 33</w:t>
        </w:r>
      </w:hyperlink>
      <w:r w:rsidRPr="00510018">
        <w:rPr>
          <w:rFonts w:ascii="Times New Roman" w:hAnsi="Times New Roman"/>
          <w:sz w:val="28"/>
        </w:rPr>
        <w:t xml:space="preserve"> Федерального закона полномочия;</w:t>
      </w:r>
    </w:p>
    <w:p w:rsidR="00510018" w:rsidRPr="00510018" w:rsidRDefault="00510018" w:rsidP="00510018">
      <w:pPr>
        <w:spacing w:after="0" w:line="240" w:lineRule="auto"/>
        <w:ind w:firstLine="540"/>
        <w:jc w:val="both"/>
      </w:pPr>
      <w:r w:rsidRPr="00510018">
        <w:rPr>
          <w:rFonts w:ascii="Times New Roman" w:hAnsi="Times New Roman"/>
          <w:sz w:val="28"/>
        </w:rPr>
        <w:t>8) самостоятельная организация деятельности по осуществлению пер</w:t>
      </w:r>
      <w:r w:rsidRPr="00510018">
        <w:rPr>
          <w:rFonts w:ascii="Times New Roman" w:hAnsi="Times New Roman"/>
          <w:sz w:val="28"/>
        </w:rPr>
        <w:t>е</w:t>
      </w:r>
      <w:r w:rsidRPr="00510018">
        <w:rPr>
          <w:rFonts w:ascii="Times New Roman" w:hAnsi="Times New Roman"/>
          <w:sz w:val="28"/>
        </w:rPr>
        <w:t xml:space="preserve">данных в соответствии с </w:t>
      </w:r>
      <w:hyperlink r:id="rId10" w:history="1">
        <w:r w:rsidRPr="00510018">
          <w:rPr>
            <w:rFonts w:ascii="Times New Roman" w:hAnsi="Times New Roman"/>
            <w:sz w:val="28"/>
          </w:rPr>
          <w:t>частью 1 статьи 33</w:t>
        </w:r>
      </w:hyperlink>
      <w:r w:rsidRPr="00510018">
        <w:rPr>
          <w:rFonts w:ascii="Times New Roman" w:hAnsi="Times New Roman"/>
          <w:sz w:val="28"/>
        </w:rPr>
        <w:t xml:space="preserve"> Федерального закона полном</w:t>
      </w:r>
      <w:r w:rsidRPr="00510018">
        <w:rPr>
          <w:rFonts w:ascii="Times New Roman" w:hAnsi="Times New Roman"/>
          <w:sz w:val="28"/>
        </w:rPr>
        <w:t>о</w:t>
      </w:r>
      <w:r w:rsidRPr="00510018">
        <w:rPr>
          <w:rFonts w:ascii="Times New Roman" w:hAnsi="Times New Roman"/>
          <w:sz w:val="28"/>
        </w:rPr>
        <w:t>чий на основании федеральных законов и иных нормативных правовых актов Российской Федерации, а также нормативных правовых актов, предусмо</w:t>
      </w:r>
      <w:r w:rsidRPr="00510018">
        <w:rPr>
          <w:rFonts w:ascii="Times New Roman" w:hAnsi="Times New Roman"/>
          <w:sz w:val="28"/>
        </w:rPr>
        <w:t>т</w:t>
      </w:r>
      <w:r w:rsidRPr="00510018">
        <w:rPr>
          <w:rFonts w:ascii="Times New Roman" w:hAnsi="Times New Roman"/>
          <w:sz w:val="28"/>
        </w:rPr>
        <w:t xml:space="preserve">ренных </w:t>
      </w:r>
      <w:hyperlink r:id="rId11" w:history="1">
        <w:r w:rsidRPr="00510018">
          <w:rPr>
            <w:rFonts w:ascii="Times New Roman" w:hAnsi="Times New Roman"/>
            <w:sz w:val="28"/>
          </w:rPr>
          <w:t>частью 4 статьи 33</w:t>
        </w:r>
      </w:hyperlink>
      <w:r w:rsidRPr="00510018">
        <w:rPr>
          <w:rFonts w:ascii="Times New Roman" w:hAnsi="Times New Roman"/>
          <w:sz w:val="28"/>
        </w:rPr>
        <w:t xml:space="preserve"> Федерального закона;</w:t>
      </w:r>
    </w:p>
    <w:p w:rsidR="00510018" w:rsidRPr="00510018" w:rsidRDefault="00510018" w:rsidP="00510018">
      <w:pPr>
        <w:spacing w:after="0" w:line="240" w:lineRule="auto"/>
        <w:ind w:firstLine="540"/>
        <w:jc w:val="both"/>
      </w:pPr>
      <w:proofErr w:type="gramStart"/>
      <w:r w:rsidRPr="00510018">
        <w:rPr>
          <w:rFonts w:ascii="Times New Roman" w:hAnsi="Times New Roman"/>
          <w:sz w:val="28"/>
        </w:rPr>
        <w:t>9) обеспечение своевременного представления в соответствующие фед</w:t>
      </w:r>
      <w:r w:rsidRPr="00510018">
        <w:rPr>
          <w:rFonts w:ascii="Times New Roman" w:hAnsi="Times New Roman"/>
          <w:sz w:val="28"/>
        </w:rPr>
        <w:t>е</w:t>
      </w:r>
      <w:r w:rsidRPr="00510018">
        <w:rPr>
          <w:rFonts w:ascii="Times New Roman" w:hAnsi="Times New Roman"/>
          <w:sz w:val="28"/>
        </w:rPr>
        <w:t>ральные органы исполнительной власти ежеквартального отчета о расход</w:t>
      </w:r>
      <w:r w:rsidRPr="00510018">
        <w:rPr>
          <w:rFonts w:ascii="Times New Roman" w:hAnsi="Times New Roman"/>
          <w:sz w:val="28"/>
        </w:rPr>
        <w:t>о</w:t>
      </w:r>
      <w:r w:rsidRPr="00510018">
        <w:rPr>
          <w:rFonts w:ascii="Times New Roman" w:hAnsi="Times New Roman"/>
          <w:sz w:val="28"/>
        </w:rPr>
        <w:t>вании предоставленных субвенций, о достижении целевых прогнозных пок</w:t>
      </w:r>
      <w:r w:rsidRPr="00510018">
        <w:rPr>
          <w:rFonts w:ascii="Times New Roman" w:hAnsi="Times New Roman"/>
          <w:sz w:val="28"/>
        </w:rPr>
        <w:t>а</w:t>
      </w:r>
      <w:r w:rsidRPr="00510018">
        <w:rPr>
          <w:rFonts w:ascii="Times New Roman" w:hAnsi="Times New Roman"/>
          <w:sz w:val="28"/>
        </w:rPr>
        <w:t xml:space="preserve">зателей в случае их установления, экземпляров нормативных правовых актов, принимаемых органами государственной власти Чувашской Республики по вопросам осуществления переданных в соответствии с </w:t>
      </w:r>
      <w:hyperlink r:id="rId12" w:history="1">
        <w:r w:rsidRPr="00510018">
          <w:rPr>
            <w:rFonts w:ascii="Times New Roman" w:hAnsi="Times New Roman"/>
            <w:sz w:val="28"/>
          </w:rPr>
          <w:t>частью 1 статьи 33</w:t>
        </w:r>
      </w:hyperlink>
      <w:r w:rsidRPr="00510018">
        <w:rPr>
          <w:rFonts w:ascii="Times New Roman" w:hAnsi="Times New Roman"/>
          <w:sz w:val="28"/>
        </w:rPr>
        <w:t xml:space="preserve"> Федерального закона полномочий, а также иных документов и информации, необходимых для осуществления контроля и</w:t>
      </w:r>
      <w:proofErr w:type="gramEnd"/>
      <w:r w:rsidRPr="00510018">
        <w:rPr>
          <w:rFonts w:ascii="Times New Roman" w:hAnsi="Times New Roman"/>
          <w:sz w:val="28"/>
        </w:rPr>
        <w:t xml:space="preserve"> надзора за полнотой и кач</w:t>
      </w:r>
      <w:r w:rsidRPr="00510018">
        <w:rPr>
          <w:rFonts w:ascii="Times New Roman" w:hAnsi="Times New Roman"/>
          <w:sz w:val="28"/>
        </w:rPr>
        <w:t>е</w:t>
      </w:r>
      <w:r w:rsidRPr="00510018">
        <w:rPr>
          <w:rFonts w:ascii="Times New Roman" w:hAnsi="Times New Roman"/>
          <w:sz w:val="28"/>
        </w:rPr>
        <w:t>ством осуществления органами государственной власти Чувашской Респу</w:t>
      </w:r>
      <w:r w:rsidRPr="00510018">
        <w:rPr>
          <w:rFonts w:ascii="Times New Roman" w:hAnsi="Times New Roman"/>
          <w:sz w:val="28"/>
        </w:rPr>
        <w:t>б</w:t>
      </w:r>
      <w:r w:rsidRPr="00510018">
        <w:rPr>
          <w:rFonts w:ascii="Times New Roman" w:hAnsi="Times New Roman"/>
          <w:sz w:val="28"/>
        </w:rPr>
        <w:t xml:space="preserve">лики переданных в соответствии с </w:t>
      </w:r>
      <w:hyperlink r:id="rId13" w:history="1">
        <w:r w:rsidRPr="00510018">
          <w:rPr>
            <w:rFonts w:ascii="Times New Roman" w:hAnsi="Times New Roman"/>
            <w:sz w:val="28"/>
          </w:rPr>
          <w:t>частью 1 статьи 33</w:t>
        </w:r>
      </w:hyperlink>
      <w:r w:rsidRPr="00510018">
        <w:rPr>
          <w:rFonts w:ascii="Times New Roman" w:hAnsi="Times New Roman"/>
          <w:sz w:val="28"/>
        </w:rPr>
        <w:t xml:space="preserve"> Федерального закона полномочий;</w:t>
      </w:r>
    </w:p>
    <w:p w:rsidR="00510018" w:rsidRDefault="00510018" w:rsidP="0051001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10) осуществление иных полномочий в соответствии с законодател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ством Российской Федерации и законодательством Чувашской Республики.</w:t>
      </w:r>
    </w:p>
    <w:p w:rsidR="00510018" w:rsidRDefault="00510018" w:rsidP="0051001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10018" w:rsidRDefault="00510018" w:rsidP="00510018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Президент</w:t>
      </w:r>
    </w:p>
    <w:p w:rsidR="00510018" w:rsidRDefault="00510018" w:rsidP="00510018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Чувашской Республики</w:t>
      </w:r>
    </w:p>
    <w:p w:rsidR="00510018" w:rsidRDefault="00510018" w:rsidP="00510018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М.ИГНАТЬЕВ</w:t>
      </w:r>
    </w:p>
    <w:p w:rsidR="00510018" w:rsidRDefault="00510018" w:rsidP="00510018">
      <w:pPr>
        <w:spacing w:after="0" w:line="240" w:lineRule="auto"/>
        <w:rPr>
          <w:rFonts w:ascii="Times New Roman" w:hAnsi="Times New Roman"/>
          <w:sz w:val="28"/>
        </w:rPr>
      </w:pPr>
    </w:p>
    <w:p w:rsidR="00510018" w:rsidRDefault="00510018" w:rsidP="00510018">
      <w:pPr>
        <w:spacing w:after="0" w:line="240" w:lineRule="auto"/>
      </w:pPr>
      <w:r>
        <w:rPr>
          <w:rFonts w:ascii="Times New Roman" w:hAnsi="Times New Roman"/>
          <w:sz w:val="28"/>
        </w:rPr>
        <w:t>г. Чебоксары</w:t>
      </w:r>
    </w:p>
    <w:p w:rsidR="00510018" w:rsidRDefault="00510018" w:rsidP="00510018">
      <w:pPr>
        <w:spacing w:after="0" w:line="240" w:lineRule="auto"/>
      </w:pPr>
      <w:r>
        <w:rPr>
          <w:rFonts w:ascii="Times New Roman" w:hAnsi="Times New Roman"/>
          <w:sz w:val="28"/>
        </w:rPr>
        <w:t>1 апреля 2011 года</w:t>
      </w:r>
    </w:p>
    <w:p w:rsidR="00510018" w:rsidRDefault="00510018" w:rsidP="00510018">
      <w:pPr>
        <w:spacing w:after="0" w:line="240" w:lineRule="auto"/>
      </w:pPr>
      <w:r>
        <w:rPr>
          <w:rFonts w:ascii="Times New Roman" w:hAnsi="Times New Roman"/>
          <w:sz w:val="28"/>
        </w:rPr>
        <w:t>№ 15</w:t>
      </w:r>
    </w:p>
    <w:sectPr w:rsidR="00510018" w:rsidSect="002A10BD">
      <w:headerReference w:type="default" r:id="rId14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0C" w:rsidRDefault="0042140C" w:rsidP="00FD6FD2">
      <w:pPr>
        <w:spacing w:after="0" w:line="240" w:lineRule="auto"/>
      </w:pPr>
      <w:r>
        <w:separator/>
      </w:r>
    </w:p>
  </w:endnote>
  <w:endnote w:type="continuationSeparator" w:id="0">
    <w:p w:rsidR="0042140C" w:rsidRDefault="0042140C" w:rsidP="00F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0C" w:rsidRDefault="0042140C" w:rsidP="00FD6FD2">
      <w:pPr>
        <w:spacing w:after="0" w:line="240" w:lineRule="auto"/>
      </w:pPr>
      <w:r>
        <w:separator/>
      </w:r>
    </w:p>
  </w:footnote>
  <w:footnote w:type="continuationSeparator" w:id="0">
    <w:p w:rsidR="0042140C" w:rsidRDefault="0042140C" w:rsidP="00FD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0C" w:rsidRPr="00466601" w:rsidRDefault="0042140C">
    <w:pPr>
      <w:pStyle w:val="a3"/>
      <w:jc w:val="center"/>
      <w:rPr>
        <w:rFonts w:ascii="Times New Roman" w:hAnsi="Times New Roman"/>
        <w:sz w:val="24"/>
        <w:szCs w:val="24"/>
      </w:rPr>
    </w:pPr>
    <w:r w:rsidRPr="00466601">
      <w:rPr>
        <w:rFonts w:ascii="Times New Roman" w:hAnsi="Times New Roman"/>
        <w:sz w:val="24"/>
        <w:szCs w:val="24"/>
      </w:rPr>
      <w:fldChar w:fldCharType="begin"/>
    </w:r>
    <w:r w:rsidRPr="00466601">
      <w:rPr>
        <w:rFonts w:ascii="Times New Roman" w:hAnsi="Times New Roman"/>
        <w:sz w:val="24"/>
        <w:szCs w:val="24"/>
      </w:rPr>
      <w:instrText>PAGE   \* MERGEFORMAT</w:instrText>
    </w:r>
    <w:r w:rsidRPr="00466601">
      <w:rPr>
        <w:rFonts w:ascii="Times New Roman" w:hAnsi="Times New Roman"/>
        <w:sz w:val="24"/>
        <w:szCs w:val="24"/>
      </w:rPr>
      <w:fldChar w:fldCharType="separate"/>
    </w:r>
    <w:r w:rsidR="00510018">
      <w:rPr>
        <w:rFonts w:ascii="Times New Roman" w:hAnsi="Times New Roman"/>
        <w:noProof/>
        <w:sz w:val="24"/>
        <w:szCs w:val="24"/>
      </w:rPr>
      <w:t>2</w:t>
    </w:r>
    <w:r w:rsidRPr="00466601">
      <w:rPr>
        <w:rFonts w:ascii="Times New Roman" w:hAnsi="Times New Roman"/>
        <w:sz w:val="24"/>
        <w:szCs w:val="24"/>
      </w:rPr>
      <w:fldChar w:fldCharType="end"/>
    </w:r>
  </w:p>
  <w:p w:rsidR="0042140C" w:rsidRDefault="004214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F"/>
    <w:rsid w:val="00007EF1"/>
    <w:rsid w:val="00016792"/>
    <w:rsid w:val="00033D8E"/>
    <w:rsid w:val="00041135"/>
    <w:rsid w:val="000540B3"/>
    <w:rsid w:val="000B6110"/>
    <w:rsid w:val="000D2A48"/>
    <w:rsid w:val="00104948"/>
    <w:rsid w:val="00127BC0"/>
    <w:rsid w:val="00174D4B"/>
    <w:rsid w:val="00175F7B"/>
    <w:rsid w:val="00193624"/>
    <w:rsid w:val="00194A3C"/>
    <w:rsid w:val="001A1069"/>
    <w:rsid w:val="001F196F"/>
    <w:rsid w:val="002877CD"/>
    <w:rsid w:val="00293F33"/>
    <w:rsid w:val="002A0655"/>
    <w:rsid w:val="002A10BD"/>
    <w:rsid w:val="002A3941"/>
    <w:rsid w:val="002E4CF9"/>
    <w:rsid w:val="00316D8A"/>
    <w:rsid w:val="003637DE"/>
    <w:rsid w:val="00383CD4"/>
    <w:rsid w:val="003C6144"/>
    <w:rsid w:val="003D5DAA"/>
    <w:rsid w:val="003E0983"/>
    <w:rsid w:val="0042140C"/>
    <w:rsid w:val="00426FFE"/>
    <w:rsid w:val="00466601"/>
    <w:rsid w:val="00496F6C"/>
    <w:rsid w:val="004A2762"/>
    <w:rsid w:val="004C26DB"/>
    <w:rsid w:val="004F685D"/>
    <w:rsid w:val="00510018"/>
    <w:rsid w:val="00526FD1"/>
    <w:rsid w:val="00545561"/>
    <w:rsid w:val="00553631"/>
    <w:rsid w:val="005621E8"/>
    <w:rsid w:val="005834FD"/>
    <w:rsid w:val="00583AFA"/>
    <w:rsid w:val="005A42F6"/>
    <w:rsid w:val="005C1AC1"/>
    <w:rsid w:val="00643A7C"/>
    <w:rsid w:val="0067298F"/>
    <w:rsid w:val="00694B1B"/>
    <w:rsid w:val="006954D5"/>
    <w:rsid w:val="006C4980"/>
    <w:rsid w:val="006E1D4A"/>
    <w:rsid w:val="00751A61"/>
    <w:rsid w:val="00754E6C"/>
    <w:rsid w:val="00766F73"/>
    <w:rsid w:val="007E65A3"/>
    <w:rsid w:val="00814E60"/>
    <w:rsid w:val="00826012"/>
    <w:rsid w:val="00870A79"/>
    <w:rsid w:val="00874A54"/>
    <w:rsid w:val="00887A8A"/>
    <w:rsid w:val="00896642"/>
    <w:rsid w:val="008B3D32"/>
    <w:rsid w:val="008D0D04"/>
    <w:rsid w:val="0091668E"/>
    <w:rsid w:val="009207F3"/>
    <w:rsid w:val="009648A5"/>
    <w:rsid w:val="009A75AF"/>
    <w:rsid w:val="009C348B"/>
    <w:rsid w:val="009D0193"/>
    <w:rsid w:val="009E48F0"/>
    <w:rsid w:val="00A43CE7"/>
    <w:rsid w:val="00A77C0B"/>
    <w:rsid w:val="00AD1C26"/>
    <w:rsid w:val="00AE337B"/>
    <w:rsid w:val="00AF08B1"/>
    <w:rsid w:val="00AF3FB5"/>
    <w:rsid w:val="00B01A29"/>
    <w:rsid w:val="00B05D22"/>
    <w:rsid w:val="00B440AE"/>
    <w:rsid w:val="00B87A4C"/>
    <w:rsid w:val="00B935A0"/>
    <w:rsid w:val="00BC1002"/>
    <w:rsid w:val="00BE08DB"/>
    <w:rsid w:val="00C052AE"/>
    <w:rsid w:val="00C113A1"/>
    <w:rsid w:val="00C45025"/>
    <w:rsid w:val="00C55DA1"/>
    <w:rsid w:val="00C76567"/>
    <w:rsid w:val="00C80449"/>
    <w:rsid w:val="00CB7BE6"/>
    <w:rsid w:val="00CD0E31"/>
    <w:rsid w:val="00CF2581"/>
    <w:rsid w:val="00CF4251"/>
    <w:rsid w:val="00CF6298"/>
    <w:rsid w:val="00D228CE"/>
    <w:rsid w:val="00D5086B"/>
    <w:rsid w:val="00D538C7"/>
    <w:rsid w:val="00D56015"/>
    <w:rsid w:val="00D969D8"/>
    <w:rsid w:val="00DA38EA"/>
    <w:rsid w:val="00DA3CA3"/>
    <w:rsid w:val="00DC0296"/>
    <w:rsid w:val="00DC08CC"/>
    <w:rsid w:val="00DD5E06"/>
    <w:rsid w:val="00E24DA7"/>
    <w:rsid w:val="00E702D7"/>
    <w:rsid w:val="00E81D04"/>
    <w:rsid w:val="00EF42C6"/>
    <w:rsid w:val="00F50931"/>
    <w:rsid w:val="00F60D5D"/>
    <w:rsid w:val="00F641B1"/>
    <w:rsid w:val="00FA1E28"/>
    <w:rsid w:val="00FC37E0"/>
    <w:rsid w:val="00FC729D"/>
    <w:rsid w:val="00FD6FD2"/>
    <w:rsid w:val="00FE049F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D3EB88A700D36CB052FECFB7FF5F61079FC642F36944EA0D50680A7C4C5B406DDEA0C2BBAF15BA896EAAB64F8E16060DA064E56AA153AQ4Y1K" TargetMode="External"/><Relationship Id="rId13" Type="http://schemas.openxmlformats.org/officeDocument/2006/relationships/hyperlink" Target="consultantplus://offline/ref=D36D3EB88A700D36CB052FECFB7FF5F61079FC642F36944EA0D50680A7C4C5B406DDEA0C2BBAF15BA896EAAB64F8E16060DA064E56AA153AQ4Y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6D3EB88A700D36CB052FECFB7FF5F61079FC642F36944EA0D50680A7C4C5B406DDEA0C2BBAF15BA896EAAB64F8E16060DA064E56AA153AQ4Y1K" TargetMode="External"/><Relationship Id="rId12" Type="http://schemas.openxmlformats.org/officeDocument/2006/relationships/hyperlink" Target="consultantplus://offline/ref=D36D3EB88A700D36CB052FECFB7FF5F61079FC642F36944EA0D50680A7C4C5B406DDEA0C2BBAF15BA896EAAB64F8E16060DA064E56AA153AQ4Y1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6D3EB88A700D36CB052FECFB7FF5F61079FC642F36944EA0D50680A7C4C5B406DDEA0C2BBAF15DAC96EAAB64F8E16060DA064E56AA153AQ4Y1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6D3EB88A700D36CB052FECFB7FF5F61079FC642F36944EA0D50680A7C4C5B406DDEA0C2BBAF15BA896EAAB64F8E16060DA064E56AA153AQ4Y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6D3EB88A700D36CB052FECFB7FF5F61079FC642F36944EA0D50680A7C4C5B406DDEA0C2BBAF15BA896EAAB64F8E16060DA064E56AA153AQ4Y1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Links>
    <vt:vector size="24" baseType="variant"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consultantplus://offline/ref=6A489704281C327D3905E6B423CD1EEABA040371D5D463F4F261DFBF38C9FE02B7C15DFC0B441350EBBA29A9B99E7D168404CCC26BjCx5J</vt:lpwstr>
      </vt:variant>
      <vt:variant>
        <vt:lpwstr/>
      </vt:variant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consultantplus://offline/ref=6A489704281C327D3905E6B423CD1EEABA040371D5D463F4F261DFBF38C9FE02B7C15DFC0B461350EBBA29A9B99E7D168404CCC26BjCx5J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Копылова Любовь Анатольевна</cp:lastModifiedBy>
  <cp:revision>3</cp:revision>
  <cp:lastPrinted>2020-05-14T07:30:00Z</cp:lastPrinted>
  <dcterms:created xsi:type="dcterms:W3CDTF">2020-05-18T10:22:00Z</dcterms:created>
  <dcterms:modified xsi:type="dcterms:W3CDTF">2020-05-18T10:26:00Z</dcterms:modified>
</cp:coreProperties>
</file>