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17" w:rsidRDefault="00692817" w:rsidP="00692817">
      <w:pPr>
        <w:ind w:left="4680"/>
        <w:rPr>
          <w:b/>
          <w:bCs/>
          <w:i/>
          <w:iCs/>
          <w:sz w:val="28"/>
          <w:szCs w:val="28"/>
        </w:rPr>
      </w:pPr>
    </w:p>
    <w:p w:rsidR="008F5DAF" w:rsidRDefault="008F5DAF" w:rsidP="00692817">
      <w:pPr>
        <w:ind w:left="4680"/>
        <w:rPr>
          <w:b/>
          <w:bCs/>
          <w:i/>
          <w:iCs/>
          <w:sz w:val="28"/>
          <w:szCs w:val="28"/>
        </w:rPr>
      </w:pPr>
    </w:p>
    <w:p w:rsidR="008F5DAF" w:rsidRDefault="008F5DAF" w:rsidP="00692817">
      <w:pPr>
        <w:ind w:left="4680"/>
        <w:rPr>
          <w:b/>
          <w:bCs/>
          <w:i/>
          <w:iCs/>
          <w:sz w:val="28"/>
          <w:szCs w:val="28"/>
        </w:rPr>
      </w:pPr>
    </w:p>
    <w:p w:rsidR="008F5DAF" w:rsidRDefault="008F5DAF" w:rsidP="00692817">
      <w:pPr>
        <w:ind w:left="4680"/>
        <w:rPr>
          <w:b/>
          <w:bCs/>
          <w:i/>
          <w:iCs/>
          <w:sz w:val="28"/>
          <w:szCs w:val="28"/>
        </w:rPr>
      </w:pPr>
    </w:p>
    <w:p w:rsidR="00390561" w:rsidRDefault="00390561" w:rsidP="00692817">
      <w:pPr>
        <w:ind w:left="4680"/>
        <w:rPr>
          <w:b/>
          <w:bCs/>
          <w:i/>
          <w:iCs/>
          <w:sz w:val="28"/>
          <w:szCs w:val="28"/>
        </w:rPr>
      </w:pPr>
    </w:p>
    <w:p w:rsidR="008F5DAF" w:rsidRDefault="008F5DAF" w:rsidP="00692817">
      <w:pPr>
        <w:ind w:left="4680"/>
        <w:rPr>
          <w:b/>
          <w:bCs/>
          <w:i/>
          <w:iCs/>
          <w:sz w:val="28"/>
          <w:szCs w:val="28"/>
        </w:rPr>
      </w:pPr>
    </w:p>
    <w:p w:rsidR="008F5DAF" w:rsidRDefault="008F5DAF" w:rsidP="00692817">
      <w:pPr>
        <w:ind w:left="4680"/>
        <w:rPr>
          <w:b/>
          <w:bCs/>
          <w:i/>
          <w:iCs/>
          <w:sz w:val="28"/>
          <w:szCs w:val="28"/>
        </w:rPr>
      </w:pPr>
    </w:p>
    <w:p w:rsidR="008F5DAF" w:rsidRDefault="008F5DAF" w:rsidP="00692817">
      <w:pPr>
        <w:ind w:left="4680"/>
        <w:rPr>
          <w:b/>
          <w:bCs/>
          <w:i/>
          <w:iCs/>
          <w:sz w:val="28"/>
          <w:szCs w:val="28"/>
        </w:rPr>
      </w:pPr>
    </w:p>
    <w:p w:rsidR="00390561" w:rsidRDefault="00390561" w:rsidP="00692817">
      <w:pPr>
        <w:ind w:left="4680"/>
        <w:rPr>
          <w:b/>
          <w:bCs/>
          <w:i/>
          <w:iCs/>
          <w:sz w:val="28"/>
          <w:szCs w:val="28"/>
        </w:rPr>
      </w:pPr>
    </w:p>
    <w:p w:rsidR="00390561" w:rsidRDefault="00390561" w:rsidP="00692817">
      <w:pPr>
        <w:ind w:left="4680"/>
        <w:rPr>
          <w:b/>
          <w:bCs/>
          <w:i/>
          <w:iCs/>
          <w:sz w:val="28"/>
          <w:szCs w:val="28"/>
        </w:rPr>
      </w:pPr>
    </w:p>
    <w:p w:rsidR="008F5DAF" w:rsidRDefault="008F5DAF" w:rsidP="00692817">
      <w:pPr>
        <w:ind w:left="4680"/>
        <w:rPr>
          <w:b/>
          <w:bCs/>
          <w:i/>
          <w:iCs/>
          <w:sz w:val="28"/>
          <w:szCs w:val="28"/>
        </w:rPr>
      </w:pPr>
    </w:p>
    <w:p w:rsidR="003B2F52" w:rsidRDefault="003B2F52" w:rsidP="008F5DAF">
      <w:pPr>
        <w:ind w:left="3969" w:right="-6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692817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</w:t>
      </w:r>
      <w:r>
        <w:rPr>
          <w:b/>
          <w:bCs/>
          <w:i/>
          <w:iCs/>
          <w:sz w:val="28"/>
          <w:szCs w:val="28"/>
        </w:rPr>
        <w:t xml:space="preserve">  </w:t>
      </w:r>
    </w:p>
    <w:p w:rsidR="003B2F52" w:rsidRDefault="003B2F52" w:rsidP="008F5DAF">
      <w:pPr>
        <w:ind w:left="3969" w:right="-6"/>
        <w:rPr>
          <w:b/>
          <w:bCs/>
          <w:i/>
          <w:iCs/>
          <w:spacing w:val="-4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692817">
        <w:rPr>
          <w:b/>
          <w:bCs/>
          <w:i/>
          <w:iCs/>
          <w:sz w:val="28"/>
          <w:szCs w:val="28"/>
        </w:rPr>
        <w:t xml:space="preserve">Чувашской Республики по </w:t>
      </w:r>
      <w:proofErr w:type="gramStart"/>
      <w:r w:rsidR="00692817">
        <w:rPr>
          <w:b/>
          <w:bCs/>
          <w:i/>
          <w:iCs/>
          <w:spacing w:val="-4"/>
          <w:sz w:val="28"/>
          <w:szCs w:val="28"/>
        </w:rPr>
        <w:t>государственн</w:t>
      </w:r>
      <w:r w:rsidR="00692817">
        <w:rPr>
          <w:b/>
          <w:bCs/>
          <w:i/>
          <w:iCs/>
          <w:spacing w:val="-4"/>
          <w:sz w:val="28"/>
          <w:szCs w:val="28"/>
        </w:rPr>
        <w:t>о</w:t>
      </w:r>
      <w:r w:rsidR="00692817">
        <w:rPr>
          <w:b/>
          <w:bCs/>
          <w:i/>
          <w:iCs/>
          <w:spacing w:val="-4"/>
          <w:sz w:val="28"/>
          <w:szCs w:val="28"/>
        </w:rPr>
        <w:t>му</w:t>
      </w:r>
      <w:proofErr w:type="gramEnd"/>
      <w:r w:rsidR="00692817">
        <w:rPr>
          <w:b/>
          <w:bCs/>
          <w:i/>
          <w:iCs/>
          <w:spacing w:val="-4"/>
          <w:sz w:val="28"/>
          <w:szCs w:val="28"/>
        </w:rPr>
        <w:t xml:space="preserve">  </w:t>
      </w:r>
      <w:r>
        <w:rPr>
          <w:b/>
          <w:bCs/>
          <w:i/>
          <w:iCs/>
          <w:spacing w:val="-4"/>
          <w:sz w:val="28"/>
          <w:szCs w:val="28"/>
        </w:rPr>
        <w:t xml:space="preserve"> </w:t>
      </w:r>
    </w:p>
    <w:p w:rsidR="00692817" w:rsidRDefault="003B2F52" w:rsidP="008F5DAF">
      <w:pPr>
        <w:ind w:left="3969" w:right="-6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4"/>
          <w:sz w:val="28"/>
          <w:szCs w:val="28"/>
        </w:rPr>
        <w:t xml:space="preserve"> </w:t>
      </w:r>
      <w:r w:rsidR="00692817">
        <w:rPr>
          <w:b/>
          <w:bCs/>
          <w:i/>
          <w:iCs/>
          <w:spacing w:val="-4"/>
          <w:sz w:val="28"/>
          <w:szCs w:val="28"/>
        </w:rPr>
        <w:t>строительству</w:t>
      </w:r>
      <w:r w:rsidR="00692817">
        <w:rPr>
          <w:b/>
          <w:bCs/>
          <w:i/>
          <w:iCs/>
          <w:sz w:val="28"/>
          <w:szCs w:val="28"/>
        </w:rPr>
        <w:t>, местному самоуправл</w:t>
      </w:r>
      <w:r w:rsidR="00692817">
        <w:rPr>
          <w:b/>
          <w:bCs/>
          <w:i/>
          <w:iCs/>
          <w:sz w:val="28"/>
          <w:szCs w:val="28"/>
        </w:rPr>
        <w:t>е</w:t>
      </w:r>
      <w:r w:rsidR="00692817">
        <w:rPr>
          <w:b/>
          <w:bCs/>
          <w:i/>
          <w:iCs/>
          <w:sz w:val="28"/>
          <w:szCs w:val="28"/>
        </w:rPr>
        <w:t xml:space="preserve">нию, </w:t>
      </w:r>
    </w:p>
    <w:p w:rsidR="00692817" w:rsidRDefault="003B2F52" w:rsidP="008F5DAF">
      <w:pPr>
        <w:ind w:left="3969" w:right="-6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692817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692817" w:rsidRPr="008F5DAF" w:rsidRDefault="00692817" w:rsidP="00692817">
      <w:pPr>
        <w:rPr>
          <w:sz w:val="56"/>
          <w:szCs w:val="56"/>
        </w:rPr>
      </w:pPr>
    </w:p>
    <w:p w:rsidR="00692817" w:rsidRDefault="00692817" w:rsidP="00390561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692817" w:rsidRDefault="00692817" w:rsidP="00390561">
      <w:pPr>
        <w:ind w:right="-1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8F5DAF" w:rsidRDefault="00692817" w:rsidP="00390561">
      <w:pPr>
        <w:ind w:right="-18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"О внесении изменений в </w:t>
      </w:r>
      <w:r>
        <w:rPr>
          <w:b/>
          <w:bCs/>
          <w:sz w:val="28"/>
          <w:szCs w:val="28"/>
        </w:rPr>
        <w:t xml:space="preserve">Закон Чувашской Республики </w:t>
      </w:r>
      <w:r>
        <w:rPr>
          <w:b/>
          <w:bCs/>
          <w:sz w:val="28"/>
          <w:szCs w:val="28"/>
        </w:rPr>
        <w:br/>
        <w:t xml:space="preserve">"О представлении гражданами, претендующими на замещение </w:t>
      </w:r>
      <w:r>
        <w:rPr>
          <w:b/>
          <w:bCs/>
          <w:sz w:val="28"/>
          <w:szCs w:val="28"/>
        </w:rPr>
        <w:br/>
        <w:t xml:space="preserve">муниципальной должности, должности главы местной администрации </w:t>
      </w:r>
      <w:r>
        <w:rPr>
          <w:b/>
          <w:bCs/>
          <w:sz w:val="28"/>
          <w:szCs w:val="28"/>
        </w:rPr>
        <w:br/>
        <w:t xml:space="preserve">по контракту, и лицами, замещающими указанные должности, сведений </w:t>
      </w:r>
      <w:r>
        <w:rPr>
          <w:b/>
          <w:bCs/>
          <w:sz w:val="28"/>
          <w:szCs w:val="28"/>
        </w:rPr>
        <w:br/>
        <w:t xml:space="preserve">о доходах, расходах, об имуществе и обязательствах имущественного </w:t>
      </w:r>
      <w:r>
        <w:rPr>
          <w:b/>
          <w:bCs/>
          <w:sz w:val="28"/>
          <w:szCs w:val="28"/>
        </w:rPr>
        <w:br/>
        <w:t>характера</w:t>
      </w:r>
      <w:r w:rsidR="008F5DA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проверке достоверности и полноты указанных сведений</w:t>
      </w:r>
      <w:r w:rsidR="008F5DAF">
        <w:rPr>
          <w:b/>
          <w:bCs/>
          <w:sz w:val="28"/>
          <w:szCs w:val="28"/>
        </w:rPr>
        <w:t xml:space="preserve"> </w:t>
      </w:r>
    </w:p>
    <w:p w:rsidR="00692817" w:rsidRDefault="008F5DAF" w:rsidP="00390561">
      <w:pPr>
        <w:ind w:right="-1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пр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нятии</w:t>
      </w:r>
      <w:proofErr w:type="gramEnd"/>
      <w:r>
        <w:rPr>
          <w:b/>
          <w:bCs/>
          <w:sz w:val="28"/>
          <w:szCs w:val="28"/>
        </w:rPr>
        <w:t xml:space="preserve"> решения о применении мер ответственности за представление нед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стоверных или неполных таких сведений</w:t>
      </w:r>
      <w:r w:rsidR="00692817">
        <w:rPr>
          <w:b/>
          <w:bCs/>
          <w:sz w:val="28"/>
          <w:szCs w:val="28"/>
        </w:rPr>
        <w:t>"</w:t>
      </w:r>
    </w:p>
    <w:p w:rsidR="00692817" w:rsidRDefault="00692817" w:rsidP="00390561">
      <w:pPr>
        <w:ind w:right="-187"/>
        <w:jc w:val="center"/>
        <w:rPr>
          <w:b/>
          <w:bCs/>
          <w:sz w:val="28"/>
          <w:szCs w:val="28"/>
        </w:rPr>
      </w:pPr>
    </w:p>
    <w:p w:rsidR="00C13DB4" w:rsidRDefault="00C13DB4" w:rsidP="00390561">
      <w:pPr>
        <w:ind w:right="-187"/>
        <w:jc w:val="center"/>
        <w:rPr>
          <w:b/>
          <w:bCs/>
          <w:sz w:val="28"/>
          <w:szCs w:val="28"/>
        </w:rPr>
      </w:pPr>
    </w:p>
    <w:p w:rsidR="008F5DAF" w:rsidRPr="00EC5393" w:rsidRDefault="00692817" w:rsidP="003905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EastAsia"/>
          <w:spacing w:val="2"/>
          <w:sz w:val="28"/>
        </w:rPr>
        <w:t>Проект</w:t>
      </w:r>
      <w:r w:rsidR="004224AB">
        <w:rPr>
          <w:rFonts w:eastAsiaTheme="minorEastAsia"/>
          <w:spacing w:val="2"/>
          <w:sz w:val="28"/>
        </w:rPr>
        <w:t>ом</w:t>
      </w:r>
      <w:r>
        <w:rPr>
          <w:rFonts w:eastAsiaTheme="minorEastAsia"/>
          <w:spacing w:val="2"/>
          <w:sz w:val="28"/>
        </w:rPr>
        <w:t xml:space="preserve"> закона Чувашской Республики "О внесении изменений в З</w:t>
      </w:r>
      <w:r>
        <w:rPr>
          <w:rFonts w:eastAsiaTheme="minorEastAsia"/>
          <w:spacing w:val="2"/>
          <w:sz w:val="28"/>
        </w:rPr>
        <w:t>а</w:t>
      </w:r>
      <w:r>
        <w:rPr>
          <w:rFonts w:eastAsiaTheme="minorEastAsia"/>
          <w:spacing w:val="2"/>
          <w:sz w:val="28"/>
        </w:rPr>
        <w:t>кон Чувашской Республики "О представлении гражданами, претендующими на замещение муниципальной должности, должности главы местной админ</w:t>
      </w:r>
      <w:r>
        <w:rPr>
          <w:rFonts w:eastAsiaTheme="minorEastAsia"/>
          <w:spacing w:val="2"/>
          <w:sz w:val="28"/>
        </w:rPr>
        <w:t>и</w:t>
      </w:r>
      <w:r>
        <w:rPr>
          <w:rFonts w:eastAsiaTheme="minorEastAsia"/>
          <w:spacing w:val="2"/>
          <w:sz w:val="28"/>
        </w:rPr>
        <w:t>страции по контракту, и лицами, замещающими указанные должности, свед</w:t>
      </w:r>
      <w:r>
        <w:rPr>
          <w:rFonts w:eastAsiaTheme="minorEastAsia"/>
          <w:spacing w:val="2"/>
          <w:sz w:val="28"/>
        </w:rPr>
        <w:t>е</w:t>
      </w:r>
      <w:r>
        <w:rPr>
          <w:rFonts w:eastAsiaTheme="minorEastAsia"/>
          <w:spacing w:val="2"/>
          <w:sz w:val="28"/>
        </w:rPr>
        <w:t>ний о доходах, расходах, об имуществе и обязательствах имущественного х</w:t>
      </w:r>
      <w:r>
        <w:rPr>
          <w:rFonts w:eastAsiaTheme="minorEastAsia"/>
          <w:spacing w:val="2"/>
          <w:sz w:val="28"/>
        </w:rPr>
        <w:t>а</w:t>
      </w:r>
      <w:r w:rsidR="008F5DAF">
        <w:rPr>
          <w:rFonts w:eastAsiaTheme="minorEastAsia"/>
          <w:spacing w:val="2"/>
          <w:sz w:val="28"/>
        </w:rPr>
        <w:t>рактера,</w:t>
      </w:r>
      <w:r>
        <w:rPr>
          <w:rFonts w:eastAsiaTheme="minorEastAsia"/>
          <w:spacing w:val="2"/>
          <w:sz w:val="28"/>
        </w:rPr>
        <w:t xml:space="preserve"> проверке достоверности и полноты указанных сведений</w:t>
      </w:r>
      <w:r w:rsidR="008F5DAF">
        <w:rPr>
          <w:rFonts w:eastAsiaTheme="minorEastAsia"/>
          <w:spacing w:val="2"/>
          <w:sz w:val="28"/>
        </w:rPr>
        <w:t xml:space="preserve"> </w:t>
      </w:r>
      <w:r w:rsidR="008F5DAF" w:rsidRPr="008F5DAF">
        <w:rPr>
          <w:bCs/>
          <w:sz w:val="28"/>
          <w:szCs w:val="28"/>
        </w:rPr>
        <w:t>проверке д</w:t>
      </w:r>
      <w:r w:rsidR="008F5DAF" w:rsidRPr="008F5DAF">
        <w:rPr>
          <w:bCs/>
          <w:sz w:val="28"/>
          <w:szCs w:val="28"/>
        </w:rPr>
        <w:t>о</w:t>
      </w:r>
      <w:r w:rsidR="008F5DAF" w:rsidRPr="008F5DAF">
        <w:rPr>
          <w:bCs/>
          <w:sz w:val="28"/>
          <w:szCs w:val="28"/>
        </w:rPr>
        <w:t>стоверности и полноты указанных сведений и принятии решения о применении мер ответственности за</w:t>
      </w:r>
      <w:proofErr w:type="gramEnd"/>
      <w:r w:rsidR="008F5DAF" w:rsidRPr="008F5DAF">
        <w:rPr>
          <w:bCs/>
          <w:sz w:val="28"/>
          <w:szCs w:val="28"/>
        </w:rPr>
        <w:t xml:space="preserve"> представление недостоверных или неполных таких св</w:t>
      </w:r>
      <w:r w:rsidR="008F5DAF" w:rsidRPr="008F5DAF">
        <w:rPr>
          <w:bCs/>
          <w:sz w:val="28"/>
          <w:szCs w:val="28"/>
        </w:rPr>
        <w:t>е</w:t>
      </w:r>
      <w:r w:rsidR="008F5DAF" w:rsidRPr="008F5DAF">
        <w:rPr>
          <w:bCs/>
          <w:sz w:val="28"/>
          <w:szCs w:val="28"/>
        </w:rPr>
        <w:t>дений</w:t>
      </w:r>
      <w:r w:rsidRPr="008F5DAF">
        <w:rPr>
          <w:rFonts w:eastAsiaTheme="minorEastAsia"/>
          <w:spacing w:val="2"/>
          <w:sz w:val="28"/>
        </w:rPr>
        <w:t>"</w:t>
      </w:r>
      <w:r>
        <w:rPr>
          <w:rFonts w:eastAsiaTheme="minorEastAsia"/>
          <w:spacing w:val="2"/>
          <w:sz w:val="28"/>
        </w:rPr>
        <w:t xml:space="preserve"> (далее – проект закона)</w:t>
      </w:r>
      <w:r w:rsidR="004224AB">
        <w:rPr>
          <w:rFonts w:eastAsiaTheme="minorEastAsia"/>
          <w:spacing w:val="2"/>
          <w:sz w:val="28"/>
        </w:rPr>
        <w:t xml:space="preserve"> в соответствии с </w:t>
      </w:r>
      <w:r w:rsidR="004224AB">
        <w:rPr>
          <w:spacing w:val="-4"/>
          <w:sz w:val="28"/>
          <w:szCs w:val="28"/>
        </w:rPr>
        <w:t xml:space="preserve">Федеральным законом </w:t>
      </w:r>
      <w:r w:rsidR="004224AB">
        <w:rPr>
          <w:sz w:val="28"/>
          <w:szCs w:val="28"/>
        </w:rPr>
        <w:t xml:space="preserve">от </w:t>
      </w:r>
      <w:r w:rsidR="004224AB">
        <w:rPr>
          <w:sz w:val="28"/>
          <w:szCs w:val="28"/>
        </w:rPr>
        <w:br/>
        <w:t>25 декабря 2008 года № 273-ФЗ "О противодействии коррупции" (в редакции Федерального закона от 16 декабря 2019 года № 432-ФЗ)</w:t>
      </w:r>
      <w:r>
        <w:rPr>
          <w:rFonts w:eastAsiaTheme="minorEastAsia"/>
          <w:spacing w:val="2"/>
          <w:sz w:val="28"/>
        </w:rPr>
        <w:t xml:space="preserve"> </w:t>
      </w:r>
      <w:r w:rsidR="008F5DAF" w:rsidRPr="00EC5393">
        <w:rPr>
          <w:sz w:val="28"/>
          <w:szCs w:val="28"/>
        </w:rPr>
        <w:t>предусматрива</w:t>
      </w:r>
      <w:r w:rsidR="004224AB">
        <w:rPr>
          <w:sz w:val="28"/>
          <w:szCs w:val="28"/>
        </w:rPr>
        <w:t>ется</w:t>
      </w:r>
      <w:r w:rsidR="008F5DAF" w:rsidRPr="00EC5393">
        <w:rPr>
          <w:sz w:val="28"/>
          <w:szCs w:val="28"/>
        </w:rPr>
        <w:t xml:space="preserve"> п</w:t>
      </w:r>
      <w:r w:rsidR="004224AB">
        <w:rPr>
          <w:sz w:val="28"/>
          <w:szCs w:val="28"/>
        </w:rPr>
        <w:t>орядок</w:t>
      </w:r>
      <w:r w:rsidR="008F5DAF" w:rsidRPr="00EC5393">
        <w:rPr>
          <w:sz w:val="28"/>
          <w:szCs w:val="28"/>
        </w:rPr>
        <w:t xml:space="preserve"> предварительного уведомления лицами, замещающими муниципал</w:t>
      </w:r>
      <w:r w:rsidR="008F5DAF" w:rsidRPr="00EC5393">
        <w:rPr>
          <w:sz w:val="28"/>
          <w:szCs w:val="28"/>
        </w:rPr>
        <w:t>ь</w:t>
      </w:r>
      <w:r w:rsidR="008F5DAF" w:rsidRPr="00EC5393">
        <w:rPr>
          <w:sz w:val="28"/>
          <w:szCs w:val="28"/>
        </w:rPr>
        <w:t xml:space="preserve">ные должности на постоянной основе, Главы Чувашской Республики </w:t>
      </w:r>
      <w:proofErr w:type="gramStart"/>
      <w:r w:rsidR="008F5DAF" w:rsidRPr="00EC5393">
        <w:rPr>
          <w:sz w:val="28"/>
          <w:szCs w:val="28"/>
        </w:rPr>
        <w:t>об</w:t>
      </w:r>
      <w:proofErr w:type="gramEnd"/>
      <w:r w:rsidR="004224AB">
        <w:rPr>
          <w:sz w:val="28"/>
          <w:szCs w:val="28"/>
        </w:rPr>
        <w:t xml:space="preserve"> </w:t>
      </w:r>
      <w:proofErr w:type="gramStart"/>
      <w:r w:rsidR="004224AB">
        <w:rPr>
          <w:sz w:val="28"/>
          <w:szCs w:val="28"/>
        </w:rPr>
        <w:t>их</w:t>
      </w:r>
      <w:proofErr w:type="gramEnd"/>
      <w:r w:rsidR="004224AB">
        <w:rPr>
          <w:sz w:val="28"/>
          <w:szCs w:val="28"/>
        </w:rPr>
        <w:t xml:space="preserve"> </w:t>
      </w:r>
      <w:r w:rsidR="008F5DAF" w:rsidRPr="00EC5393">
        <w:rPr>
          <w:sz w:val="28"/>
          <w:szCs w:val="28"/>
        </w:rPr>
        <w:t>уч</w:t>
      </w:r>
      <w:r w:rsidR="008F5DAF" w:rsidRPr="00EC5393">
        <w:rPr>
          <w:sz w:val="28"/>
          <w:szCs w:val="28"/>
        </w:rPr>
        <w:t>а</w:t>
      </w:r>
      <w:r w:rsidR="008F5DAF" w:rsidRPr="00EC5393">
        <w:rPr>
          <w:sz w:val="28"/>
          <w:szCs w:val="28"/>
        </w:rPr>
        <w:t>стии на безвозмездной основе в управлении неко</w:t>
      </w:r>
      <w:r w:rsidR="008F5DAF" w:rsidRPr="00EC5393">
        <w:rPr>
          <w:sz w:val="28"/>
          <w:szCs w:val="28"/>
        </w:rPr>
        <w:t>м</w:t>
      </w:r>
      <w:r w:rsidR="008F5DAF" w:rsidRPr="00EC5393">
        <w:rPr>
          <w:sz w:val="28"/>
          <w:szCs w:val="28"/>
        </w:rPr>
        <w:t xml:space="preserve">мерческой организацией. </w:t>
      </w:r>
    </w:p>
    <w:p w:rsidR="008F5DAF" w:rsidRPr="008F5DAF" w:rsidRDefault="008F5DAF" w:rsidP="00390561">
      <w:pPr>
        <w:ind w:firstLine="709"/>
        <w:jc w:val="both"/>
        <w:rPr>
          <w:iCs/>
          <w:sz w:val="28"/>
          <w:szCs w:val="28"/>
        </w:rPr>
      </w:pPr>
      <w:r w:rsidRPr="008F5DAF">
        <w:rPr>
          <w:iCs/>
          <w:sz w:val="28"/>
          <w:szCs w:val="28"/>
        </w:rPr>
        <w:lastRenderedPageBreak/>
        <w:t>К п</w:t>
      </w:r>
      <w:r w:rsidRPr="008F5DAF">
        <w:rPr>
          <w:sz w:val="28"/>
          <w:szCs w:val="28"/>
        </w:rPr>
        <w:t xml:space="preserve">роекту закона </w:t>
      </w:r>
      <w:r w:rsidRPr="008F5DAF">
        <w:rPr>
          <w:iCs/>
          <w:sz w:val="28"/>
          <w:szCs w:val="28"/>
        </w:rPr>
        <w:t>замечаний правового характера не имеется.</w:t>
      </w:r>
      <w:r w:rsidRPr="008F5DAF">
        <w:rPr>
          <w:rFonts w:eastAsiaTheme="minorEastAsia"/>
          <w:spacing w:val="2"/>
          <w:sz w:val="28"/>
          <w:szCs w:val="28"/>
        </w:rPr>
        <w:t xml:space="preserve"> </w:t>
      </w:r>
    </w:p>
    <w:p w:rsidR="008F5DAF" w:rsidRPr="008F5DAF" w:rsidRDefault="008F5DAF" w:rsidP="00390561">
      <w:pPr>
        <w:ind w:firstLine="720"/>
        <w:jc w:val="both"/>
        <w:rPr>
          <w:spacing w:val="-2"/>
          <w:sz w:val="28"/>
          <w:szCs w:val="28"/>
        </w:rPr>
      </w:pPr>
      <w:r w:rsidRPr="008F5DAF">
        <w:rPr>
          <w:spacing w:val="-2"/>
          <w:sz w:val="28"/>
          <w:szCs w:val="28"/>
        </w:rPr>
        <w:t xml:space="preserve">При проведении антикоррупционной экспертизы проекта закона </w:t>
      </w:r>
      <w:proofErr w:type="spellStart"/>
      <w:r w:rsidRPr="008F5DAF">
        <w:rPr>
          <w:spacing w:val="-2"/>
          <w:sz w:val="28"/>
          <w:szCs w:val="28"/>
        </w:rPr>
        <w:t>корру</w:t>
      </w:r>
      <w:r w:rsidRPr="008F5DAF">
        <w:rPr>
          <w:spacing w:val="-2"/>
          <w:sz w:val="28"/>
          <w:szCs w:val="28"/>
        </w:rPr>
        <w:t>п</w:t>
      </w:r>
      <w:r w:rsidRPr="008F5DAF">
        <w:rPr>
          <w:spacing w:val="-2"/>
          <w:sz w:val="28"/>
          <w:szCs w:val="28"/>
        </w:rPr>
        <w:t>циогенные</w:t>
      </w:r>
      <w:proofErr w:type="spellEnd"/>
      <w:r w:rsidRPr="008F5DAF">
        <w:rPr>
          <w:spacing w:val="-2"/>
          <w:sz w:val="28"/>
          <w:szCs w:val="28"/>
        </w:rPr>
        <w:t xml:space="preserve"> факторы не в</w:t>
      </w:r>
      <w:r w:rsidRPr="008F5DAF">
        <w:rPr>
          <w:spacing w:val="-2"/>
          <w:sz w:val="28"/>
          <w:szCs w:val="28"/>
        </w:rPr>
        <w:t>ы</w:t>
      </w:r>
      <w:r w:rsidRPr="008F5DAF">
        <w:rPr>
          <w:spacing w:val="-2"/>
          <w:sz w:val="28"/>
          <w:szCs w:val="28"/>
        </w:rPr>
        <w:t>явлены.</w:t>
      </w:r>
    </w:p>
    <w:p w:rsidR="00692817" w:rsidRPr="008F5DAF" w:rsidRDefault="008F5DAF" w:rsidP="00390561">
      <w:pPr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  <w:r w:rsidRPr="008F5DAF">
        <w:rPr>
          <w:sz w:val="28"/>
          <w:szCs w:val="28"/>
        </w:rPr>
        <w:t>Проект закона может быть рассмотрен и принят Государственным Советом Чувашской Республики в установле</w:t>
      </w:r>
      <w:r w:rsidRPr="008F5DAF">
        <w:rPr>
          <w:sz w:val="28"/>
          <w:szCs w:val="28"/>
        </w:rPr>
        <w:t>н</w:t>
      </w:r>
      <w:r w:rsidRPr="008F5DAF">
        <w:rPr>
          <w:sz w:val="28"/>
          <w:szCs w:val="28"/>
        </w:rPr>
        <w:t>ном порядке</w:t>
      </w:r>
      <w:r w:rsidR="00390561">
        <w:rPr>
          <w:sz w:val="28"/>
          <w:szCs w:val="28"/>
        </w:rPr>
        <w:t>.</w:t>
      </w:r>
      <w:bookmarkStart w:id="0" w:name="_GoBack"/>
      <w:bookmarkEnd w:id="0"/>
    </w:p>
    <w:p w:rsidR="00692817" w:rsidRDefault="00692817" w:rsidP="00390561">
      <w:pPr>
        <w:ind w:right="-187" w:firstLine="709"/>
        <w:jc w:val="both"/>
        <w:rPr>
          <w:bCs/>
          <w:sz w:val="28"/>
          <w:szCs w:val="28"/>
        </w:rPr>
      </w:pPr>
    </w:p>
    <w:p w:rsidR="008F5DAF" w:rsidRDefault="008F5DAF" w:rsidP="004224AB">
      <w:pPr>
        <w:spacing w:line="288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975"/>
        <w:gridCol w:w="1559"/>
        <w:gridCol w:w="3114"/>
      </w:tblGrid>
      <w:tr w:rsidR="00692817" w:rsidTr="00692817">
        <w:tc>
          <w:tcPr>
            <w:tcW w:w="4975" w:type="dxa"/>
            <w:hideMark/>
          </w:tcPr>
          <w:p w:rsidR="00692817" w:rsidRDefault="00692817" w:rsidP="008F5DAF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Заместитель Руководителя</w:t>
            </w:r>
          </w:p>
          <w:p w:rsidR="00692817" w:rsidRDefault="00692817" w:rsidP="008F5DAF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Аппарата Государственного</w:t>
            </w:r>
          </w:p>
          <w:p w:rsidR="00692817" w:rsidRDefault="00692817" w:rsidP="008F5DAF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Совета Чувашской Республики –        начальник</w:t>
            </w:r>
            <w:proofErr w:type="gramStart"/>
            <w:r>
              <w:rPr>
                <w:iCs/>
                <w:sz w:val="28"/>
                <w:szCs w:val="28"/>
                <w:lang w:eastAsia="en-US"/>
              </w:rPr>
              <w:t xml:space="preserve"> Г</w:t>
            </w:r>
            <w:proofErr w:type="gramEnd"/>
            <w:r>
              <w:rPr>
                <w:iCs/>
                <w:sz w:val="28"/>
                <w:szCs w:val="28"/>
                <w:lang w:eastAsia="en-US"/>
              </w:rPr>
              <w:t>осударственно-</w:t>
            </w:r>
          </w:p>
          <w:p w:rsidR="00692817" w:rsidRDefault="00692817" w:rsidP="008F5DAF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правового управления</w:t>
            </w:r>
          </w:p>
        </w:tc>
        <w:tc>
          <w:tcPr>
            <w:tcW w:w="1559" w:type="dxa"/>
          </w:tcPr>
          <w:p w:rsidR="00692817" w:rsidRDefault="00692817" w:rsidP="008F5DAF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4" w:type="dxa"/>
          </w:tcPr>
          <w:p w:rsidR="00692817" w:rsidRDefault="00692817" w:rsidP="008F5DAF">
            <w:pPr>
              <w:rPr>
                <w:iCs/>
                <w:sz w:val="28"/>
                <w:szCs w:val="28"/>
                <w:lang w:eastAsia="en-US"/>
              </w:rPr>
            </w:pPr>
          </w:p>
          <w:p w:rsidR="00692817" w:rsidRDefault="00692817" w:rsidP="008F5DAF">
            <w:pPr>
              <w:rPr>
                <w:iCs/>
                <w:sz w:val="28"/>
                <w:szCs w:val="28"/>
                <w:lang w:eastAsia="en-US"/>
              </w:rPr>
            </w:pPr>
          </w:p>
          <w:p w:rsidR="00692817" w:rsidRDefault="00692817" w:rsidP="008F5DAF">
            <w:pPr>
              <w:rPr>
                <w:iCs/>
                <w:sz w:val="28"/>
                <w:szCs w:val="28"/>
                <w:lang w:eastAsia="en-US"/>
              </w:rPr>
            </w:pPr>
          </w:p>
          <w:p w:rsidR="00692817" w:rsidRDefault="00692817" w:rsidP="008F5DAF">
            <w:pPr>
              <w:rPr>
                <w:iCs/>
                <w:sz w:val="28"/>
                <w:szCs w:val="28"/>
                <w:lang w:eastAsia="en-US"/>
              </w:rPr>
            </w:pPr>
          </w:p>
          <w:p w:rsidR="00692817" w:rsidRDefault="00692817" w:rsidP="008F5DAF">
            <w:pPr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Л.Г. Ксенофонтова</w:t>
            </w:r>
          </w:p>
        </w:tc>
      </w:tr>
    </w:tbl>
    <w:p w:rsidR="00692817" w:rsidRDefault="00692817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692817" w:rsidRPr="008F5DAF" w:rsidRDefault="008F5DAF" w:rsidP="00692817">
      <w:pPr>
        <w:rPr>
          <w:sz w:val="18"/>
          <w:szCs w:val="18"/>
        </w:rPr>
      </w:pPr>
      <w:r w:rsidRPr="008F5DAF">
        <w:rPr>
          <w:sz w:val="18"/>
          <w:szCs w:val="18"/>
        </w:rPr>
        <w:t>И.А. Семенова</w:t>
      </w:r>
      <w:r w:rsidR="00692817" w:rsidRPr="008F5DAF">
        <w:rPr>
          <w:sz w:val="18"/>
          <w:szCs w:val="18"/>
        </w:rPr>
        <w:t xml:space="preserve"> </w:t>
      </w:r>
    </w:p>
    <w:p w:rsidR="00EC32DB" w:rsidRDefault="00692817" w:rsidP="004224AB">
      <w:pPr>
        <w:rPr>
          <w:sz w:val="28"/>
        </w:rPr>
      </w:pPr>
      <w:r w:rsidRPr="008F5DAF">
        <w:rPr>
          <w:rFonts w:eastAsia="MS Mincho"/>
          <w:sz w:val="18"/>
          <w:szCs w:val="18"/>
        </w:rPr>
        <w:t>64-21-64</w:t>
      </w:r>
      <w:r w:rsidR="00646F82">
        <w:rPr>
          <w:rFonts w:eastAsia="MS Mincho"/>
          <w:sz w:val="18"/>
          <w:szCs w:val="18"/>
        </w:rPr>
        <w:t>,</w:t>
      </w:r>
      <w:r w:rsidRPr="008F5DAF">
        <w:rPr>
          <w:rFonts w:eastAsia="MS Mincho"/>
          <w:sz w:val="18"/>
          <w:szCs w:val="18"/>
        </w:rPr>
        <w:t xml:space="preserve"> доб. 10</w:t>
      </w:r>
      <w:r w:rsidR="008F5DAF" w:rsidRPr="008F5DAF">
        <w:rPr>
          <w:rFonts w:eastAsia="MS Mincho"/>
          <w:sz w:val="18"/>
          <w:szCs w:val="18"/>
        </w:rPr>
        <w:t>50</w:t>
      </w:r>
    </w:p>
    <w:sectPr w:rsidR="00EC32DB">
      <w:headerReference w:type="even" r:id="rId8"/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82" w:rsidRDefault="00646F82">
      <w:r>
        <w:separator/>
      </w:r>
    </w:p>
  </w:endnote>
  <w:endnote w:type="continuationSeparator" w:id="0">
    <w:p w:rsidR="00646F82" w:rsidRDefault="0064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82" w:rsidRDefault="00646F82">
      <w:r>
        <w:separator/>
      </w:r>
    </w:p>
  </w:footnote>
  <w:footnote w:type="continuationSeparator" w:id="0">
    <w:p w:rsidR="00646F82" w:rsidRDefault="00646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82" w:rsidRDefault="00646F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6F82" w:rsidRDefault="00646F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82" w:rsidRDefault="00646F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0561">
      <w:rPr>
        <w:rStyle w:val="a4"/>
        <w:noProof/>
      </w:rPr>
      <w:t>2</w:t>
    </w:r>
    <w:r>
      <w:rPr>
        <w:rStyle w:val="a4"/>
      </w:rPr>
      <w:fldChar w:fldCharType="end"/>
    </w:r>
  </w:p>
  <w:p w:rsidR="00646F82" w:rsidRDefault="00646F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17"/>
    <w:rsid w:val="00003BBE"/>
    <w:rsid w:val="00257C19"/>
    <w:rsid w:val="00390561"/>
    <w:rsid w:val="003B2F52"/>
    <w:rsid w:val="004224AB"/>
    <w:rsid w:val="00646F82"/>
    <w:rsid w:val="00692817"/>
    <w:rsid w:val="008F5DAF"/>
    <w:rsid w:val="00C13DB4"/>
    <w:rsid w:val="00D11199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81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928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0">
    <w:name w:val="Заголовок 2 Знак"/>
    <w:basedOn w:val="a0"/>
    <w:link w:val="2"/>
    <w:semiHidden/>
    <w:rsid w:val="00692817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390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0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81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928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0">
    <w:name w:val="Заголовок 2 Знак"/>
    <w:basedOn w:val="a0"/>
    <w:link w:val="2"/>
    <w:semiHidden/>
    <w:rsid w:val="00692817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390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0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2DA4-F00D-4BE2-9E60-718D7C40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6</cp:revision>
  <cp:lastPrinted>2020-06-03T06:54:00Z</cp:lastPrinted>
  <dcterms:created xsi:type="dcterms:W3CDTF">2020-06-03T06:13:00Z</dcterms:created>
  <dcterms:modified xsi:type="dcterms:W3CDTF">2020-06-03T06:57:00Z</dcterms:modified>
</cp:coreProperties>
</file>