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BE16F5" w:rsidRDefault="00BE16F5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BE16F5" w:rsidRDefault="00BE16F5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BE16F5" w:rsidRDefault="00BE16F5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BE16F5" w:rsidRDefault="00BE16F5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BD6D72" w:rsidRDefault="00BD6D72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</w:p>
    <w:p w:rsidR="00E92288" w:rsidRDefault="00E92288" w:rsidP="00E92288">
      <w:pPr>
        <w:ind w:left="3686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    Чувашской Республики по </w:t>
      </w:r>
      <w:r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E92288" w:rsidRDefault="00E92288" w:rsidP="00E92288">
      <w:pPr>
        <w:ind w:left="3686" w:right="-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E92288" w:rsidRDefault="00E92288" w:rsidP="00E92288">
      <w:pPr>
        <w:rPr>
          <w:sz w:val="28"/>
          <w:szCs w:val="28"/>
        </w:rPr>
      </w:pPr>
    </w:p>
    <w:p w:rsidR="00E92288" w:rsidRDefault="00E92288" w:rsidP="00E92288">
      <w:pPr>
        <w:pStyle w:val="2"/>
        <w:jc w:val="center"/>
        <w:rPr>
          <w:rFonts w:eastAsiaTheme="minorEastAsia"/>
          <w:i/>
          <w:iCs/>
        </w:rPr>
      </w:pPr>
    </w:p>
    <w:p w:rsidR="00E92288" w:rsidRDefault="00E92288" w:rsidP="00E9228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ЮРИДИЧЕСКОЕ ЗАКЛЮЧЕНИЕ</w:t>
      </w:r>
    </w:p>
    <w:p w:rsidR="00E92288" w:rsidRDefault="00E92288" w:rsidP="00E92288">
      <w:pPr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  <w:r>
        <w:rPr>
          <w:b/>
          <w:bCs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"О внесении изменений в отдельные законодательные акты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br/>
        <w:t>Чувашской Республики"</w:t>
      </w:r>
    </w:p>
    <w:p w:rsidR="00B7314E" w:rsidRPr="00B7314E" w:rsidRDefault="00B7314E" w:rsidP="00E92288">
      <w:pPr>
        <w:jc w:val="center"/>
        <w:rPr>
          <w:rFonts w:eastAsia="Times New Roman"/>
          <w:i/>
          <w:color w:val="000000"/>
          <w:sz w:val="28"/>
          <w:szCs w:val="28"/>
          <w:lang w:eastAsia="ar-SA"/>
        </w:rPr>
      </w:pPr>
      <w:r w:rsidRPr="00B7314E">
        <w:rPr>
          <w:rFonts w:eastAsia="Times New Roman"/>
          <w:i/>
          <w:color w:val="000000"/>
          <w:sz w:val="28"/>
          <w:szCs w:val="28"/>
          <w:lang w:eastAsia="ar-SA"/>
        </w:rPr>
        <w:t>(на проект доработанный)</w:t>
      </w:r>
    </w:p>
    <w:p w:rsidR="00E92288" w:rsidRDefault="00E92288" w:rsidP="00E92288">
      <w:pPr>
        <w:jc w:val="center"/>
        <w:rPr>
          <w:sz w:val="28"/>
          <w:szCs w:val="28"/>
        </w:rPr>
      </w:pPr>
    </w:p>
    <w:p w:rsidR="00E92288" w:rsidRDefault="00E92288" w:rsidP="00E922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</w:rPr>
        <w:t>Проект закона Чувашской Республики "О внесении изменений в отдельные законодательные акты Чувашской Республики</w:t>
      </w:r>
      <w:r>
        <w:rPr>
          <w:spacing w:val="-6"/>
          <w:sz w:val="28"/>
        </w:rPr>
        <w:t xml:space="preserve">" (далее – проект закона) </w:t>
      </w:r>
      <w:r>
        <w:rPr>
          <w:rFonts w:eastAsia="Calibri"/>
          <w:sz w:val="28"/>
          <w:szCs w:val="28"/>
          <w:lang w:eastAsia="en-US"/>
        </w:rPr>
        <w:t>соотве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ствует Конституции Российской Федерации, федеральным законам</w:t>
      </w:r>
      <w:r w:rsidR="00B731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законам Чувашской Республики. </w:t>
      </w:r>
    </w:p>
    <w:p w:rsidR="00E92288" w:rsidRDefault="00E92288" w:rsidP="00E92288">
      <w:pPr>
        <w:ind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Противоречий между структурными единицами проекта закона не име</w:t>
      </w:r>
      <w:r>
        <w:rPr>
          <w:noProof/>
          <w:spacing w:val="-4"/>
          <w:sz w:val="28"/>
          <w:szCs w:val="28"/>
        </w:rPr>
        <w:softHyphen/>
        <w:t>ется.</w:t>
      </w:r>
    </w:p>
    <w:p w:rsidR="00E92288" w:rsidRDefault="00E92288" w:rsidP="00E922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антикоррупционной экспертизы проекта закона </w:t>
      </w:r>
      <w:proofErr w:type="spellStart"/>
      <w:r>
        <w:rPr>
          <w:sz w:val="28"/>
          <w:szCs w:val="28"/>
        </w:rPr>
        <w:t>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циогенные</w:t>
      </w:r>
      <w:proofErr w:type="spellEnd"/>
      <w:r>
        <w:rPr>
          <w:sz w:val="28"/>
          <w:szCs w:val="28"/>
        </w:rPr>
        <w:t xml:space="preserve"> факторы не выявлены.</w:t>
      </w:r>
    </w:p>
    <w:p w:rsidR="00E92288" w:rsidRDefault="00E92288" w:rsidP="00E92288">
      <w:pPr>
        <w:ind w:firstLine="709"/>
        <w:jc w:val="both"/>
        <w:rPr>
          <w:sz w:val="28"/>
          <w:szCs w:val="28"/>
        </w:rPr>
      </w:pPr>
      <w:proofErr w:type="gramStart"/>
      <w:r>
        <w:rPr>
          <w:noProof/>
          <w:spacing w:val="-4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E92288" w:rsidRDefault="00E92288" w:rsidP="00E92288">
      <w:pPr>
        <w:ind w:right="-187" w:firstLine="709"/>
        <w:jc w:val="both"/>
        <w:rPr>
          <w:bCs/>
          <w:sz w:val="28"/>
          <w:szCs w:val="28"/>
        </w:rPr>
      </w:pPr>
    </w:p>
    <w:p w:rsidR="00E92288" w:rsidRDefault="00E92288" w:rsidP="00E92288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E92288" w:rsidTr="00E92288">
        <w:tc>
          <w:tcPr>
            <w:tcW w:w="4975" w:type="dxa"/>
          </w:tcPr>
          <w:p w:rsidR="00E92288" w:rsidRDefault="00E922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Руководителя</w:t>
            </w:r>
          </w:p>
          <w:p w:rsidR="00E92288" w:rsidRDefault="00E922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E92288" w:rsidRDefault="00E922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</w:rPr>
              <w:t>осударственно-</w:t>
            </w:r>
          </w:p>
          <w:p w:rsidR="00E92288" w:rsidRDefault="00E922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правового управления</w:t>
            </w:r>
          </w:p>
          <w:p w:rsidR="00E92288" w:rsidRDefault="00E922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E92288" w:rsidRDefault="00E922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E92288" w:rsidRDefault="00E92288" w:rsidP="0054351D">
            <w:pPr>
              <w:spacing w:line="216" w:lineRule="auto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Л.Г. Ксенофонтова</w:t>
            </w:r>
          </w:p>
        </w:tc>
      </w:tr>
    </w:tbl>
    <w:p w:rsidR="00E92288" w:rsidRDefault="00E92288" w:rsidP="00E92288">
      <w:pPr>
        <w:rPr>
          <w:sz w:val="20"/>
          <w:szCs w:val="20"/>
        </w:rPr>
      </w:pPr>
    </w:p>
    <w:p w:rsidR="00E92288" w:rsidRDefault="00E92288" w:rsidP="00E92288">
      <w:pPr>
        <w:rPr>
          <w:sz w:val="20"/>
          <w:szCs w:val="20"/>
        </w:rPr>
      </w:pPr>
    </w:p>
    <w:p w:rsidR="00BE16F5" w:rsidRDefault="00BE16F5" w:rsidP="00E92288">
      <w:pPr>
        <w:rPr>
          <w:sz w:val="20"/>
          <w:szCs w:val="20"/>
        </w:rPr>
      </w:pPr>
    </w:p>
    <w:p w:rsidR="00E92288" w:rsidRDefault="00E92288" w:rsidP="00E9228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И.А. Семенова </w:t>
      </w:r>
    </w:p>
    <w:p w:rsidR="00EC32DB" w:rsidRDefault="00E92288" w:rsidP="00BE16F5">
      <w:pPr>
        <w:rPr>
          <w:sz w:val="28"/>
        </w:rPr>
      </w:pPr>
      <w:r>
        <w:rPr>
          <w:rFonts w:eastAsia="MS Mincho"/>
          <w:sz w:val="20"/>
          <w:szCs w:val="20"/>
        </w:rPr>
        <w:t>64-21-64 доп. 1050</w:t>
      </w:r>
    </w:p>
    <w:sectPr w:rsidR="00EC32DB" w:rsidSect="00BE16F5">
      <w:headerReference w:type="even" r:id="rId7"/>
      <w:headerReference w:type="default" r:id="rId8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88" w:rsidRDefault="00E92288">
      <w:r>
        <w:separator/>
      </w:r>
    </w:p>
  </w:endnote>
  <w:endnote w:type="continuationSeparator" w:id="0">
    <w:p w:rsidR="00E92288" w:rsidRDefault="00E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88" w:rsidRDefault="00E92288">
      <w:r>
        <w:separator/>
      </w:r>
    </w:p>
  </w:footnote>
  <w:footnote w:type="continuationSeparator" w:id="0">
    <w:p w:rsidR="00E92288" w:rsidRDefault="00E9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6D72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88"/>
    <w:rsid w:val="00003BBE"/>
    <w:rsid w:val="00257C19"/>
    <w:rsid w:val="0054351D"/>
    <w:rsid w:val="00B7314E"/>
    <w:rsid w:val="00BA062C"/>
    <w:rsid w:val="00BB0C82"/>
    <w:rsid w:val="00BD6D72"/>
    <w:rsid w:val="00BE16F5"/>
    <w:rsid w:val="00E92288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288"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2288"/>
    <w:pPr>
      <w:keepNext/>
      <w:jc w:val="both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uiPriority w:val="99"/>
    <w:semiHidden/>
    <w:rsid w:val="00E9228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288"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2288"/>
    <w:pPr>
      <w:keepNext/>
      <w:jc w:val="both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uiPriority w:val="99"/>
    <w:semiHidden/>
    <w:rsid w:val="00E9228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5</cp:revision>
  <cp:lastPrinted>2020-09-03T10:05:00Z</cp:lastPrinted>
  <dcterms:created xsi:type="dcterms:W3CDTF">2020-08-20T10:52:00Z</dcterms:created>
  <dcterms:modified xsi:type="dcterms:W3CDTF">2020-09-03T10:06:00Z</dcterms:modified>
</cp:coreProperties>
</file>