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6A" w:rsidRDefault="00F3306A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ind w:left="5103"/>
        <w:rPr>
          <w:i/>
          <w:iCs/>
        </w:rPr>
      </w:pPr>
    </w:p>
    <w:p w:rsidR="00F01C19" w:rsidRDefault="00F01C19" w:rsidP="00F3306A">
      <w:pPr>
        <w:widowControl w:val="0"/>
        <w:ind w:left="5103"/>
        <w:rPr>
          <w:i/>
          <w:iCs/>
        </w:rPr>
      </w:pPr>
    </w:p>
    <w:p w:rsidR="00F01C19" w:rsidRDefault="00F01C19" w:rsidP="00F3306A">
      <w:pPr>
        <w:widowControl w:val="0"/>
        <w:ind w:left="5103"/>
        <w:rPr>
          <w:i/>
          <w:iCs/>
        </w:rPr>
      </w:pPr>
    </w:p>
    <w:p w:rsidR="00F01C19" w:rsidRDefault="00F01C19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ind w:left="5103"/>
        <w:rPr>
          <w:i/>
          <w:iCs/>
        </w:rPr>
      </w:pPr>
    </w:p>
    <w:p w:rsidR="00F3306A" w:rsidRDefault="00F3306A" w:rsidP="00F3306A">
      <w:pPr>
        <w:widowControl w:val="0"/>
        <w:spacing w:line="228" w:lineRule="auto"/>
        <w:ind w:left="453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Комитет Государственного Совета </w:t>
      </w:r>
    </w:p>
    <w:p w:rsidR="00F3306A" w:rsidRDefault="00F3306A" w:rsidP="00F3306A">
      <w:pPr>
        <w:pStyle w:val="a5"/>
        <w:widowControl w:val="0"/>
        <w:overflowPunct/>
        <w:autoSpaceDE/>
        <w:adjustRightInd/>
        <w:spacing w:line="228" w:lineRule="auto"/>
        <w:ind w:left="4536" w:firstLine="0"/>
        <w:jc w:val="left"/>
        <w:rPr>
          <w:b/>
          <w:bCs/>
          <w:i/>
          <w:iCs/>
        </w:rPr>
      </w:pPr>
      <w:r>
        <w:rPr>
          <w:b/>
          <w:i/>
          <w:iCs/>
        </w:rPr>
        <w:t xml:space="preserve">Чувашской Республики по социальной </w:t>
      </w:r>
      <w:r>
        <w:rPr>
          <w:b/>
          <w:i/>
          <w:iCs/>
        </w:rPr>
        <w:br/>
        <w:t>политике и национальным вопросам</w:t>
      </w:r>
      <w:r>
        <w:rPr>
          <w:i/>
          <w:iCs/>
        </w:rPr>
        <w:t xml:space="preserve"> </w:t>
      </w:r>
    </w:p>
    <w:p w:rsidR="00F3306A" w:rsidRDefault="00F3306A" w:rsidP="00F3306A">
      <w:pPr>
        <w:widowControl w:val="0"/>
        <w:spacing w:line="225" w:lineRule="auto"/>
        <w:jc w:val="center"/>
        <w:rPr>
          <w:bCs/>
          <w:sz w:val="40"/>
          <w:szCs w:val="40"/>
        </w:rPr>
      </w:pPr>
    </w:p>
    <w:p w:rsidR="00F3306A" w:rsidRDefault="00F3306A" w:rsidP="00F3306A">
      <w:pPr>
        <w:widowControl w:val="0"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ЮРИДИЧЕСКОЕ ЗАКЛЮЧЕНИЕ</w:t>
      </w:r>
    </w:p>
    <w:p w:rsidR="00F3306A" w:rsidRDefault="00F3306A" w:rsidP="00F3306A">
      <w:pPr>
        <w:spacing w:line="228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"О внесении изменений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br/>
        <w:t xml:space="preserve">в Закон Чувашской Республики "Об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административных правонарушениях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 в Чувашской Республике"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 и признании </w:t>
      </w:r>
      <w:proofErr w:type="gramStart"/>
      <w:r>
        <w:rPr>
          <w:rFonts w:eastAsia="Times New Roman"/>
          <w:b/>
          <w:color w:val="000000"/>
          <w:sz w:val="28"/>
          <w:szCs w:val="28"/>
          <w:lang w:eastAsia="ar-SA"/>
        </w:rPr>
        <w:t>утратившими</w:t>
      </w:r>
      <w:proofErr w:type="gramEnd"/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 силу отдельных </w:t>
      </w:r>
    </w:p>
    <w:p w:rsidR="00F3306A" w:rsidRDefault="00F3306A" w:rsidP="00F3306A">
      <w:pPr>
        <w:spacing w:line="228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законодательных актов Чувашской Республики</w:t>
      </w:r>
    </w:p>
    <w:p w:rsidR="00F3306A" w:rsidRDefault="00F3306A" w:rsidP="00F3306A">
      <w:pPr>
        <w:spacing w:line="225" w:lineRule="auto"/>
        <w:jc w:val="center"/>
      </w:pPr>
    </w:p>
    <w:p w:rsidR="00F3306A" w:rsidRDefault="00F3306A" w:rsidP="00F3306A">
      <w:pPr>
        <w:spacing w:line="225" w:lineRule="auto"/>
        <w:jc w:val="center"/>
      </w:pPr>
    </w:p>
    <w:p w:rsidR="00F3306A" w:rsidRDefault="00F3306A" w:rsidP="00F3306A">
      <w:pPr>
        <w:spacing w:line="228" w:lineRule="auto"/>
        <w:ind w:firstLine="708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Проект закона Чувашской Рес</w:t>
      </w:r>
      <w:r>
        <w:rPr>
          <w:noProof/>
          <w:spacing w:val="-4"/>
          <w:sz w:val="28"/>
          <w:szCs w:val="28"/>
        </w:rPr>
        <w:t xml:space="preserve">публики "О внесении изменений в </w:t>
      </w:r>
      <w:r>
        <w:rPr>
          <w:noProof/>
          <w:spacing w:val="-4"/>
          <w:sz w:val="28"/>
          <w:szCs w:val="28"/>
        </w:rPr>
        <w:t xml:space="preserve">Закон Чувашской Республики </w:t>
      </w:r>
      <w:r w:rsidRPr="00F3306A">
        <w:rPr>
          <w:rFonts w:eastAsia="Times New Roman"/>
          <w:color w:val="000000"/>
          <w:sz w:val="28"/>
          <w:szCs w:val="28"/>
          <w:lang w:eastAsia="ar-SA"/>
        </w:rPr>
        <w:t>"Об административных правонарушениях в Чува</w:t>
      </w:r>
      <w:r w:rsidRPr="00F3306A">
        <w:rPr>
          <w:rFonts w:eastAsia="Times New Roman"/>
          <w:color w:val="000000"/>
          <w:sz w:val="28"/>
          <w:szCs w:val="28"/>
          <w:lang w:eastAsia="ar-SA"/>
        </w:rPr>
        <w:t>ш</w:t>
      </w:r>
      <w:r w:rsidRPr="00F3306A">
        <w:rPr>
          <w:rFonts w:eastAsia="Times New Roman"/>
          <w:color w:val="000000"/>
          <w:sz w:val="28"/>
          <w:szCs w:val="28"/>
          <w:lang w:eastAsia="ar-SA"/>
        </w:rPr>
        <w:t xml:space="preserve">ской Республике" и признании </w:t>
      </w:r>
      <w:proofErr w:type="gramStart"/>
      <w:r w:rsidRPr="00F3306A">
        <w:rPr>
          <w:rFonts w:eastAsia="Times New Roman"/>
          <w:color w:val="000000"/>
          <w:sz w:val="28"/>
          <w:szCs w:val="28"/>
          <w:lang w:eastAsia="ar-SA"/>
        </w:rPr>
        <w:t>утрати</w:t>
      </w:r>
      <w:bookmarkStart w:id="0" w:name="_GoBack"/>
      <w:bookmarkEnd w:id="0"/>
      <w:r w:rsidRPr="00F3306A">
        <w:rPr>
          <w:rFonts w:eastAsia="Times New Roman"/>
          <w:color w:val="000000"/>
          <w:sz w:val="28"/>
          <w:szCs w:val="28"/>
          <w:lang w:eastAsia="ar-SA"/>
        </w:rPr>
        <w:t>вшими</w:t>
      </w:r>
      <w:proofErr w:type="gramEnd"/>
      <w:r w:rsidRPr="00F3306A">
        <w:rPr>
          <w:rFonts w:eastAsia="Times New Roman"/>
          <w:color w:val="000000"/>
          <w:sz w:val="28"/>
          <w:szCs w:val="28"/>
          <w:lang w:eastAsia="ar-SA"/>
        </w:rPr>
        <w:t xml:space="preserve"> силу отдельных законод</w:t>
      </w:r>
      <w:r w:rsidRPr="00F3306A">
        <w:rPr>
          <w:rFonts w:eastAsia="Times New Roman"/>
          <w:color w:val="000000"/>
          <w:sz w:val="28"/>
          <w:szCs w:val="28"/>
          <w:lang w:eastAsia="ar-SA"/>
        </w:rPr>
        <w:t>а</w:t>
      </w:r>
      <w:r w:rsidRPr="00F3306A">
        <w:rPr>
          <w:rFonts w:eastAsia="Times New Roman"/>
          <w:color w:val="000000"/>
          <w:sz w:val="28"/>
          <w:szCs w:val="28"/>
          <w:lang w:eastAsia="ar-SA"/>
        </w:rPr>
        <w:t>тельных актов Чувашской Республики</w:t>
      </w:r>
      <w:r>
        <w:rPr>
          <w:rFonts w:eastAsia="Times New Roman"/>
          <w:color w:val="000000"/>
          <w:sz w:val="28"/>
          <w:szCs w:val="28"/>
          <w:lang w:eastAsia="ar-SA"/>
        </w:rPr>
        <w:t>"</w:t>
      </w:r>
      <w:r w:rsidRPr="00F3306A">
        <w:rPr>
          <w:noProof/>
          <w:spacing w:val="-4"/>
          <w:sz w:val="28"/>
          <w:szCs w:val="28"/>
        </w:rPr>
        <w:t xml:space="preserve"> </w:t>
      </w:r>
      <w:r>
        <w:rPr>
          <w:noProof/>
          <w:spacing w:val="-4"/>
          <w:sz w:val="28"/>
          <w:szCs w:val="28"/>
        </w:rPr>
        <w:t>(далее – проект закона) соответствует Конституции Российской Федерации, федеральным законам, Конституции Чувашской Республики</w:t>
      </w:r>
      <w:r>
        <w:rPr>
          <w:noProof/>
          <w:spacing w:val="-4"/>
          <w:sz w:val="28"/>
          <w:szCs w:val="28"/>
        </w:rPr>
        <w:t xml:space="preserve"> </w:t>
      </w:r>
      <w:r>
        <w:rPr>
          <w:noProof/>
          <w:spacing w:val="-4"/>
          <w:sz w:val="28"/>
          <w:szCs w:val="28"/>
        </w:rPr>
        <w:t>и законам Чуваш</w:t>
      </w:r>
      <w:r>
        <w:rPr>
          <w:noProof/>
          <w:spacing w:val="-4"/>
          <w:sz w:val="28"/>
          <w:szCs w:val="28"/>
        </w:rPr>
        <w:softHyphen/>
        <w:t>ской Республики.</w:t>
      </w:r>
    </w:p>
    <w:p w:rsidR="00F3306A" w:rsidRDefault="00F3306A" w:rsidP="00F3306A">
      <w:pPr>
        <w:spacing w:line="216" w:lineRule="auto"/>
        <w:ind w:firstLine="720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Противоречий между структурными единицами проекта закона не име</w:t>
      </w:r>
      <w:r>
        <w:rPr>
          <w:noProof/>
          <w:spacing w:val="-4"/>
          <w:sz w:val="28"/>
          <w:szCs w:val="28"/>
        </w:rPr>
        <w:softHyphen/>
        <w:t>ется.</w:t>
      </w:r>
    </w:p>
    <w:p w:rsidR="00F3306A" w:rsidRDefault="00F3306A" w:rsidP="00F3306A">
      <w:pPr>
        <w:spacing w:line="216" w:lineRule="auto"/>
        <w:ind w:firstLine="720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При проведении антикоррупционной экспертизы проекта закона корруп</w:t>
      </w:r>
      <w:r>
        <w:rPr>
          <w:noProof/>
          <w:spacing w:val="-4"/>
          <w:sz w:val="28"/>
          <w:szCs w:val="28"/>
        </w:rPr>
        <w:softHyphen/>
        <w:t>циогенные факторы не выявлены.</w:t>
      </w:r>
    </w:p>
    <w:p w:rsidR="00F3306A" w:rsidRDefault="00F3306A" w:rsidP="00F3306A">
      <w:pPr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F3306A" w:rsidRDefault="00F3306A" w:rsidP="00F3306A">
      <w:pPr>
        <w:spacing w:line="216" w:lineRule="auto"/>
        <w:ind w:firstLine="720"/>
        <w:jc w:val="both"/>
        <w:rPr>
          <w:sz w:val="40"/>
          <w:szCs w:val="40"/>
        </w:rPr>
      </w:pPr>
    </w:p>
    <w:p w:rsidR="00F3306A" w:rsidRDefault="00F3306A" w:rsidP="00F3306A">
      <w:pPr>
        <w:spacing w:line="216" w:lineRule="auto"/>
        <w:ind w:firstLine="720"/>
        <w:jc w:val="both"/>
        <w:rPr>
          <w:sz w:val="40"/>
          <w:szCs w:val="40"/>
        </w:rPr>
      </w:pPr>
    </w:p>
    <w:tbl>
      <w:tblPr>
        <w:tblW w:w="9529" w:type="dxa"/>
        <w:tblLook w:val="01E0" w:firstRow="1" w:lastRow="1" w:firstColumn="1" w:lastColumn="1" w:noHBand="0" w:noVBand="0"/>
      </w:tblPr>
      <w:tblGrid>
        <w:gridCol w:w="4153"/>
        <w:gridCol w:w="2020"/>
        <w:gridCol w:w="3356"/>
      </w:tblGrid>
      <w:tr w:rsidR="00F3306A" w:rsidTr="00F3306A">
        <w:tc>
          <w:tcPr>
            <w:tcW w:w="4153" w:type="dxa"/>
            <w:hideMark/>
          </w:tcPr>
          <w:p w:rsidR="00F3306A" w:rsidRDefault="00F3306A">
            <w:pPr>
              <w:spacing w:line="21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iCs/>
                <w:sz w:val="28"/>
                <w:szCs w:val="28"/>
              </w:rPr>
              <w:t>. з</w:t>
            </w:r>
            <w:r>
              <w:rPr>
                <w:rFonts w:eastAsia="Times New Roman"/>
                <w:iCs/>
                <w:sz w:val="28"/>
                <w:szCs w:val="28"/>
              </w:rPr>
              <w:t>аместител</w:t>
            </w:r>
            <w:r>
              <w:rPr>
                <w:rFonts w:eastAsia="Times New Roman"/>
                <w:iCs/>
                <w:sz w:val="28"/>
                <w:szCs w:val="28"/>
              </w:rPr>
              <w:t>я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 Руководителя</w:t>
            </w:r>
          </w:p>
          <w:p w:rsidR="00F3306A" w:rsidRDefault="00F3306A">
            <w:pPr>
              <w:spacing w:line="21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Аппарата Государственного</w:t>
            </w:r>
          </w:p>
          <w:p w:rsidR="00F3306A" w:rsidRDefault="00F3306A">
            <w:pPr>
              <w:spacing w:line="21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Совета Чувашской Республики – начальник</w:t>
            </w:r>
            <w:r>
              <w:rPr>
                <w:rFonts w:eastAsia="Times New Roman"/>
                <w:iCs/>
                <w:sz w:val="28"/>
                <w:szCs w:val="28"/>
              </w:rPr>
              <w:t>а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 Государственно-правового управления</w:t>
            </w:r>
          </w:p>
        </w:tc>
        <w:tc>
          <w:tcPr>
            <w:tcW w:w="2020" w:type="dxa"/>
          </w:tcPr>
          <w:p w:rsidR="00F3306A" w:rsidRDefault="00F3306A">
            <w:pPr>
              <w:spacing w:line="216" w:lineRule="auto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356" w:type="dxa"/>
          </w:tcPr>
          <w:p w:rsidR="00F3306A" w:rsidRDefault="00F3306A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F3306A" w:rsidRDefault="00F3306A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F3306A" w:rsidRDefault="00F3306A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F3306A" w:rsidRDefault="00F3306A">
            <w:pPr>
              <w:spacing w:line="216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F3306A" w:rsidRDefault="00F3306A">
            <w:pPr>
              <w:spacing w:line="216" w:lineRule="auto"/>
              <w:jc w:val="righ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И.А. Семенова</w:t>
            </w:r>
          </w:p>
        </w:tc>
      </w:tr>
    </w:tbl>
    <w:p w:rsidR="00F3306A" w:rsidRDefault="00F3306A" w:rsidP="00F3306A">
      <w:pPr>
        <w:spacing w:line="232" w:lineRule="auto"/>
        <w:jc w:val="both"/>
        <w:rPr>
          <w:rFonts w:eastAsia="Times New Roman"/>
          <w:sz w:val="16"/>
          <w:szCs w:val="16"/>
        </w:rPr>
      </w:pPr>
    </w:p>
    <w:p w:rsidR="00F3306A" w:rsidRDefault="00F3306A" w:rsidP="00F3306A">
      <w:pPr>
        <w:spacing w:line="232" w:lineRule="auto"/>
        <w:jc w:val="both"/>
        <w:rPr>
          <w:rFonts w:eastAsia="Times New Roman"/>
          <w:sz w:val="16"/>
          <w:szCs w:val="16"/>
        </w:rPr>
      </w:pPr>
    </w:p>
    <w:p w:rsidR="00F3306A" w:rsidRDefault="00F3306A" w:rsidP="00F3306A">
      <w:pPr>
        <w:spacing w:line="232" w:lineRule="auto"/>
        <w:jc w:val="both"/>
        <w:rPr>
          <w:rFonts w:eastAsia="Times New Roman"/>
          <w:sz w:val="16"/>
          <w:szCs w:val="16"/>
        </w:rPr>
      </w:pPr>
    </w:p>
    <w:p w:rsidR="00F3306A" w:rsidRDefault="00F3306A" w:rsidP="00F3306A">
      <w:pPr>
        <w:spacing w:line="232" w:lineRule="auto"/>
        <w:jc w:val="both"/>
        <w:rPr>
          <w:rFonts w:eastAsia="Times New Roman"/>
          <w:sz w:val="16"/>
          <w:szCs w:val="16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6A" w:rsidRDefault="00F3306A">
      <w:r>
        <w:separator/>
      </w:r>
    </w:p>
  </w:endnote>
  <w:endnote w:type="continuationSeparator" w:id="0">
    <w:p w:rsidR="00F3306A" w:rsidRDefault="00F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6A" w:rsidRDefault="00F3306A">
      <w:r>
        <w:separator/>
      </w:r>
    </w:p>
  </w:footnote>
  <w:footnote w:type="continuationSeparator" w:id="0">
    <w:p w:rsidR="00F3306A" w:rsidRDefault="00F3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A"/>
    <w:rsid w:val="00003BBE"/>
    <w:rsid w:val="00257C19"/>
    <w:rsid w:val="00EC32DB"/>
    <w:rsid w:val="00F01C19"/>
    <w:rsid w:val="00F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06A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unhideWhenUsed/>
    <w:rsid w:val="00F3306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06A"/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06A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unhideWhenUsed/>
    <w:rsid w:val="00F3306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06A"/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3</cp:revision>
  <cp:lastPrinted>2020-08-20T10:39:00Z</cp:lastPrinted>
  <dcterms:created xsi:type="dcterms:W3CDTF">2020-08-20T10:19:00Z</dcterms:created>
  <dcterms:modified xsi:type="dcterms:W3CDTF">2020-08-20T10:48:00Z</dcterms:modified>
</cp:coreProperties>
</file>