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6650" w:rsidRDefault="00E3420C" w:rsidP="00E3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20C">
        <w:rPr>
          <w:rFonts w:ascii="Times New Roman" w:hAnsi="Times New Roman"/>
          <w:b/>
          <w:sz w:val="32"/>
          <w:szCs w:val="32"/>
        </w:rPr>
        <w:t xml:space="preserve">ОБ ОРГАНИЗАЦИИ ПЕРЕВОЗОК ПАССАЖИРОВ </w:t>
      </w:r>
    </w:p>
    <w:p w:rsidR="00376650" w:rsidRDefault="00E3420C" w:rsidP="00E3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20C">
        <w:rPr>
          <w:rFonts w:ascii="Times New Roman" w:hAnsi="Times New Roman"/>
          <w:b/>
          <w:sz w:val="32"/>
          <w:szCs w:val="32"/>
        </w:rPr>
        <w:t>И БАГАЖА</w:t>
      </w:r>
      <w:r w:rsidR="00376650">
        <w:rPr>
          <w:rFonts w:ascii="Times New Roman" w:hAnsi="Times New Roman"/>
          <w:b/>
          <w:sz w:val="32"/>
          <w:szCs w:val="32"/>
        </w:rPr>
        <w:t xml:space="preserve"> </w:t>
      </w:r>
      <w:r w:rsidRPr="00E3420C">
        <w:rPr>
          <w:rFonts w:ascii="Times New Roman" w:hAnsi="Times New Roman"/>
          <w:b/>
          <w:sz w:val="32"/>
          <w:szCs w:val="32"/>
        </w:rPr>
        <w:t xml:space="preserve">АВТОМОБИЛЬНЫМ ТРАНСПОРТОМ </w:t>
      </w:r>
    </w:p>
    <w:p w:rsidR="00E3420C" w:rsidRPr="00E3420C" w:rsidRDefault="00E3420C" w:rsidP="00E3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20C">
        <w:rPr>
          <w:rFonts w:ascii="Times New Roman" w:hAnsi="Times New Roman"/>
          <w:b/>
          <w:sz w:val="32"/>
          <w:szCs w:val="32"/>
        </w:rPr>
        <w:t>И ГОРОДСКИМ НАЗЕМНЫМ</w:t>
      </w:r>
      <w:r w:rsidR="00376650">
        <w:rPr>
          <w:rFonts w:ascii="Times New Roman" w:hAnsi="Times New Roman"/>
          <w:b/>
          <w:sz w:val="32"/>
          <w:szCs w:val="32"/>
        </w:rPr>
        <w:t xml:space="preserve"> </w:t>
      </w:r>
    </w:p>
    <w:p w:rsidR="00376650" w:rsidRDefault="00E3420C" w:rsidP="00E3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20C">
        <w:rPr>
          <w:rFonts w:ascii="Times New Roman" w:hAnsi="Times New Roman"/>
          <w:b/>
          <w:sz w:val="32"/>
          <w:szCs w:val="32"/>
        </w:rPr>
        <w:t>ЭЛЕКТРИЧЕСКИМ ТРАНСПОРТОМ</w:t>
      </w:r>
    </w:p>
    <w:p w:rsidR="00A43CE7" w:rsidRPr="00C052AE" w:rsidRDefault="00E3420C" w:rsidP="00E3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20C">
        <w:rPr>
          <w:rFonts w:ascii="Times New Roman" w:hAnsi="Times New Roman"/>
          <w:b/>
          <w:sz w:val="32"/>
          <w:szCs w:val="32"/>
        </w:rPr>
        <w:t>В ЧУВАШСКОЙ РЕСПУБЛИКЕ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Принят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376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376650">
        <w:rPr>
          <w:rFonts w:ascii="Times New Roman" w:hAnsi="Times New Roman"/>
          <w:i/>
          <w:sz w:val="26"/>
          <w:szCs w:val="26"/>
        </w:rPr>
        <w:t>23 декабря 2003 года</w:t>
      </w:r>
    </w:p>
    <w:p w:rsidR="00383CD4" w:rsidRPr="00C052AE" w:rsidRDefault="00383CD4" w:rsidP="00383CD4">
      <w:pPr>
        <w:pStyle w:val="ConsPlusNormal"/>
        <w:jc w:val="center"/>
        <w:rPr>
          <w:sz w:val="24"/>
          <w:szCs w:val="24"/>
        </w:rPr>
      </w:pPr>
    </w:p>
    <w:p w:rsidR="00CF6298" w:rsidRPr="00C052AE" w:rsidRDefault="00CF6298" w:rsidP="0042140C">
      <w:pPr>
        <w:pStyle w:val="ConsPlusNormal"/>
        <w:jc w:val="center"/>
        <w:rPr>
          <w:sz w:val="24"/>
          <w:szCs w:val="24"/>
        </w:rPr>
      </w:pPr>
    </w:p>
    <w:p w:rsidR="00376650" w:rsidRPr="00376650" w:rsidRDefault="00643A7C" w:rsidP="00376650">
      <w:pPr>
        <w:pStyle w:val="ConsPlusNormal"/>
        <w:jc w:val="center"/>
        <w:rPr>
          <w:szCs w:val="28"/>
        </w:rPr>
      </w:pPr>
      <w:r w:rsidRPr="00C052AE">
        <w:rPr>
          <w:szCs w:val="28"/>
        </w:rPr>
        <w:t>(</w:t>
      </w:r>
      <w:r w:rsidR="00376650" w:rsidRPr="00376650">
        <w:rPr>
          <w:szCs w:val="28"/>
        </w:rPr>
        <w:t>в ред. Законов ЧР</w:t>
      </w:r>
    </w:p>
    <w:p w:rsidR="00376650" w:rsidRPr="00376650" w:rsidRDefault="00376650" w:rsidP="00376650">
      <w:pPr>
        <w:pStyle w:val="ConsPlusNormal"/>
        <w:jc w:val="center"/>
        <w:rPr>
          <w:szCs w:val="28"/>
        </w:rPr>
      </w:pPr>
      <w:r w:rsidRPr="00376650">
        <w:rPr>
          <w:szCs w:val="28"/>
        </w:rPr>
        <w:t xml:space="preserve">от 14.07.2006 </w:t>
      </w:r>
      <w:r>
        <w:rPr>
          <w:szCs w:val="28"/>
        </w:rPr>
        <w:t>№</w:t>
      </w:r>
      <w:r w:rsidRPr="00376650">
        <w:rPr>
          <w:szCs w:val="28"/>
        </w:rPr>
        <w:t xml:space="preserve"> 36, от 27.06.2008 </w:t>
      </w:r>
      <w:r>
        <w:rPr>
          <w:szCs w:val="28"/>
        </w:rPr>
        <w:t>№</w:t>
      </w:r>
      <w:r w:rsidRPr="00376650">
        <w:rPr>
          <w:szCs w:val="28"/>
        </w:rPr>
        <w:t xml:space="preserve"> 29, от 09.12.2009 </w:t>
      </w:r>
      <w:r>
        <w:rPr>
          <w:szCs w:val="28"/>
        </w:rPr>
        <w:t>№</w:t>
      </w:r>
      <w:r w:rsidRPr="00376650">
        <w:rPr>
          <w:szCs w:val="28"/>
        </w:rPr>
        <w:t xml:space="preserve"> 74,</w:t>
      </w:r>
    </w:p>
    <w:p w:rsidR="00376650" w:rsidRPr="00376650" w:rsidRDefault="00376650" w:rsidP="00376650">
      <w:pPr>
        <w:pStyle w:val="ConsPlusNormal"/>
        <w:jc w:val="center"/>
        <w:rPr>
          <w:szCs w:val="28"/>
        </w:rPr>
      </w:pPr>
      <w:r w:rsidRPr="00376650">
        <w:rPr>
          <w:szCs w:val="28"/>
        </w:rPr>
        <w:t xml:space="preserve">от 13.09.2011 </w:t>
      </w:r>
      <w:r>
        <w:rPr>
          <w:szCs w:val="28"/>
        </w:rPr>
        <w:t>№</w:t>
      </w:r>
      <w:r w:rsidRPr="00376650">
        <w:rPr>
          <w:szCs w:val="28"/>
        </w:rPr>
        <w:t xml:space="preserve"> 56, от 30.07.2012 </w:t>
      </w:r>
      <w:r>
        <w:rPr>
          <w:szCs w:val="28"/>
        </w:rPr>
        <w:t>№</w:t>
      </w:r>
      <w:r w:rsidRPr="00376650">
        <w:rPr>
          <w:szCs w:val="28"/>
        </w:rPr>
        <w:t xml:space="preserve"> 51, от 30.07.2013 </w:t>
      </w:r>
      <w:r>
        <w:rPr>
          <w:szCs w:val="28"/>
        </w:rPr>
        <w:t>№</w:t>
      </w:r>
      <w:r w:rsidRPr="00376650">
        <w:rPr>
          <w:szCs w:val="28"/>
        </w:rPr>
        <w:t xml:space="preserve"> 35,</w:t>
      </w:r>
    </w:p>
    <w:p w:rsidR="00643A7C" w:rsidRPr="00C052AE" w:rsidRDefault="00376650" w:rsidP="00376650">
      <w:pPr>
        <w:pStyle w:val="ConsPlusNormal"/>
        <w:jc w:val="center"/>
        <w:rPr>
          <w:szCs w:val="28"/>
        </w:rPr>
      </w:pPr>
      <w:r w:rsidRPr="00376650">
        <w:rPr>
          <w:szCs w:val="28"/>
        </w:rPr>
        <w:t xml:space="preserve">от 05.05.2015 </w:t>
      </w:r>
      <w:r>
        <w:rPr>
          <w:szCs w:val="28"/>
        </w:rPr>
        <w:t>№</w:t>
      </w:r>
      <w:r w:rsidRPr="00376650">
        <w:rPr>
          <w:szCs w:val="28"/>
        </w:rPr>
        <w:t xml:space="preserve"> 14, от 24.06.2016 </w:t>
      </w:r>
      <w:r>
        <w:rPr>
          <w:szCs w:val="28"/>
        </w:rPr>
        <w:t>№</w:t>
      </w:r>
      <w:r w:rsidRPr="00376650">
        <w:rPr>
          <w:szCs w:val="28"/>
        </w:rPr>
        <w:t xml:space="preserve"> 45, от 30.11.2018 </w:t>
      </w:r>
      <w:r>
        <w:rPr>
          <w:szCs w:val="28"/>
        </w:rPr>
        <w:t>№</w:t>
      </w:r>
      <w:r w:rsidRPr="00376650">
        <w:rPr>
          <w:szCs w:val="28"/>
        </w:rPr>
        <w:t xml:space="preserve"> 85</w:t>
      </w:r>
      <w:r w:rsidR="00643A7C" w:rsidRPr="00C052AE">
        <w:rPr>
          <w:szCs w:val="28"/>
        </w:rPr>
        <w:t>)</w:t>
      </w:r>
    </w:p>
    <w:p w:rsidR="00643A7C" w:rsidRDefault="00643A7C" w:rsidP="0042140C">
      <w:pPr>
        <w:pStyle w:val="ConsPlusNormal"/>
        <w:jc w:val="center"/>
        <w:rPr>
          <w:szCs w:val="28"/>
        </w:rPr>
      </w:pPr>
    </w:p>
    <w:p w:rsidR="00376650" w:rsidRDefault="00376650" w:rsidP="0037665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b/>
          <w:sz w:val="28"/>
        </w:rPr>
        <w:t>Статья 4. Организация регулярных перевозок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Организация регулярных перевозок по межмуниципальным маршр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там регулярных перевозок, а также участие в организации регулярных пер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возок автомобильным транспортом по межрегиональным маршрутам рег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лярных перевозок осуществляется органом исполнительной власти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Республики, уполномоченным законом Чувашской Республики или иным нормативным правовым актом Чувашской Республики на осуществл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ние функций по организации регулярных перевозок, возлагаемых </w:t>
      </w:r>
      <w:r w:rsidRPr="00376650">
        <w:rPr>
          <w:rFonts w:ascii="Times New Roman" w:hAnsi="Times New Roman"/>
          <w:sz w:val="28"/>
        </w:rPr>
        <w:t>Федерал</w:t>
      </w:r>
      <w:r w:rsidRPr="00376650">
        <w:rPr>
          <w:rFonts w:ascii="Times New Roman" w:hAnsi="Times New Roman"/>
          <w:sz w:val="28"/>
        </w:rPr>
        <w:t>ь</w:t>
      </w:r>
      <w:r w:rsidRPr="00376650">
        <w:rPr>
          <w:rFonts w:ascii="Times New Roman" w:hAnsi="Times New Roman"/>
          <w:sz w:val="28"/>
        </w:rPr>
        <w:t xml:space="preserve">ным </w:t>
      </w:r>
      <w:hyperlink r:id="rId7" w:history="1">
        <w:r w:rsidRPr="00376650">
          <w:rPr>
            <w:rFonts w:ascii="Times New Roman" w:hAnsi="Times New Roman"/>
            <w:sz w:val="28"/>
          </w:rPr>
          <w:t>законом</w:t>
        </w:r>
      </w:hyperlink>
      <w:r w:rsidRPr="00376650">
        <w:rPr>
          <w:rFonts w:ascii="Times New Roman" w:hAnsi="Times New Roman"/>
          <w:sz w:val="28"/>
        </w:rPr>
        <w:t xml:space="preserve"> на органы исполнительной власти субъектов Российской Фед</w:t>
      </w:r>
      <w:r w:rsidRPr="00376650">
        <w:rPr>
          <w:rFonts w:ascii="Times New Roman" w:hAnsi="Times New Roman"/>
          <w:sz w:val="28"/>
        </w:rPr>
        <w:t>е</w:t>
      </w:r>
      <w:r w:rsidRPr="00376650">
        <w:rPr>
          <w:rFonts w:ascii="Times New Roman" w:hAnsi="Times New Roman"/>
          <w:sz w:val="28"/>
        </w:rPr>
        <w:t>рации (далее - уполномоченный орган исполнительной власти Чувашской Республики).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 xml:space="preserve">2. Организация регулярных перевозок по муниципальным маршрутам регулярных перевозок осуществляется органами местного самоуправления </w:t>
      </w:r>
      <w:r w:rsidR="000669AF">
        <w:rPr>
          <w:rFonts w:ascii="Times New Roman" w:hAnsi="Times New Roman"/>
          <w:sz w:val="28"/>
        </w:rPr>
        <w:t xml:space="preserve">       </w:t>
      </w:r>
      <w:r w:rsidRPr="00376650">
        <w:rPr>
          <w:rFonts w:ascii="Times New Roman" w:hAnsi="Times New Roman"/>
          <w:sz w:val="28"/>
        </w:rPr>
        <w:t xml:space="preserve">в соответствии с Федеральным </w:t>
      </w:r>
      <w:hyperlink r:id="rId8" w:history="1">
        <w:r w:rsidRPr="00376650">
          <w:rPr>
            <w:rFonts w:ascii="Times New Roman" w:hAnsi="Times New Roman"/>
            <w:sz w:val="28"/>
          </w:rPr>
          <w:t>законом</w:t>
        </w:r>
      </w:hyperlink>
      <w:r w:rsidRPr="00376650">
        <w:rPr>
          <w:rFonts w:ascii="Times New Roman" w:hAnsi="Times New Roman"/>
          <w:sz w:val="28"/>
        </w:rPr>
        <w:t>.</w:t>
      </w:r>
    </w:p>
    <w:p w:rsidR="00376650" w:rsidRDefault="00376650" w:rsidP="00376650">
      <w:pPr>
        <w:spacing w:after="0" w:line="240" w:lineRule="auto"/>
        <w:ind w:firstLine="540"/>
        <w:jc w:val="both"/>
      </w:pPr>
      <w:bookmarkStart w:id="0" w:name="P5"/>
      <w:bookmarkEnd w:id="0"/>
      <w:r w:rsidRPr="00376650">
        <w:rPr>
          <w:rFonts w:ascii="Times New Roman" w:hAnsi="Times New Roman"/>
          <w:sz w:val="28"/>
        </w:rPr>
        <w:t xml:space="preserve">3. В целях обеспечения доступности </w:t>
      </w:r>
      <w:r>
        <w:rPr>
          <w:rFonts w:ascii="Times New Roman" w:hAnsi="Times New Roman"/>
          <w:sz w:val="28"/>
        </w:rPr>
        <w:t>транспортных услуг для населения уполномоченный орган исполнительной власти Чувашской Республики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навливает межмуниципальные маршруты регулярных перевозок, органы местного самоуправления устанавливают муниципальные маршруты рег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лярных перевозок для осуществления регулярных перевозок по регулиру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мым тарифам.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Осуществление регулярных перевозок по регулируемым тарифам обе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печивается посредством заключения уполномоченным органом исполн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тельной власти Чувашской Республики, органом местного самоуправления </w:t>
      </w:r>
      <w:r>
        <w:rPr>
          <w:rFonts w:ascii="Times New Roman" w:hAnsi="Times New Roman"/>
          <w:sz w:val="28"/>
        </w:rPr>
        <w:lastRenderedPageBreak/>
        <w:t>либо иным государственным или муниципальным заказчиком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или муниципальных контрактов в порядке, установленном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тельством Российской Федерации о контрактной системе в сфере закупок  товаров, работ, услуг для обеспечения государственных и муниципальных нужд, с учетом </w:t>
      </w:r>
      <w:r w:rsidRPr="00376650">
        <w:rPr>
          <w:rFonts w:ascii="Times New Roman" w:hAnsi="Times New Roman"/>
          <w:sz w:val="28"/>
        </w:rPr>
        <w:t xml:space="preserve">положений Федерального </w:t>
      </w:r>
      <w:hyperlink r:id="rId9" w:history="1">
        <w:r w:rsidRPr="00376650">
          <w:rPr>
            <w:rFonts w:ascii="Times New Roman" w:hAnsi="Times New Roman"/>
            <w:sz w:val="28"/>
          </w:rPr>
          <w:t>закона</w:t>
        </w:r>
      </w:hyperlink>
      <w:r w:rsidRPr="00376650">
        <w:rPr>
          <w:rFonts w:ascii="Times New Roman" w:hAnsi="Times New Roman"/>
          <w:sz w:val="28"/>
        </w:rPr>
        <w:t>. Предметом государстве</w:t>
      </w:r>
      <w:r w:rsidRPr="00376650">
        <w:rPr>
          <w:rFonts w:ascii="Times New Roman" w:hAnsi="Times New Roman"/>
          <w:sz w:val="28"/>
        </w:rPr>
        <w:t>н</w:t>
      </w:r>
      <w:r w:rsidRPr="00376650">
        <w:rPr>
          <w:rFonts w:ascii="Times New Roman" w:hAnsi="Times New Roman"/>
          <w:sz w:val="28"/>
        </w:rPr>
        <w:t xml:space="preserve">ного или муниципального контракта является выполнение юридическим </w:t>
      </w:r>
      <w:r>
        <w:rPr>
          <w:rFonts w:ascii="Times New Roman" w:hAnsi="Times New Roman"/>
          <w:sz w:val="28"/>
        </w:rPr>
        <w:t xml:space="preserve">     </w:t>
      </w:r>
      <w:r w:rsidRPr="00376650">
        <w:rPr>
          <w:rFonts w:ascii="Times New Roman" w:hAnsi="Times New Roman"/>
          <w:sz w:val="28"/>
        </w:rPr>
        <w:t>лицом, индивидуальным предпринимателем, с которыми заключен госуда</w:t>
      </w:r>
      <w:r w:rsidRPr="00376650">
        <w:rPr>
          <w:rFonts w:ascii="Times New Roman" w:hAnsi="Times New Roman"/>
          <w:sz w:val="28"/>
        </w:rPr>
        <w:t>р</w:t>
      </w:r>
      <w:r w:rsidRPr="00376650">
        <w:rPr>
          <w:rFonts w:ascii="Times New Roman" w:hAnsi="Times New Roman"/>
          <w:sz w:val="28"/>
        </w:rPr>
        <w:t>ственный или муниципальный контракт (далее - подрядчик), работ, связа</w:t>
      </w:r>
      <w:r w:rsidRPr="00376650">
        <w:rPr>
          <w:rFonts w:ascii="Times New Roman" w:hAnsi="Times New Roman"/>
          <w:sz w:val="28"/>
        </w:rPr>
        <w:t>н</w:t>
      </w:r>
      <w:r w:rsidRPr="00376650">
        <w:rPr>
          <w:rFonts w:ascii="Times New Roman" w:hAnsi="Times New Roman"/>
          <w:sz w:val="28"/>
        </w:rPr>
        <w:t xml:space="preserve">ных с осуществлением регулярных перевозок по регулируемым тарифам, </w:t>
      </w:r>
      <w:r w:rsidR="000669AF">
        <w:rPr>
          <w:rFonts w:ascii="Times New Roman" w:hAnsi="Times New Roman"/>
          <w:sz w:val="28"/>
        </w:rPr>
        <w:t xml:space="preserve">      </w:t>
      </w:r>
      <w:bookmarkStart w:id="1" w:name="_GoBack"/>
      <w:bookmarkEnd w:id="1"/>
      <w:r w:rsidRPr="00376650">
        <w:rPr>
          <w:rFonts w:ascii="Times New Roman" w:hAnsi="Times New Roman"/>
          <w:sz w:val="28"/>
        </w:rPr>
        <w:t>в соответствии с требованиями, установленными государственным или м</w:t>
      </w:r>
      <w:r w:rsidRPr="00376650">
        <w:rPr>
          <w:rFonts w:ascii="Times New Roman" w:hAnsi="Times New Roman"/>
          <w:sz w:val="28"/>
        </w:rPr>
        <w:t>у</w:t>
      </w:r>
      <w:r w:rsidRPr="00376650">
        <w:rPr>
          <w:rFonts w:ascii="Times New Roman" w:hAnsi="Times New Roman"/>
          <w:sz w:val="28"/>
        </w:rPr>
        <w:t>ниципальным заказчиком.</w:t>
      </w:r>
    </w:p>
    <w:p w:rsid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 xml:space="preserve">4. В соответствии с Федеральным </w:t>
      </w:r>
      <w:hyperlink r:id="rId10" w:history="1">
        <w:r w:rsidRPr="00376650">
          <w:rPr>
            <w:rFonts w:ascii="Times New Roman" w:hAnsi="Times New Roman"/>
            <w:sz w:val="28"/>
          </w:rPr>
          <w:t>законом</w:t>
        </w:r>
      </w:hyperlink>
      <w:r w:rsidRPr="00376650">
        <w:rPr>
          <w:rFonts w:ascii="Times New Roman" w:hAnsi="Times New Roman"/>
          <w:sz w:val="28"/>
        </w:rPr>
        <w:t xml:space="preserve"> документацией о закупках р</w:t>
      </w:r>
      <w:r w:rsidRPr="00376650">
        <w:rPr>
          <w:rFonts w:ascii="Times New Roman" w:hAnsi="Times New Roman"/>
          <w:sz w:val="28"/>
        </w:rPr>
        <w:t>а</w:t>
      </w:r>
      <w:r w:rsidRPr="00376650">
        <w:rPr>
          <w:rFonts w:ascii="Times New Roman" w:hAnsi="Times New Roman"/>
          <w:sz w:val="28"/>
        </w:rPr>
        <w:t xml:space="preserve">бот, связанных с осуществлением регулярных перевозок </w:t>
      </w:r>
      <w:r>
        <w:rPr>
          <w:rFonts w:ascii="Times New Roman" w:hAnsi="Times New Roman"/>
          <w:sz w:val="28"/>
        </w:rPr>
        <w:t>по регулируемым тарифам, либо государственным или муниципальным контрактом (в случае осуществления закупок таких работ у единственного подрядчика) могут устанавливаться: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обязанность подрядчика перечислять полученную им плату за проезд пассажиров и провоз багажа государственному или муниципальному зака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чику или оставлять ее в своем распоряжении;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назначение и размеры субсидий, которые будут предоставлены подря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чику в соответствии с нормативным правовым актом Чувашской Республики, муниципальным нормативным правовым актом в целях возмещения части затрат на выполнение таких работ;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порядок оплаты государственного или муниципального контракта исх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дя из фактически выполненного объема таких работ, но не превышающего объема работ, подлежащих выполнению в соответствии с государственным или муниципальным контрактом, по цене единицы работы, предусмотренной государственным или муниципальным контрактом.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Если в соответствии с документацией о закупках работ, связанных       с осуществлением регулярных перевозок по регулируемым тарифам, либо     в соответствии с государственным или муниципальным контрактом (в случае осуществления закупок таких работ у единственного подрядчика) плата       за проезд пассажиров и провоз багажа подлежит перечислению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ственному или муниципальному заказчику, начальная (максимальная) цена государственного или муниципального контракта, цена государственного или муниципального контракта, заключаемого с единственным подрядчиком, формируются без учета указанной платы.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6. Если документацией о закупках работ, связанных с осуществлением регулярных перевозок по регулируемым тарифам, или государственным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государственного или муниципального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тракта, цена государственного или муниципального контракта, заключаемого с единственным подрядчиком, формируются с учетом указанных субсидий.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7. Регулируемые тарифы на перевозки по межмуниципальным маршр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там регулярных перевозок в границах Чувашской Республики устанавлив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ются Кабинетом Министров Чувашской Республики.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8. Регулируемые тарифы на перевозки по муниципальным маршрутам регулярных перевозок </w:t>
      </w:r>
      <w:r w:rsidRPr="00376650">
        <w:rPr>
          <w:rFonts w:ascii="Times New Roman" w:hAnsi="Times New Roman"/>
          <w:sz w:val="28"/>
        </w:rPr>
        <w:t>устанавливаются органами местного самоуправления.</w:t>
      </w:r>
    </w:p>
    <w:p w:rsid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 xml:space="preserve">9. Наряду с указанными в </w:t>
      </w:r>
      <w:hyperlink w:anchor="P5" w:history="1">
        <w:r w:rsidRPr="00376650">
          <w:rPr>
            <w:rFonts w:ascii="Times New Roman" w:hAnsi="Times New Roman"/>
            <w:sz w:val="28"/>
          </w:rPr>
          <w:t>части 3</w:t>
        </w:r>
      </w:hyperlink>
      <w:r w:rsidRPr="00376650">
        <w:rPr>
          <w:rFonts w:ascii="Times New Roman" w:hAnsi="Times New Roman"/>
          <w:sz w:val="28"/>
        </w:rPr>
        <w:t xml:space="preserve"> настоящей статьи маршрутами рег</w:t>
      </w:r>
      <w:r w:rsidRPr="00376650">
        <w:rPr>
          <w:rFonts w:ascii="Times New Roman" w:hAnsi="Times New Roman"/>
          <w:sz w:val="28"/>
        </w:rPr>
        <w:t>у</w:t>
      </w:r>
      <w:r w:rsidRPr="00376650">
        <w:rPr>
          <w:rFonts w:ascii="Times New Roman" w:hAnsi="Times New Roman"/>
          <w:sz w:val="28"/>
        </w:rPr>
        <w:t xml:space="preserve">лярных перевозок уполномоченные органы </w:t>
      </w:r>
      <w:r>
        <w:rPr>
          <w:rFonts w:ascii="Times New Roman" w:hAnsi="Times New Roman"/>
          <w:sz w:val="28"/>
        </w:rPr>
        <w:t>исполнительной власти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Республики, органы местного самоуправления вправе устанавливать межмуниципальные маршруты регулярных перевозок, муниципальные маршруты регулярных перевозок для осуществления регулярных перевозок по нерегулируемым тарифам.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10. Право осуществления регулярных перевозок по нерегулируемым       тарифам по муниципальному маршруту регулярных перевозок, межмуниц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11. Карта муниципального маршрута регулярных перевозок, межмун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ципального маршрута регулярных перевозок выдается на каждое транспор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ное средство, используемое для регулярных перевозок по соответствующему маршруту.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12. Действие свидетельства об осуществлении перевозок по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пальному маршруту регулярных перевозок, межмуниципальному маршруту </w:t>
      </w:r>
      <w:r w:rsidRPr="00376650">
        <w:rPr>
          <w:rFonts w:ascii="Times New Roman" w:hAnsi="Times New Roman"/>
          <w:sz w:val="28"/>
        </w:rPr>
        <w:t>регулярных перевозок прекращается уполномоченным органом исполн</w:t>
      </w:r>
      <w:r w:rsidRPr="00376650">
        <w:rPr>
          <w:rFonts w:ascii="Times New Roman" w:hAnsi="Times New Roman"/>
          <w:sz w:val="28"/>
        </w:rPr>
        <w:t>и</w:t>
      </w:r>
      <w:r w:rsidRPr="00376650">
        <w:rPr>
          <w:rFonts w:ascii="Times New Roman" w:hAnsi="Times New Roman"/>
          <w:sz w:val="28"/>
        </w:rPr>
        <w:t>тельной власти Чувашской Республики или органом местного самоуправл</w:t>
      </w:r>
      <w:r w:rsidRPr="00376650">
        <w:rPr>
          <w:rFonts w:ascii="Times New Roman" w:hAnsi="Times New Roman"/>
          <w:sz w:val="28"/>
        </w:rPr>
        <w:t>е</w:t>
      </w:r>
      <w:r w:rsidRPr="00376650">
        <w:rPr>
          <w:rFonts w:ascii="Times New Roman" w:hAnsi="Times New Roman"/>
          <w:sz w:val="28"/>
        </w:rPr>
        <w:t xml:space="preserve">ния, выдавшим данное свидетельство, в соответствии с Федеральным </w:t>
      </w:r>
      <w:hyperlink r:id="rId11" w:history="1">
        <w:r w:rsidRPr="00376650">
          <w:rPr>
            <w:rFonts w:ascii="Times New Roman" w:hAnsi="Times New Roman"/>
            <w:sz w:val="28"/>
          </w:rPr>
          <w:t>зак</w:t>
        </w:r>
        <w:r w:rsidRPr="00376650">
          <w:rPr>
            <w:rFonts w:ascii="Times New Roman" w:hAnsi="Times New Roman"/>
            <w:sz w:val="28"/>
          </w:rPr>
          <w:t>о</w:t>
        </w:r>
        <w:r w:rsidRPr="00376650">
          <w:rPr>
            <w:rFonts w:ascii="Times New Roman" w:hAnsi="Times New Roman"/>
            <w:sz w:val="28"/>
          </w:rPr>
          <w:t>ном</w:t>
        </w:r>
      </w:hyperlink>
      <w:r w:rsidRPr="00376650">
        <w:rPr>
          <w:rFonts w:ascii="Times New Roman" w:hAnsi="Times New Roman"/>
          <w:sz w:val="28"/>
        </w:rPr>
        <w:t>.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>13. Уполномоченный орган исполнительной власти Чувашской Респу</w:t>
      </w:r>
      <w:r w:rsidRPr="00376650">
        <w:rPr>
          <w:rFonts w:ascii="Times New Roman" w:hAnsi="Times New Roman"/>
          <w:sz w:val="28"/>
        </w:rPr>
        <w:t>б</w:t>
      </w:r>
      <w:r w:rsidRPr="00376650">
        <w:rPr>
          <w:rFonts w:ascii="Times New Roman" w:hAnsi="Times New Roman"/>
          <w:sz w:val="28"/>
        </w:rPr>
        <w:t xml:space="preserve">лики, орган местного самоуправления, выдавшие свидетельство об </w:t>
      </w:r>
      <w:r>
        <w:rPr>
          <w:rFonts w:ascii="Times New Roman" w:hAnsi="Times New Roman"/>
          <w:sz w:val="28"/>
        </w:rPr>
        <w:t xml:space="preserve">         </w:t>
      </w:r>
      <w:r w:rsidRPr="00376650">
        <w:rPr>
          <w:rFonts w:ascii="Times New Roman" w:hAnsi="Times New Roman"/>
          <w:sz w:val="28"/>
        </w:rPr>
        <w:t xml:space="preserve">осуществлении перевозок по межмуниципальному маршруту регулярных </w:t>
      </w:r>
      <w:r>
        <w:rPr>
          <w:rFonts w:ascii="Times New Roman" w:hAnsi="Times New Roman"/>
          <w:sz w:val="28"/>
        </w:rPr>
        <w:t xml:space="preserve">     </w:t>
      </w:r>
      <w:r w:rsidRPr="00376650">
        <w:rPr>
          <w:rFonts w:ascii="Times New Roman" w:hAnsi="Times New Roman"/>
          <w:sz w:val="28"/>
        </w:rPr>
        <w:t xml:space="preserve">перевозок, муниципальному маршруту регулярных перевозок, обращаются </w:t>
      </w:r>
      <w:r>
        <w:rPr>
          <w:rFonts w:ascii="Times New Roman" w:hAnsi="Times New Roman"/>
          <w:sz w:val="28"/>
        </w:rPr>
        <w:t xml:space="preserve">     </w:t>
      </w:r>
      <w:r w:rsidRPr="00376650">
        <w:rPr>
          <w:rFonts w:ascii="Times New Roman" w:hAnsi="Times New Roman"/>
          <w:sz w:val="28"/>
        </w:rPr>
        <w:t>в суд с заявлением о прекращении действия свидетельства об осуществлении перевозок по соответствующему маршруту регулярных перевозок при наступлении хотя бы одного из обстоятельств, предусмотренных Федерал</w:t>
      </w:r>
      <w:r w:rsidRPr="00376650">
        <w:rPr>
          <w:rFonts w:ascii="Times New Roman" w:hAnsi="Times New Roman"/>
          <w:sz w:val="28"/>
        </w:rPr>
        <w:t>ь</w:t>
      </w:r>
      <w:r w:rsidRPr="00376650">
        <w:rPr>
          <w:rFonts w:ascii="Times New Roman" w:hAnsi="Times New Roman"/>
          <w:sz w:val="28"/>
        </w:rPr>
        <w:t xml:space="preserve">ным </w:t>
      </w:r>
      <w:hyperlink r:id="rId12" w:history="1">
        <w:r w:rsidRPr="00376650">
          <w:rPr>
            <w:rFonts w:ascii="Times New Roman" w:hAnsi="Times New Roman"/>
            <w:sz w:val="28"/>
          </w:rPr>
          <w:t>законом</w:t>
        </w:r>
      </w:hyperlink>
      <w:r w:rsidRPr="00376650">
        <w:rPr>
          <w:rFonts w:ascii="Times New Roman" w:hAnsi="Times New Roman"/>
          <w:sz w:val="28"/>
        </w:rPr>
        <w:t>, а также одного из следующих обстоятельств: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>неоднократное (два и более раза) в течение года привлечение лиц, доп</w:t>
      </w:r>
      <w:r w:rsidRPr="00376650">
        <w:rPr>
          <w:rFonts w:ascii="Times New Roman" w:hAnsi="Times New Roman"/>
          <w:sz w:val="28"/>
        </w:rPr>
        <w:t>у</w:t>
      </w:r>
      <w:r w:rsidRPr="00376650">
        <w:rPr>
          <w:rFonts w:ascii="Times New Roman" w:hAnsi="Times New Roman"/>
          <w:sz w:val="28"/>
        </w:rPr>
        <w:t>щенных к управлению транспортным средством, используемым для регуля</w:t>
      </w:r>
      <w:r w:rsidRPr="00376650">
        <w:rPr>
          <w:rFonts w:ascii="Times New Roman" w:hAnsi="Times New Roman"/>
          <w:sz w:val="28"/>
        </w:rPr>
        <w:t>р</w:t>
      </w:r>
      <w:r w:rsidRPr="00376650">
        <w:rPr>
          <w:rFonts w:ascii="Times New Roman" w:hAnsi="Times New Roman"/>
          <w:sz w:val="28"/>
        </w:rPr>
        <w:t xml:space="preserve">ных перевозок по межмуниципальному маршруту регулярных перевозок, муниципальному маршруту регулярных перевозок в соответствии со </w:t>
      </w:r>
      <w:hyperlink r:id="rId13" w:history="1">
        <w:r w:rsidRPr="00376650">
          <w:rPr>
            <w:rFonts w:ascii="Times New Roman" w:hAnsi="Times New Roman"/>
            <w:sz w:val="28"/>
          </w:rPr>
          <w:t>статьей 34.1</w:t>
        </w:r>
      </w:hyperlink>
      <w:r w:rsidRPr="00376650">
        <w:rPr>
          <w:rFonts w:ascii="Times New Roman" w:hAnsi="Times New Roman"/>
          <w:sz w:val="28"/>
        </w:rPr>
        <w:t xml:space="preserve"> Федерального закона, </w:t>
      </w:r>
      <w:r>
        <w:rPr>
          <w:rFonts w:ascii="Times New Roman" w:hAnsi="Times New Roman"/>
          <w:sz w:val="28"/>
        </w:rPr>
        <w:t>к административной ответственности за соверш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административных правонарушений в области дорожного движения при осуществлении предусмотренных свидетельством об осуществлении перев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зок по соответствующему маршруту регулярных перевозок, за которое в установленном законодательством порядке им назначено административное наказание в виде лишения права управления транспортными средствами либо административный арест, </w:t>
      </w:r>
      <w:r w:rsidRPr="00376650">
        <w:rPr>
          <w:rFonts w:ascii="Times New Roman" w:hAnsi="Times New Roman"/>
          <w:sz w:val="28"/>
        </w:rPr>
        <w:t>а также к уголовной ответственности за соверш</w:t>
      </w:r>
      <w:r w:rsidRPr="00376650">
        <w:rPr>
          <w:rFonts w:ascii="Times New Roman" w:hAnsi="Times New Roman"/>
          <w:sz w:val="28"/>
        </w:rPr>
        <w:t>е</w:t>
      </w:r>
      <w:r w:rsidRPr="00376650">
        <w:rPr>
          <w:rFonts w:ascii="Times New Roman" w:hAnsi="Times New Roman"/>
          <w:sz w:val="28"/>
        </w:rPr>
        <w:lastRenderedPageBreak/>
        <w:t xml:space="preserve">ние преступлений, предусмотренных </w:t>
      </w:r>
      <w:hyperlink r:id="rId14" w:history="1">
        <w:r w:rsidRPr="00376650">
          <w:rPr>
            <w:rFonts w:ascii="Times New Roman" w:hAnsi="Times New Roman"/>
            <w:sz w:val="28"/>
          </w:rPr>
          <w:t>статьей 264</w:t>
        </w:r>
      </w:hyperlink>
      <w:r w:rsidRPr="00376650">
        <w:rPr>
          <w:rFonts w:ascii="Times New Roman" w:hAnsi="Times New Roman"/>
          <w:sz w:val="28"/>
        </w:rPr>
        <w:t xml:space="preserve"> Уголовного кодекса Ро</w:t>
      </w:r>
      <w:r w:rsidRPr="00376650">
        <w:rPr>
          <w:rFonts w:ascii="Times New Roman" w:hAnsi="Times New Roman"/>
          <w:sz w:val="28"/>
        </w:rPr>
        <w:t>с</w:t>
      </w:r>
      <w:r w:rsidRPr="00376650">
        <w:rPr>
          <w:rFonts w:ascii="Times New Roman" w:hAnsi="Times New Roman"/>
          <w:sz w:val="28"/>
        </w:rPr>
        <w:t>сийской Федерации;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>неоднократное (два и более раза) в течение года привлечение юридич</w:t>
      </w:r>
      <w:r w:rsidRPr="00376650">
        <w:rPr>
          <w:rFonts w:ascii="Times New Roman" w:hAnsi="Times New Roman"/>
          <w:sz w:val="28"/>
        </w:rPr>
        <w:t>е</w:t>
      </w:r>
      <w:r w:rsidRPr="00376650">
        <w:rPr>
          <w:rFonts w:ascii="Times New Roman" w:hAnsi="Times New Roman"/>
          <w:sz w:val="28"/>
        </w:rPr>
        <w:t>ского лица либо его должностных лиц, индивидуального предпринимателя, хотя бы одного из участников договора простого товарищества, которым в</w:t>
      </w:r>
      <w:r w:rsidRPr="00376650">
        <w:rPr>
          <w:rFonts w:ascii="Times New Roman" w:hAnsi="Times New Roman"/>
          <w:sz w:val="28"/>
        </w:rPr>
        <w:t>ы</w:t>
      </w:r>
      <w:r w:rsidRPr="00376650">
        <w:rPr>
          <w:rFonts w:ascii="Times New Roman" w:hAnsi="Times New Roman"/>
          <w:sz w:val="28"/>
        </w:rPr>
        <w:t>дано свидетельство об осуществлении перевозок по межмуниципальному маршруту регулярных перевозок, муниципальному маршруту регулярных перевозок, к административной ответственности за совершение при ос</w:t>
      </w:r>
      <w:r w:rsidRPr="00376650">
        <w:rPr>
          <w:rFonts w:ascii="Times New Roman" w:hAnsi="Times New Roman"/>
          <w:sz w:val="28"/>
        </w:rPr>
        <w:t>у</w:t>
      </w:r>
      <w:r w:rsidRPr="00376650">
        <w:rPr>
          <w:rFonts w:ascii="Times New Roman" w:hAnsi="Times New Roman"/>
          <w:sz w:val="28"/>
        </w:rPr>
        <w:t>ществлении предусмотренных данным свидетельством перевозок админ</w:t>
      </w:r>
      <w:r w:rsidRPr="00376650">
        <w:rPr>
          <w:rFonts w:ascii="Times New Roman" w:hAnsi="Times New Roman"/>
          <w:sz w:val="28"/>
        </w:rPr>
        <w:t>и</w:t>
      </w:r>
      <w:r w:rsidRPr="00376650">
        <w:rPr>
          <w:rFonts w:ascii="Times New Roman" w:hAnsi="Times New Roman"/>
          <w:sz w:val="28"/>
        </w:rPr>
        <w:t xml:space="preserve">стративных правонарушений, предусмотренных </w:t>
      </w:r>
      <w:hyperlink r:id="rId15" w:history="1">
        <w:r w:rsidRPr="00376650">
          <w:rPr>
            <w:rFonts w:ascii="Times New Roman" w:hAnsi="Times New Roman"/>
            <w:sz w:val="28"/>
          </w:rPr>
          <w:t>статьями 12.31</w:t>
        </w:r>
      </w:hyperlink>
      <w:r w:rsidRPr="00376650">
        <w:rPr>
          <w:rFonts w:ascii="Times New Roman" w:hAnsi="Times New Roman"/>
          <w:sz w:val="28"/>
        </w:rPr>
        <w:t xml:space="preserve">, </w:t>
      </w:r>
      <w:hyperlink r:id="rId16" w:history="1">
        <w:r w:rsidRPr="00376650">
          <w:rPr>
            <w:rFonts w:ascii="Times New Roman" w:hAnsi="Times New Roman"/>
            <w:sz w:val="28"/>
          </w:rPr>
          <w:t>12.31.1</w:t>
        </w:r>
      </w:hyperlink>
      <w:r w:rsidRPr="00376650">
        <w:rPr>
          <w:rFonts w:ascii="Times New Roman" w:hAnsi="Times New Roman"/>
          <w:sz w:val="28"/>
        </w:rPr>
        <w:t xml:space="preserve">, </w:t>
      </w:r>
      <w:hyperlink r:id="rId17" w:history="1">
        <w:r w:rsidRPr="00376650">
          <w:rPr>
            <w:rFonts w:ascii="Times New Roman" w:hAnsi="Times New Roman"/>
            <w:sz w:val="28"/>
          </w:rPr>
          <w:t>12.32</w:t>
        </w:r>
      </w:hyperlink>
      <w:r w:rsidRPr="00376650">
        <w:rPr>
          <w:rFonts w:ascii="Times New Roman" w:hAnsi="Times New Roman"/>
          <w:sz w:val="28"/>
        </w:rPr>
        <w:t xml:space="preserve">, </w:t>
      </w:r>
      <w:hyperlink r:id="rId18" w:history="1">
        <w:r w:rsidRPr="00376650">
          <w:rPr>
            <w:rFonts w:ascii="Times New Roman" w:hAnsi="Times New Roman"/>
            <w:sz w:val="28"/>
          </w:rPr>
          <w:t>12.32.1</w:t>
        </w:r>
      </w:hyperlink>
      <w:r w:rsidRPr="00376650">
        <w:rPr>
          <w:rFonts w:ascii="Times New Roman" w:hAnsi="Times New Roman"/>
          <w:sz w:val="28"/>
        </w:rPr>
        <w:t xml:space="preserve"> Кодекса Российской Федерации об административных прав</w:t>
      </w:r>
      <w:r w:rsidRPr="00376650">
        <w:rPr>
          <w:rFonts w:ascii="Times New Roman" w:hAnsi="Times New Roman"/>
          <w:sz w:val="28"/>
        </w:rPr>
        <w:t>о</w:t>
      </w:r>
      <w:r w:rsidRPr="00376650">
        <w:rPr>
          <w:rFonts w:ascii="Times New Roman" w:hAnsi="Times New Roman"/>
          <w:sz w:val="28"/>
        </w:rPr>
        <w:t>нарушениях.</w:t>
      </w:r>
    </w:p>
    <w:p w:rsid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 xml:space="preserve">14. Контроль за выполнением иных, не указанных в </w:t>
      </w:r>
      <w:hyperlink r:id="rId19" w:history="1">
        <w:r w:rsidRPr="00376650">
          <w:rPr>
            <w:rFonts w:ascii="Times New Roman" w:hAnsi="Times New Roman"/>
            <w:sz w:val="28"/>
          </w:rPr>
          <w:t>части 1 статьи 35</w:t>
        </w:r>
      </w:hyperlink>
      <w:r w:rsidRPr="003766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закона, условий государственного контракта, муниципального контракта или свидетельства об осуществлении перевозок по маршруту рег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лярных перевозок организуется уполномоченным органом исполнительной власти Чувашской Республики, органами местного самоуправления, которые заключили данный государственный или муниципальный контракт или       выдали данное свидетельство.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15. Уполномоченный орган исполнительной власти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 и органы местного самоуправления координируют вопросы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межмуниципальных и муниципальных маршрутов регулярных перевозок на основании соответствующих соглашений.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16. Органы государственной власти Чувашской Республики, органы местного самоуправления в пределах своих полномочий, определенных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нодательством Российской Федерации, обеспечивают инвалидам (включая инвалидов, использующих кресла-коляски и собак-проводников) условия для беспрепятственного пользования автомобильным транспортом и городским наземным электрическим транспортом, а также беспрепятственного доступа к объектам транспортной инфраструктуры.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17. При осуществлении регулярных перевозок юридические лица, инд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видуальные предприниматели, участники договора простого товарищества обеспечивают соответствие транспортных средств автомобильного транспо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та или городского наземного электрического транспорта требованиям норм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тивных правовых актов Российской Федерации, а также обеспечивают реал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зацию прав пассажиров на оплату проезда электронными средствами оплаты.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18. Установление или изменение муниципального маршрута регулярных перевозок либо межмуниципального маршрута регулярных перевозок,        имеющих два и более общих остановочных пункта с ранее установленным соответственно муниципальным маршрутом регулярных перевозок, межм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ниципальным маршрутом регулярных перевозок, осуществляется по соглас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ванию между уполномоченным органом исполнительной власти Чувашской Республики и органом местного самоуправления, к компетенции которых  отнесено установление данных маршрутов. Порядок указанного согласов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устанавливается Кабинетом Министров Чувашской Республики.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19. Использование остановочных пунктов по межрегиональным мар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рутам регулярных перевозок вне территорий автовокзалов и автостанций на территории Чувашской Республики допускается в случае регистрации таких остановочных пунктов в реестре остановочных пунктов по межрегионал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маршрутам регулярных перевозок.</w:t>
      </w:r>
    </w:p>
    <w:p w:rsidR="00376650" w:rsidRDefault="00376650" w:rsidP="00376650">
      <w:pPr>
        <w:spacing w:after="0" w:line="240" w:lineRule="auto"/>
      </w:pPr>
    </w:p>
    <w:p w:rsidR="00376650" w:rsidRDefault="00376650" w:rsidP="0037665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b/>
          <w:sz w:val="28"/>
        </w:rPr>
        <w:t>Статья 7.1. Полномочия органов местного самоуправления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Органы местного самоуправления: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организуют изучение состояния рынка транспортных услуг, оказыва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мых пассажирам автомобильным транспортом и городским наземным эле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трическим транспортом по муниципальным маршрутам регулярных перев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зок;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осуществляют подготовку документа планирования регулярных перев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зок по муниципальным маршрутам регулярных перевозок в порядке,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новленном муниципальными нормативными правовыми актами;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правила организации регулярных перевозок по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пальным маршрутам регулярных перевозок;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регулируемые тарифы на перевозки по муниципальным маршрутам регулярных перевозок;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остановочные пункты, которые разрешается использ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вать в качестве начальных остановочных пунктов, промежуточных остан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вочных пунктов и (или) конечных остановочных пунктов по муниципальным маршрутам регулярных перевозок;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вправе направлять в уполномоченный орган исполнительной власти        Чувашской Республики предложения по установлению остановочных пун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 в границах муниципальных образований по межмуниципальным мар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рутам регулярных перевозок;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разрабатывают и реализуют политику в сфере пассажирских перевозок автомобильным транспортом и городским наземным электрическим тран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портом на муниципальных маршрутах регулярных перевозок;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устанавливают с учетом положений </w:t>
      </w:r>
      <w:r w:rsidRPr="00376650">
        <w:rPr>
          <w:rFonts w:ascii="Times New Roman" w:hAnsi="Times New Roman"/>
          <w:sz w:val="28"/>
        </w:rPr>
        <w:t xml:space="preserve">Федерального </w:t>
      </w:r>
      <w:hyperlink r:id="rId20" w:history="1">
        <w:r w:rsidRPr="00376650">
          <w:rPr>
            <w:rFonts w:ascii="Times New Roman" w:hAnsi="Times New Roman"/>
            <w:sz w:val="28"/>
          </w:rPr>
          <w:t>закона</w:t>
        </w:r>
      </w:hyperlink>
      <w:r w:rsidRPr="00376650">
        <w:rPr>
          <w:rFonts w:ascii="Times New Roman" w:hAnsi="Times New Roman"/>
          <w:sz w:val="28"/>
        </w:rPr>
        <w:t xml:space="preserve"> муниципал</w:t>
      </w:r>
      <w:r w:rsidRPr="00376650">
        <w:rPr>
          <w:rFonts w:ascii="Times New Roman" w:hAnsi="Times New Roman"/>
          <w:sz w:val="28"/>
        </w:rPr>
        <w:t>ь</w:t>
      </w:r>
      <w:r w:rsidRPr="00376650">
        <w:rPr>
          <w:rFonts w:ascii="Times New Roman" w:hAnsi="Times New Roman"/>
          <w:sz w:val="28"/>
        </w:rPr>
        <w:t xml:space="preserve">ными </w:t>
      </w:r>
      <w:r>
        <w:rPr>
          <w:rFonts w:ascii="Times New Roman" w:hAnsi="Times New Roman"/>
          <w:sz w:val="28"/>
        </w:rPr>
        <w:t>нормативными правовыми актами порядок установления, изменения, отмены муниципальных маршрутов регулярных перевозок (в том числе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рядок рассмотрения заявлений юридических лиц, индивидуальных предпр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осуществляют закупки работ, связанных с осуществлением регулярных перевозок по регулируемым тарифам по муниципальным маршрутам рег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лярных перевозок,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размещают на своем официальном сайте в информационно-телекоммуникационной сети "Интернет" сведения, включенные в реестр       </w:t>
      </w:r>
      <w:r>
        <w:rPr>
          <w:rFonts w:ascii="Times New Roman" w:hAnsi="Times New Roman"/>
          <w:sz w:val="28"/>
        </w:rPr>
        <w:lastRenderedPageBreak/>
        <w:t>муниципальных маршрутов регулярных перевозок (за исключением сведений о месте жительства индивидуального предпринимателя), расписание рег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лярных перевозок по муниципальным маршрутам регулярных перевозок        и иную информацию, необходимую потребителям транспортных услуг;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 xml:space="preserve">организуют контроль за выполнением иных, не указанных в </w:t>
      </w:r>
      <w:hyperlink r:id="rId21" w:history="1">
        <w:r w:rsidRPr="00376650">
          <w:rPr>
            <w:rFonts w:ascii="Times New Roman" w:hAnsi="Times New Roman"/>
            <w:sz w:val="28"/>
          </w:rPr>
          <w:t xml:space="preserve">части 1 </w:t>
        </w:r>
        <w:r>
          <w:rPr>
            <w:rFonts w:ascii="Times New Roman" w:hAnsi="Times New Roman"/>
            <w:sz w:val="28"/>
          </w:rPr>
          <w:t xml:space="preserve">      </w:t>
        </w:r>
        <w:r w:rsidRPr="00376650">
          <w:rPr>
            <w:rFonts w:ascii="Times New Roman" w:hAnsi="Times New Roman"/>
            <w:sz w:val="28"/>
          </w:rPr>
          <w:t>статьи 35</w:t>
        </w:r>
      </w:hyperlink>
      <w:r w:rsidRPr="00376650">
        <w:rPr>
          <w:rFonts w:ascii="Times New Roman" w:hAnsi="Times New Roman"/>
          <w:sz w:val="28"/>
        </w:rPr>
        <w:t xml:space="preserve"> Федерального закона, условий муниципального контракта или св</w:t>
      </w:r>
      <w:r w:rsidRPr="00376650">
        <w:rPr>
          <w:rFonts w:ascii="Times New Roman" w:hAnsi="Times New Roman"/>
          <w:sz w:val="28"/>
        </w:rPr>
        <w:t>и</w:t>
      </w:r>
      <w:r w:rsidRPr="00376650">
        <w:rPr>
          <w:rFonts w:ascii="Times New Roman" w:hAnsi="Times New Roman"/>
          <w:sz w:val="28"/>
        </w:rPr>
        <w:t xml:space="preserve">детельства об осуществлении перевозок по муниципальным маршрутам </w:t>
      </w:r>
      <w:r>
        <w:rPr>
          <w:rFonts w:ascii="Times New Roman" w:hAnsi="Times New Roman"/>
          <w:sz w:val="28"/>
        </w:rPr>
        <w:t xml:space="preserve">    </w:t>
      </w:r>
      <w:r w:rsidRPr="00376650">
        <w:rPr>
          <w:rFonts w:ascii="Times New Roman" w:hAnsi="Times New Roman"/>
          <w:sz w:val="28"/>
        </w:rPr>
        <w:t>регулярных перевозок;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>принимают и рассматривают обращения пассажиров по их обслужив</w:t>
      </w:r>
      <w:r w:rsidRPr="00376650">
        <w:rPr>
          <w:rFonts w:ascii="Times New Roman" w:hAnsi="Times New Roman"/>
          <w:sz w:val="28"/>
        </w:rPr>
        <w:t>а</w:t>
      </w:r>
      <w:r w:rsidRPr="00376650">
        <w:rPr>
          <w:rFonts w:ascii="Times New Roman" w:hAnsi="Times New Roman"/>
          <w:sz w:val="28"/>
        </w:rPr>
        <w:t>нию на муниципальных маршрутах регулярных перевозок;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>координируют работу автомобильного и городского наземного электр</w:t>
      </w:r>
      <w:r w:rsidRPr="00376650">
        <w:rPr>
          <w:rFonts w:ascii="Times New Roman" w:hAnsi="Times New Roman"/>
          <w:sz w:val="28"/>
        </w:rPr>
        <w:t>и</w:t>
      </w:r>
      <w:r w:rsidRPr="00376650">
        <w:rPr>
          <w:rFonts w:ascii="Times New Roman" w:hAnsi="Times New Roman"/>
          <w:sz w:val="28"/>
        </w:rPr>
        <w:t>ческого транспорта на муниципальных маршрутах регулярных перевозок;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 xml:space="preserve">абзац утратил силу. - </w:t>
      </w:r>
      <w:hyperlink r:id="rId22" w:history="1">
        <w:r w:rsidRPr="00376650">
          <w:rPr>
            <w:rFonts w:ascii="Times New Roman" w:hAnsi="Times New Roman"/>
            <w:sz w:val="28"/>
          </w:rPr>
          <w:t>Закон</w:t>
        </w:r>
      </w:hyperlink>
      <w:r w:rsidRPr="00376650">
        <w:rPr>
          <w:rFonts w:ascii="Times New Roman" w:hAnsi="Times New Roman"/>
          <w:sz w:val="28"/>
        </w:rPr>
        <w:t xml:space="preserve"> ЧР от 30.11.2018 № 85;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>проводят открытые конкурсы на право осуществления регулярных пер</w:t>
      </w:r>
      <w:r w:rsidRPr="00376650">
        <w:rPr>
          <w:rFonts w:ascii="Times New Roman" w:hAnsi="Times New Roman"/>
          <w:sz w:val="28"/>
        </w:rPr>
        <w:t>е</w:t>
      </w:r>
      <w:r w:rsidRPr="00376650">
        <w:rPr>
          <w:rFonts w:ascii="Times New Roman" w:hAnsi="Times New Roman"/>
          <w:sz w:val="28"/>
        </w:rPr>
        <w:t>возок по нерегулируемым тарифам по муниципальным маршрутам регуля</w:t>
      </w:r>
      <w:r w:rsidRPr="00376650">
        <w:rPr>
          <w:rFonts w:ascii="Times New Roman" w:hAnsi="Times New Roman"/>
          <w:sz w:val="28"/>
        </w:rPr>
        <w:t>р</w:t>
      </w:r>
      <w:r w:rsidRPr="00376650">
        <w:rPr>
          <w:rFonts w:ascii="Times New Roman" w:hAnsi="Times New Roman"/>
          <w:sz w:val="28"/>
        </w:rPr>
        <w:t>ных перевозок в соответствии с законодательством Российской Федерации;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>осуществляют выдачу и переоформление свидетельств об осуществл</w:t>
      </w:r>
      <w:r w:rsidRPr="00376650">
        <w:rPr>
          <w:rFonts w:ascii="Times New Roman" w:hAnsi="Times New Roman"/>
          <w:sz w:val="28"/>
        </w:rPr>
        <w:t>е</w:t>
      </w:r>
      <w:r w:rsidRPr="00376650">
        <w:rPr>
          <w:rFonts w:ascii="Times New Roman" w:hAnsi="Times New Roman"/>
          <w:sz w:val="28"/>
        </w:rPr>
        <w:t xml:space="preserve">нии перевозок по муниципальным маршрутам регулярных перевозок и карт муниципальных маршрутов регулярных перевозок, а также прекращение действия свидетельств об осуществлении перевозок по муниципальным маршрутам регулярных перевозок в соответствии с Федеральным </w:t>
      </w:r>
      <w:hyperlink r:id="rId23" w:history="1">
        <w:r w:rsidRPr="00376650">
          <w:rPr>
            <w:rFonts w:ascii="Times New Roman" w:hAnsi="Times New Roman"/>
            <w:sz w:val="28"/>
          </w:rPr>
          <w:t>законом</w:t>
        </w:r>
      </w:hyperlink>
      <w:r w:rsidRPr="00376650">
        <w:rPr>
          <w:rFonts w:ascii="Times New Roman" w:hAnsi="Times New Roman"/>
          <w:sz w:val="28"/>
        </w:rPr>
        <w:t>;</w:t>
      </w:r>
    </w:p>
    <w:p w:rsidR="00376650" w:rsidRPr="00376650" w:rsidRDefault="00376650" w:rsidP="00376650">
      <w:pPr>
        <w:spacing w:after="0" w:line="240" w:lineRule="auto"/>
        <w:ind w:firstLine="540"/>
        <w:jc w:val="both"/>
      </w:pPr>
      <w:r w:rsidRPr="00376650">
        <w:rPr>
          <w:rFonts w:ascii="Times New Roman" w:hAnsi="Times New Roman"/>
          <w:sz w:val="28"/>
        </w:rPr>
        <w:t>устанавливают требования к юридическим лицам, индивидуальным предпринимателям, участникам договора простого товарищества, осущест</w:t>
      </w:r>
      <w:r w:rsidRPr="00376650">
        <w:rPr>
          <w:rFonts w:ascii="Times New Roman" w:hAnsi="Times New Roman"/>
          <w:sz w:val="28"/>
        </w:rPr>
        <w:t>в</w:t>
      </w:r>
      <w:r w:rsidRPr="00376650">
        <w:rPr>
          <w:rFonts w:ascii="Times New Roman" w:hAnsi="Times New Roman"/>
          <w:sz w:val="28"/>
        </w:rPr>
        <w:t>ляющим регулярные перевозки по нерегулируемым тарифам по муниципал</w:t>
      </w:r>
      <w:r w:rsidRPr="00376650">
        <w:rPr>
          <w:rFonts w:ascii="Times New Roman" w:hAnsi="Times New Roman"/>
          <w:sz w:val="28"/>
        </w:rPr>
        <w:t>ь</w:t>
      </w:r>
      <w:r w:rsidRPr="00376650">
        <w:rPr>
          <w:rFonts w:ascii="Times New Roman" w:hAnsi="Times New Roman"/>
          <w:sz w:val="28"/>
        </w:rPr>
        <w:t>ным маршрутам регулярных перевозок, исходя из положений, установле</w:t>
      </w:r>
      <w:r w:rsidRPr="00376650">
        <w:rPr>
          <w:rFonts w:ascii="Times New Roman" w:hAnsi="Times New Roman"/>
          <w:sz w:val="28"/>
        </w:rPr>
        <w:t>н</w:t>
      </w:r>
      <w:r w:rsidRPr="00376650">
        <w:rPr>
          <w:rFonts w:ascii="Times New Roman" w:hAnsi="Times New Roman"/>
          <w:sz w:val="28"/>
        </w:rPr>
        <w:t xml:space="preserve">ных </w:t>
      </w:r>
      <w:hyperlink r:id="rId24" w:history="1">
        <w:r w:rsidRPr="00376650">
          <w:rPr>
            <w:rFonts w:ascii="Times New Roman" w:hAnsi="Times New Roman"/>
            <w:sz w:val="28"/>
          </w:rPr>
          <w:t>частью 4 статьи 17</w:t>
        </w:r>
      </w:hyperlink>
      <w:r w:rsidRPr="00376650">
        <w:rPr>
          <w:rFonts w:ascii="Times New Roman" w:hAnsi="Times New Roman"/>
          <w:sz w:val="28"/>
        </w:rPr>
        <w:t xml:space="preserve"> Федерального закона;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осуществляют иные полномочия, предусмотренные законодательством Российской Федерации.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Муниципальные маршруты регулярных перевозок в границах одного городского поселения или одного городского округа устанавливаются, изм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няются, отменяются уполномоченным органом местного самоуправления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ответствующего городского поселения или соответствующего городского округа.</w:t>
      </w:r>
    </w:p>
    <w:p w:rsidR="00376650" w:rsidRDefault="00376650" w:rsidP="0037665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Муниципальные маршруты регулярных перевозок в границах одного сельского поселения, в границах двух и более поселений, находящихся в 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ницах одного муниципального района, устанавливаются, изменяются, отм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няются уполномоченным органом местного самоуправления муниципального района, в границах которого находятся указанные поселения.</w:t>
      </w:r>
    </w:p>
    <w:p w:rsidR="00376650" w:rsidRDefault="00376650" w:rsidP="00376650">
      <w:pPr>
        <w:spacing w:after="0" w:line="240" w:lineRule="auto"/>
      </w:pPr>
    </w:p>
    <w:p w:rsidR="00376650" w:rsidRDefault="00376650" w:rsidP="00376650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376650" w:rsidRDefault="00376650" w:rsidP="00376650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376650" w:rsidRDefault="00376650" w:rsidP="00376650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376650" w:rsidRDefault="00376650" w:rsidP="00376650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376650" w:rsidRDefault="00376650" w:rsidP="00376650">
      <w:pPr>
        <w:spacing w:after="0" w:line="240" w:lineRule="auto"/>
      </w:pPr>
      <w:r>
        <w:rPr>
          <w:rFonts w:ascii="Times New Roman" w:hAnsi="Times New Roman"/>
          <w:sz w:val="28"/>
        </w:rPr>
        <w:t>29 декабря 2003 года</w:t>
      </w:r>
    </w:p>
    <w:p w:rsidR="00376650" w:rsidRDefault="00376650" w:rsidP="00376650">
      <w:pPr>
        <w:spacing w:after="0" w:line="240" w:lineRule="auto"/>
      </w:pPr>
      <w:r>
        <w:rPr>
          <w:rFonts w:ascii="Times New Roman" w:hAnsi="Times New Roman"/>
          <w:sz w:val="28"/>
        </w:rPr>
        <w:t>№ 48</w:t>
      </w:r>
    </w:p>
    <w:sectPr w:rsidR="00376650" w:rsidSect="002A10BD">
      <w:headerReference w:type="default" r:id="rId25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B6" w:rsidRDefault="00C95EB6" w:rsidP="00FD6FD2">
      <w:pPr>
        <w:spacing w:after="0" w:line="240" w:lineRule="auto"/>
      </w:pPr>
      <w:r>
        <w:separator/>
      </w:r>
    </w:p>
  </w:endnote>
  <w:endnote w:type="continuationSeparator" w:id="0">
    <w:p w:rsidR="00C95EB6" w:rsidRDefault="00C95EB6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B6" w:rsidRDefault="00C95EB6" w:rsidP="00FD6FD2">
      <w:pPr>
        <w:spacing w:after="0" w:line="240" w:lineRule="auto"/>
      </w:pPr>
      <w:r>
        <w:separator/>
      </w:r>
    </w:p>
  </w:footnote>
  <w:footnote w:type="continuationSeparator" w:id="0">
    <w:p w:rsidR="00C95EB6" w:rsidRDefault="00C95EB6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0C" w:rsidRPr="00466601" w:rsidRDefault="0042140C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0669AF">
      <w:rPr>
        <w:rFonts w:ascii="Times New Roman" w:hAnsi="Times New Roman"/>
        <w:noProof/>
        <w:sz w:val="24"/>
        <w:szCs w:val="24"/>
      </w:rPr>
      <w:t>2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42140C" w:rsidRDefault="00421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669AF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A20B2"/>
    <w:rsid w:val="001F196F"/>
    <w:rsid w:val="002877CD"/>
    <w:rsid w:val="00293F33"/>
    <w:rsid w:val="002A0655"/>
    <w:rsid w:val="002A10BD"/>
    <w:rsid w:val="002A3941"/>
    <w:rsid w:val="002E4CF9"/>
    <w:rsid w:val="00316D8A"/>
    <w:rsid w:val="003637DE"/>
    <w:rsid w:val="00376650"/>
    <w:rsid w:val="00383CD4"/>
    <w:rsid w:val="003C6144"/>
    <w:rsid w:val="003D5DAA"/>
    <w:rsid w:val="003E0983"/>
    <w:rsid w:val="0042140C"/>
    <w:rsid w:val="00426FFE"/>
    <w:rsid w:val="00466601"/>
    <w:rsid w:val="00496F6C"/>
    <w:rsid w:val="004A2762"/>
    <w:rsid w:val="004C26DB"/>
    <w:rsid w:val="004F685D"/>
    <w:rsid w:val="00510018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26012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75AF"/>
    <w:rsid w:val="009C348B"/>
    <w:rsid w:val="009D0193"/>
    <w:rsid w:val="009E48F0"/>
    <w:rsid w:val="00A43CE7"/>
    <w:rsid w:val="00A77C0B"/>
    <w:rsid w:val="00AD1C26"/>
    <w:rsid w:val="00AE337B"/>
    <w:rsid w:val="00AF08B1"/>
    <w:rsid w:val="00AF3FB5"/>
    <w:rsid w:val="00B01A29"/>
    <w:rsid w:val="00B05D22"/>
    <w:rsid w:val="00B440AE"/>
    <w:rsid w:val="00B87A4C"/>
    <w:rsid w:val="00B935A0"/>
    <w:rsid w:val="00BC1002"/>
    <w:rsid w:val="00BE08DB"/>
    <w:rsid w:val="00C052AE"/>
    <w:rsid w:val="00C113A1"/>
    <w:rsid w:val="00C45025"/>
    <w:rsid w:val="00C55DA1"/>
    <w:rsid w:val="00C76567"/>
    <w:rsid w:val="00C80449"/>
    <w:rsid w:val="00C95EB6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969D8"/>
    <w:rsid w:val="00DA38EA"/>
    <w:rsid w:val="00DA3CA3"/>
    <w:rsid w:val="00DC0296"/>
    <w:rsid w:val="00DC08CC"/>
    <w:rsid w:val="00DD5E06"/>
    <w:rsid w:val="00E24DA7"/>
    <w:rsid w:val="00E3420C"/>
    <w:rsid w:val="00E702D7"/>
    <w:rsid w:val="00E81D04"/>
    <w:rsid w:val="00EF42C6"/>
    <w:rsid w:val="00F50931"/>
    <w:rsid w:val="00F60D5D"/>
    <w:rsid w:val="00F641B1"/>
    <w:rsid w:val="00FA1E28"/>
    <w:rsid w:val="00FC37E0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93429029FD14ACE82CDEA0D9752D40421D52CB53B57FDE9B55493B8DE9F3AA6CCED24CDD3ADA76D2270DBBD1CA5F5A0650FA029580F29KAN7L" TargetMode="External"/><Relationship Id="rId13" Type="http://schemas.openxmlformats.org/officeDocument/2006/relationships/hyperlink" Target="consultantplus://offline/ref=73793429029FD14ACE82CDEA0D9752D40421D52CB53B57FDE9B55493B8DE9F3AA6CCED24CDD3A9A46B2270DBBD1CA5F5A0650FA029580F29KAN7L" TargetMode="External"/><Relationship Id="rId18" Type="http://schemas.openxmlformats.org/officeDocument/2006/relationships/hyperlink" Target="consultantplus://offline/ref=73793429029FD14ACE82CDEA0D9752D4052CD32FB13A57FDE9B55493B8DE9F3AA6CCED21CDD1AEAD3F7860DFF44BAEE9A67E11A73758K0NF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8C14BF8319AC2CD65790A8583502417543FFB7A2C9EE41A3D3CCA97929D19AB84C80C90934A431DE1752D79A9F8831E34D3A6912F01A42fFNFL" TargetMode="External"/><Relationship Id="rId7" Type="http://schemas.openxmlformats.org/officeDocument/2006/relationships/hyperlink" Target="consultantplus://offline/ref=73793429029FD14ACE82CDEA0D9752D40421D52CB53B57FDE9B55493B8DE9F3AA6CCED24CDD3ADA7622270DBBD1CA5F5A0650FA029580F29KAN7L" TargetMode="External"/><Relationship Id="rId12" Type="http://schemas.openxmlformats.org/officeDocument/2006/relationships/hyperlink" Target="consultantplus://offline/ref=73793429029FD14ACE82CDEA0D9752D40421D52CB53B57FDE9B55493B8DE9F3AB4CCB528CFD5B2A66E37268AFBK4N9L" TargetMode="External"/><Relationship Id="rId17" Type="http://schemas.openxmlformats.org/officeDocument/2006/relationships/hyperlink" Target="consultantplus://offline/ref=73793429029FD14ACE82CDEA0D9752D4052CD32FB13A57FDE9B55493B8DE9F3AA6CCED24CDD2ACA16C2270DBBD1CA5F5A0650FA029580F29KAN7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793429029FD14ACE82CDEA0D9752D4052CD32FB13A57FDE9B55493B8DE9F3AA6CCED26CAD3A8AD3F7860DFF44BAEE9A67E11A73758K0NFL" TargetMode="External"/><Relationship Id="rId20" Type="http://schemas.openxmlformats.org/officeDocument/2006/relationships/hyperlink" Target="consultantplus://offline/ref=D48C14BF8319AC2CD65790A8583502417543FFB7A2C9EE41A3D3CCA97929D19AAA4CD8C50B32B934D2020486DCfCNA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793429029FD14ACE82CDEA0D9752D40421D52CB53B57FDE9B55493B8DE9F3AA6CCED24CDD3AEAE6C2270DBBD1CA5F5A0650FA029580F29KAN7L" TargetMode="External"/><Relationship Id="rId24" Type="http://schemas.openxmlformats.org/officeDocument/2006/relationships/hyperlink" Target="consultantplus://offline/ref=D48C14BF8319AC2CD65790A8583502417543FFB7A2C9EE41A3D3CCA97929D19AB84C80C90934A333D41752D79A9F8831E34D3A6912F01A42fFN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793429029FD14ACE82CDEA0D9752D4052CD32FB13A57FDE9B55493B8DE9F3AA6CCED27C5D4AEAD3F7860DFF44BAEE9A67E11A73758K0NFL" TargetMode="External"/><Relationship Id="rId23" Type="http://schemas.openxmlformats.org/officeDocument/2006/relationships/hyperlink" Target="consultantplus://offline/ref=D48C14BF8319AC2CD65790A8583502417543FFB7A2C9EE41A3D3CCA97929D19AB84C80C90934A530D21752D79A9F8831E34D3A6912F01A42fFNFL" TargetMode="External"/><Relationship Id="rId10" Type="http://schemas.openxmlformats.org/officeDocument/2006/relationships/hyperlink" Target="consultantplus://offline/ref=73793429029FD14ACE82CDEA0D9752D40421D52CB53B57FDE9B55493B8DE9F3AA6CCED24CDD3ADA26B2270DBBD1CA5F5A0650FA029580F29KAN7L" TargetMode="External"/><Relationship Id="rId19" Type="http://schemas.openxmlformats.org/officeDocument/2006/relationships/hyperlink" Target="consultantplus://offline/ref=73793429029FD14ACE82CDEA0D9752D40421D52CB53B57FDE9B55493B8DE9F3AA6CCED24CDD3AFA3622270DBBD1CA5F5A0650FA029580F29KA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93429029FD14ACE82CDEA0D9752D40421D52CB53B57FDE9B55493B8DE9F3AA6CCED24CDD3ADA56C2270DBBD1CA5F5A0650FA029580F29KAN7L" TargetMode="External"/><Relationship Id="rId14" Type="http://schemas.openxmlformats.org/officeDocument/2006/relationships/hyperlink" Target="consultantplus://offline/ref=73793429029FD14ACE82CDEA0D9752D4052DDB2FBD3C57FDE9B55493B8DE9F3AA6CCED24CDD0AFA06D2270DBBD1CA5F5A0650FA029580F29KAN7L" TargetMode="External"/><Relationship Id="rId22" Type="http://schemas.openxmlformats.org/officeDocument/2006/relationships/hyperlink" Target="consultantplus://offline/ref=D48C14BF8319AC2CD6578EA54E595C457F40A6BBA2CAEC16FA81CAFE2679D7CFF80C869C4A70AA35D71C0680DEC1D162A106376E0AEC1A45E1D282DCf5N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5</cp:revision>
  <cp:lastPrinted>2020-08-19T10:48:00Z</cp:lastPrinted>
  <dcterms:created xsi:type="dcterms:W3CDTF">2020-05-26T11:11:00Z</dcterms:created>
  <dcterms:modified xsi:type="dcterms:W3CDTF">2020-08-19T10:48:00Z</dcterms:modified>
</cp:coreProperties>
</file>