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17" w:rsidRPr="00306D76" w:rsidRDefault="00096C00" w:rsidP="004C6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7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109FE" w:rsidRPr="00651E0B" w:rsidRDefault="0005150F" w:rsidP="00F10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76">
        <w:rPr>
          <w:rFonts w:ascii="Times New Roman" w:hAnsi="Times New Roman" w:cs="Times New Roman"/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306D76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306D76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проекта закона Чувашской </w:t>
      </w:r>
      <w:r w:rsidRPr="00651E0B">
        <w:rPr>
          <w:rFonts w:ascii="Times New Roman" w:hAnsi="Times New Roman" w:cs="Times New Roman"/>
          <w:b/>
          <w:sz w:val="28"/>
          <w:szCs w:val="28"/>
        </w:rPr>
        <w:t>Республики «</w:t>
      </w:r>
      <w:r w:rsidR="00214C54" w:rsidRPr="004068B2">
        <w:rPr>
          <w:rFonts w:ascii="Times New Roman" w:eastAsia="Times New Roman" w:hAnsi="Times New Roman"/>
          <w:b/>
          <w:sz w:val="28"/>
          <w:szCs w:val="28"/>
        </w:rPr>
        <w:t xml:space="preserve">О признании утратившими силу отдельных </w:t>
      </w:r>
      <w:r w:rsidR="00214C54" w:rsidRPr="004068B2">
        <w:rPr>
          <w:rFonts w:ascii="Times New Roman" w:eastAsia="Calibri" w:hAnsi="Times New Roman"/>
          <w:b/>
          <w:sz w:val="28"/>
          <w:szCs w:val="26"/>
        </w:rPr>
        <w:t>законодательных актов (положений</w:t>
      </w:r>
      <w:r w:rsidR="00214C54">
        <w:rPr>
          <w:rFonts w:ascii="Times New Roman" w:hAnsi="Times New Roman"/>
          <w:b/>
          <w:sz w:val="28"/>
          <w:szCs w:val="26"/>
        </w:rPr>
        <w:t xml:space="preserve"> </w:t>
      </w:r>
      <w:r w:rsidR="00214C54" w:rsidRPr="004068B2">
        <w:rPr>
          <w:rFonts w:ascii="Times New Roman" w:eastAsia="Calibri" w:hAnsi="Times New Roman"/>
          <w:b/>
          <w:sz w:val="28"/>
          <w:szCs w:val="26"/>
        </w:rPr>
        <w:t>законодательных актов) Чувашской Республики</w:t>
      </w:r>
      <w:r w:rsidRPr="00651E0B">
        <w:rPr>
          <w:rFonts w:ascii="Times New Roman" w:hAnsi="Times New Roman" w:cs="Times New Roman"/>
          <w:b/>
          <w:sz w:val="28"/>
          <w:szCs w:val="28"/>
        </w:rPr>
        <w:t>»</w:t>
      </w:r>
    </w:p>
    <w:p w:rsidR="004C6EC3" w:rsidRPr="00306D76" w:rsidRDefault="004C6EC3" w:rsidP="00F10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A0E" w:rsidRDefault="004C6EC3" w:rsidP="00A67A0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06D76">
        <w:rPr>
          <w:sz w:val="28"/>
          <w:szCs w:val="28"/>
        </w:rPr>
        <w:t xml:space="preserve">Принятие проекта закона Чувашской Республики </w:t>
      </w:r>
      <w:r w:rsidR="00F109FE" w:rsidRPr="00306D76">
        <w:rPr>
          <w:sz w:val="28"/>
          <w:szCs w:val="28"/>
        </w:rPr>
        <w:t>«</w:t>
      </w:r>
      <w:r w:rsidR="00214C54" w:rsidRPr="00214C54">
        <w:rPr>
          <w:sz w:val="28"/>
          <w:szCs w:val="28"/>
        </w:rPr>
        <w:t>О признании утратившими силу отдельных законодательных актов (положений законодательных актов) Чувашской Республики</w:t>
      </w:r>
      <w:r w:rsidR="00F109FE" w:rsidRPr="00306D76">
        <w:rPr>
          <w:sz w:val="28"/>
          <w:szCs w:val="28"/>
        </w:rPr>
        <w:t>»</w:t>
      </w:r>
      <w:r w:rsidR="000E04F8" w:rsidRPr="00306D76">
        <w:rPr>
          <w:sz w:val="28"/>
          <w:szCs w:val="28"/>
        </w:rPr>
        <w:t xml:space="preserve"> </w:t>
      </w:r>
      <w:r w:rsidRPr="00306D76">
        <w:rPr>
          <w:sz w:val="28"/>
          <w:szCs w:val="28"/>
        </w:rPr>
        <w:t xml:space="preserve">потребует </w:t>
      </w:r>
      <w:r w:rsidR="00A67A0E">
        <w:rPr>
          <w:sz w:val="28"/>
          <w:szCs w:val="28"/>
        </w:rPr>
        <w:t>признания утратившим силу постановления Кабинета Министров Чувашской Республики от 28 декабря 2012 г. № 608 «Об утверждении Порядка и условий предоставления ежемесячной денежной выплаты семьям в случае рождения (усыновления) третьего ребенка или последующих детей»</w:t>
      </w:r>
      <w:r w:rsidR="00B435FF">
        <w:rPr>
          <w:sz w:val="28"/>
          <w:szCs w:val="28"/>
        </w:rPr>
        <w:t xml:space="preserve"> и внесени</w:t>
      </w:r>
      <w:r w:rsidR="007B6B04">
        <w:rPr>
          <w:sz w:val="28"/>
          <w:szCs w:val="28"/>
        </w:rPr>
        <w:t>я</w:t>
      </w:r>
      <w:r w:rsidR="00B435FF">
        <w:rPr>
          <w:sz w:val="28"/>
          <w:szCs w:val="28"/>
        </w:rPr>
        <w:t xml:space="preserve"> изменени</w:t>
      </w:r>
      <w:r w:rsidR="002D3C31">
        <w:rPr>
          <w:sz w:val="28"/>
          <w:szCs w:val="28"/>
        </w:rPr>
        <w:t>я</w:t>
      </w:r>
      <w:r w:rsidR="00B435FF">
        <w:rPr>
          <w:sz w:val="28"/>
          <w:szCs w:val="28"/>
        </w:rPr>
        <w:t xml:space="preserve"> в постановлени</w:t>
      </w:r>
      <w:r w:rsidR="002D3C31">
        <w:rPr>
          <w:sz w:val="28"/>
          <w:szCs w:val="28"/>
        </w:rPr>
        <w:t>е</w:t>
      </w:r>
      <w:r w:rsidR="00B435FF">
        <w:rPr>
          <w:sz w:val="28"/>
          <w:szCs w:val="28"/>
        </w:rPr>
        <w:t xml:space="preserve"> Кабинета Министров Чувашской Республики</w:t>
      </w:r>
      <w:proofErr w:type="gramEnd"/>
      <w:r w:rsidR="00B435FF">
        <w:rPr>
          <w:sz w:val="28"/>
          <w:szCs w:val="28"/>
        </w:rPr>
        <w:t xml:space="preserve"> от </w:t>
      </w:r>
      <w:r w:rsidR="00B435FF" w:rsidRPr="00B435FF">
        <w:rPr>
          <w:sz w:val="28"/>
          <w:szCs w:val="28"/>
        </w:rPr>
        <w:t>27</w:t>
      </w:r>
      <w:r w:rsidR="00B435FF">
        <w:rPr>
          <w:sz w:val="28"/>
          <w:szCs w:val="28"/>
        </w:rPr>
        <w:t xml:space="preserve"> февраля 2012 г. № 66 «</w:t>
      </w:r>
      <w:r w:rsidR="00B435FF" w:rsidRPr="00B435FF">
        <w:rPr>
          <w:sz w:val="28"/>
          <w:szCs w:val="28"/>
        </w:rPr>
        <w:t xml:space="preserve">О мерах по реализации Закона Чувашской Республики </w:t>
      </w:r>
      <w:r w:rsidR="00B435FF">
        <w:rPr>
          <w:sz w:val="28"/>
          <w:szCs w:val="28"/>
        </w:rPr>
        <w:t>«</w:t>
      </w:r>
      <w:r w:rsidR="00B435FF" w:rsidRPr="00B435FF">
        <w:rPr>
          <w:sz w:val="28"/>
          <w:szCs w:val="28"/>
        </w:rPr>
        <w:t>О дополнительных мерах государственной поддержки семей, имеющих детей</w:t>
      </w:r>
      <w:r w:rsidR="007B6B04">
        <w:rPr>
          <w:sz w:val="28"/>
          <w:szCs w:val="28"/>
        </w:rPr>
        <w:t>»</w:t>
      </w:r>
      <w:bookmarkStart w:id="0" w:name="_GoBack"/>
      <w:bookmarkEnd w:id="0"/>
      <w:r w:rsidR="00B435FF">
        <w:rPr>
          <w:sz w:val="28"/>
          <w:szCs w:val="28"/>
        </w:rPr>
        <w:t>.</w:t>
      </w:r>
    </w:p>
    <w:p w:rsidR="004C6EC3" w:rsidRPr="00306D76" w:rsidRDefault="004C6EC3" w:rsidP="004C6EC3">
      <w:pPr>
        <w:pStyle w:val="ConsPlusNormal"/>
        <w:ind w:firstLine="709"/>
        <w:jc w:val="both"/>
        <w:rPr>
          <w:sz w:val="28"/>
          <w:szCs w:val="28"/>
        </w:rPr>
      </w:pPr>
    </w:p>
    <w:p w:rsidR="00AB0868" w:rsidRDefault="00AB0868" w:rsidP="004C6EC3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3544"/>
      </w:tblGrid>
      <w:tr w:rsidR="00AB0868" w:rsidTr="00BF1F59">
        <w:trPr>
          <w:trHeight w:val="1312"/>
        </w:trPr>
        <w:tc>
          <w:tcPr>
            <w:tcW w:w="5387" w:type="dxa"/>
          </w:tcPr>
          <w:p w:rsidR="00AB0868" w:rsidRDefault="00AB0868" w:rsidP="00AB086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BF1F59" w:rsidRDefault="00783461" w:rsidP="00BF1F5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B0868" w:rsidRPr="00306D76">
              <w:rPr>
                <w:sz w:val="28"/>
                <w:szCs w:val="28"/>
              </w:rPr>
              <w:t>инистр</w:t>
            </w:r>
            <w:r w:rsidR="00BF1F59">
              <w:rPr>
                <w:sz w:val="28"/>
                <w:szCs w:val="28"/>
              </w:rPr>
              <w:t xml:space="preserve"> </w:t>
            </w:r>
            <w:r w:rsidR="00AB0868" w:rsidRPr="00306D76">
              <w:rPr>
                <w:sz w:val="28"/>
                <w:szCs w:val="28"/>
              </w:rPr>
              <w:t xml:space="preserve">труда и </w:t>
            </w:r>
            <w:r w:rsidR="00BF1F59">
              <w:rPr>
                <w:sz w:val="28"/>
                <w:szCs w:val="28"/>
              </w:rPr>
              <w:t>с</w:t>
            </w:r>
            <w:r w:rsidR="00AB0868" w:rsidRPr="00306D76">
              <w:rPr>
                <w:sz w:val="28"/>
                <w:szCs w:val="28"/>
              </w:rPr>
              <w:t xml:space="preserve">оциальной </w:t>
            </w:r>
          </w:p>
          <w:p w:rsidR="00AB0868" w:rsidRDefault="00AB0868" w:rsidP="00BF1F59">
            <w:pPr>
              <w:pStyle w:val="ConsPlusNormal"/>
              <w:rPr>
                <w:sz w:val="28"/>
                <w:szCs w:val="28"/>
              </w:rPr>
            </w:pPr>
            <w:r w:rsidRPr="00306D76">
              <w:rPr>
                <w:sz w:val="28"/>
                <w:szCs w:val="28"/>
              </w:rPr>
              <w:t>защиты Чувашской Республики</w:t>
            </w:r>
            <w:r w:rsidRPr="00306D76">
              <w:rPr>
                <w:sz w:val="28"/>
                <w:szCs w:val="28"/>
              </w:rPr>
              <w:tab/>
            </w:r>
            <w:r w:rsidRPr="00306D76">
              <w:rPr>
                <w:sz w:val="28"/>
                <w:szCs w:val="28"/>
              </w:rPr>
              <w:tab/>
            </w:r>
            <w:r w:rsidRPr="00306D76">
              <w:rPr>
                <w:sz w:val="28"/>
                <w:szCs w:val="28"/>
              </w:rPr>
              <w:tab/>
            </w:r>
            <w:r w:rsidRPr="00306D76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B0868" w:rsidRDefault="00AB0868" w:rsidP="004C6EC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B0868" w:rsidRDefault="00AB0868" w:rsidP="00AB0868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B0868" w:rsidRDefault="00AB0868" w:rsidP="00AB0868">
            <w:pPr>
              <w:pStyle w:val="ConsPlusNormal"/>
              <w:rPr>
                <w:sz w:val="28"/>
                <w:szCs w:val="28"/>
              </w:rPr>
            </w:pPr>
          </w:p>
          <w:p w:rsidR="00AB0868" w:rsidRDefault="00654815" w:rsidP="00783461">
            <w:pPr>
              <w:pStyle w:val="ConsPlusNormal"/>
              <w:rPr>
                <w:sz w:val="28"/>
                <w:szCs w:val="28"/>
              </w:rPr>
            </w:pPr>
            <w:r w:rsidRPr="00D4523E">
              <w:rPr>
                <w:sz w:val="28"/>
                <w:szCs w:val="28"/>
              </w:rPr>
              <w:t xml:space="preserve"> </w:t>
            </w:r>
            <w:r w:rsidR="00815D64">
              <w:rPr>
                <w:sz w:val="28"/>
                <w:szCs w:val="28"/>
              </w:rPr>
              <w:t xml:space="preserve">    </w:t>
            </w:r>
            <w:r w:rsidR="00A67A0E">
              <w:rPr>
                <w:sz w:val="28"/>
                <w:szCs w:val="28"/>
              </w:rPr>
              <w:t xml:space="preserve">   </w:t>
            </w:r>
            <w:r w:rsidR="00BF1F59">
              <w:rPr>
                <w:sz w:val="28"/>
                <w:szCs w:val="28"/>
              </w:rPr>
              <w:t xml:space="preserve">           </w:t>
            </w:r>
            <w:r w:rsidR="00783461">
              <w:rPr>
                <w:sz w:val="28"/>
                <w:szCs w:val="28"/>
              </w:rPr>
              <w:t xml:space="preserve">  А.Г. Елизарова</w:t>
            </w:r>
          </w:p>
        </w:tc>
      </w:tr>
    </w:tbl>
    <w:p w:rsidR="00AB0868" w:rsidRPr="00306D76" w:rsidRDefault="00AB0868" w:rsidP="004C6EC3">
      <w:pPr>
        <w:pStyle w:val="ConsPlusNormal"/>
        <w:ind w:firstLine="709"/>
        <w:jc w:val="both"/>
        <w:rPr>
          <w:sz w:val="28"/>
          <w:szCs w:val="28"/>
        </w:rPr>
      </w:pPr>
    </w:p>
    <w:sectPr w:rsidR="00AB0868" w:rsidRPr="00306D76" w:rsidSect="00815D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5150F"/>
    <w:rsid w:val="00096C00"/>
    <w:rsid w:val="000E04F8"/>
    <w:rsid w:val="001127A0"/>
    <w:rsid w:val="00132617"/>
    <w:rsid w:val="001C0D64"/>
    <w:rsid w:val="00214C54"/>
    <w:rsid w:val="002D3C31"/>
    <w:rsid w:val="00306D76"/>
    <w:rsid w:val="003A7C7A"/>
    <w:rsid w:val="004270A8"/>
    <w:rsid w:val="0043714C"/>
    <w:rsid w:val="004C6EC3"/>
    <w:rsid w:val="00562638"/>
    <w:rsid w:val="005E2B48"/>
    <w:rsid w:val="005F7355"/>
    <w:rsid w:val="00621633"/>
    <w:rsid w:val="00627290"/>
    <w:rsid w:val="00651E0B"/>
    <w:rsid w:val="00654815"/>
    <w:rsid w:val="00783461"/>
    <w:rsid w:val="007B6B04"/>
    <w:rsid w:val="00815D64"/>
    <w:rsid w:val="009A3C2D"/>
    <w:rsid w:val="009C407D"/>
    <w:rsid w:val="009D39FC"/>
    <w:rsid w:val="00A67A0E"/>
    <w:rsid w:val="00AB0868"/>
    <w:rsid w:val="00B435FF"/>
    <w:rsid w:val="00BF1F59"/>
    <w:rsid w:val="00C85DC9"/>
    <w:rsid w:val="00D072E8"/>
    <w:rsid w:val="00D2019A"/>
    <w:rsid w:val="00D4523E"/>
    <w:rsid w:val="00D76113"/>
    <w:rsid w:val="00E03D54"/>
    <w:rsid w:val="00E06707"/>
    <w:rsid w:val="00F109FE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прыр</cp:lastModifiedBy>
  <cp:revision>4</cp:revision>
  <cp:lastPrinted>2020-08-20T06:26:00Z</cp:lastPrinted>
  <dcterms:created xsi:type="dcterms:W3CDTF">2020-08-20T06:25:00Z</dcterms:created>
  <dcterms:modified xsi:type="dcterms:W3CDTF">2020-08-20T10:48:00Z</dcterms:modified>
</cp:coreProperties>
</file>