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37691" w:rsidRPr="00837691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5D2978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978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837691" w:rsidRPr="00837691" w:rsidTr="00837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837691" w:rsidRPr="00837691" w:rsidRDefault="008376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37691">
              <w:rPr>
                <w:rFonts w:cstheme="minorHAnsi"/>
                <w:bCs/>
                <w:sz w:val="24"/>
                <w:szCs w:val="24"/>
              </w:rPr>
              <w:t>4 декабря 2012 года</w:t>
            </w:r>
          </w:p>
        </w:tc>
        <w:tc>
          <w:tcPr>
            <w:tcW w:w="4677" w:type="dxa"/>
          </w:tcPr>
          <w:p w:rsidR="00837691" w:rsidRPr="00837691" w:rsidRDefault="00837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37691">
              <w:rPr>
                <w:rFonts w:cstheme="minorHAnsi"/>
                <w:bCs/>
                <w:sz w:val="24"/>
                <w:szCs w:val="24"/>
              </w:rPr>
              <w:t>N 82</w:t>
            </w:r>
          </w:p>
        </w:tc>
      </w:tr>
    </w:tbl>
    <w:p w:rsidR="00837691" w:rsidRPr="00837691" w:rsidRDefault="00837691" w:rsidP="008376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ЗАКОН</w:t>
      </w:r>
      <w:bookmarkStart w:id="0" w:name="_GoBack"/>
      <w:bookmarkEnd w:id="0"/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О ЕЖЕМЕСЯЧНОЙ ДЕНЕЖНОЙ ВЫПЛАТЕ СЕМЬЯМ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В СЛУЧАЕ РОЖДЕНИЯ (УСЫНОВЛЕНИЯ) ТРЕТЬЕГО РЕБЕНКА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ИЛИ ПОСЛЕДУЮЩИХ ДЕТЕЙ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proofErr w:type="gramStart"/>
      <w:r w:rsidRPr="00837691">
        <w:rPr>
          <w:rFonts w:cstheme="minorHAnsi"/>
          <w:bCs/>
          <w:sz w:val="24"/>
          <w:szCs w:val="24"/>
        </w:rPr>
        <w:t>Принят</w:t>
      </w:r>
      <w:proofErr w:type="gramEnd"/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Государственным Советом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Чувашской Республики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27 ноября 2012 года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Список изменяющих документов</w:t>
      </w:r>
    </w:p>
    <w:p w:rsidR="00837691" w:rsidRDefault="00837691" w:rsidP="00837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(в ред. Законов ЧР от 20.12.2016 </w:t>
      </w:r>
      <w:hyperlink r:id="rId7" w:history="1">
        <w:r w:rsidRPr="00837691">
          <w:rPr>
            <w:rFonts w:cstheme="minorHAnsi"/>
            <w:bCs/>
            <w:sz w:val="24"/>
            <w:szCs w:val="24"/>
          </w:rPr>
          <w:t>N 104</w:t>
        </w:r>
      </w:hyperlink>
      <w:r w:rsidRPr="00837691">
        <w:rPr>
          <w:rFonts w:cstheme="minorHAnsi"/>
          <w:bCs/>
          <w:sz w:val="24"/>
          <w:szCs w:val="24"/>
        </w:rPr>
        <w:t xml:space="preserve">, от 25.10.2018 </w:t>
      </w:r>
      <w:hyperlink r:id="rId8" w:history="1">
        <w:r w:rsidRPr="00837691">
          <w:rPr>
            <w:rFonts w:cstheme="minorHAnsi"/>
            <w:bCs/>
            <w:sz w:val="24"/>
            <w:szCs w:val="24"/>
          </w:rPr>
          <w:t>N 75</w:t>
        </w:r>
      </w:hyperlink>
      <w:r w:rsidRPr="00837691">
        <w:rPr>
          <w:rFonts w:cstheme="minorHAnsi"/>
          <w:bCs/>
          <w:sz w:val="24"/>
          <w:szCs w:val="24"/>
        </w:rPr>
        <w:t>)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1. Предмет регулирования настоящего Закона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proofErr w:type="gramStart"/>
      <w:r w:rsidRPr="00837691">
        <w:rPr>
          <w:rFonts w:cstheme="minorHAnsi"/>
          <w:bCs/>
          <w:sz w:val="24"/>
          <w:szCs w:val="24"/>
        </w:rPr>
        <w:t>Настоящий Закон регулирует отношения, связанные с предоставлением семьям, имеющим среднедушевой доход ниже среднедушевого денежного дохода населения Чувашской Республики, дополнительной меры государственной поддержки в виде ежемесячной денежной выплаты, назначаемой в случае рождения (усыновления) после 31 декабря 2012 года третьего ребенка или последующих детей до достижения ребенком возраста трех лет (далее - ежемесячная денежная выплата).</w:t>
      </w:r>
      <w:proofErr w:type="gramEnd"/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2. Право на ежемесячную денежную выплату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bookmarkStart w:id="1" w:name="Par24"/>
      <w:bookmarkEnd w:id="1"/>
      <w:r w:rsidRPr="00837691">
        <w:rPr>
          <w:rFonts w:cstheme="minorHAnsi"/>
          <w:bCs/>
          <w:sz w:val="24"/>
          <w:szCs w:val="24"/>
        </w:rPr>
        <w:t>1. Право на ежемесячную денежную выплату возникает при рождении (усыновлении) ребенка (детей), имеющего гражданство Российской Федерации и постоянно проживающего на территории Чувашской Республики, у следующих граждан Российской Федерации, постоянно проживающих на территории Чувашской Республики: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bookmarkStart w:id="2" w:name="Par25"/>
      <w:bookmarkEnd w:id="2"/>
      <w:r w:rsidRPr="00837691">
        <w:rPr>
          <w:rFonts w:cstheme="minorHAnsi"/>
          <w:bCs/>
          <w:sz w:val="24"/>
          <w:szCs w:val="24"/>
        </w:rPr>
        <w:t>1) женщин, родивших (усыновивших) третьего ребенка после 31 декабря 2012 года;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bookmarkStart w:id="3" w:name="Par26"/>
      <w:bookmarkEnd w:id="3"/>
      <w:r w:rsidRPr="00837691">
        <w:rPr>
          <w:rFonts w:cstheme="minorHAnsi"/>
          <w:bCs/>
          <w:sz w:val="24"/>
          <w:szCs w:val="24"/>
        </w:rPr>
        <w:t>2) женщин, родивших (усыновивших) четвертого ребенка или последующих детей после 31 декабря 2012 года, если ранее они не воспользовались правом на ежемесячную денежную выплату;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3) мужчин, являющихся единственными усыновителями третьего ребенка или последующих детей, ранее не воспользовавшихся правом на ежемесячную денежную выплату, если решение суда об усыновлении вступило в законную силу после 31 декабря 2012 года.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2. При возникновении права на ежемесячную денежную выплату у лиц, указанных в </w:t>
      </w:r>
      <w:hyperlink w:anchor="Par24" w:history="1">
        <w:r w:rsidRPr="00837691">
          <w:rPr>
            <w:rFonts w:cstheme="minorHAnsi"/>
            <w:bCs/>
            <w:sz w:val="24"/>
            <w:szCs w:val="24"/>
          </w:rPr>
          <w:t>части 1</w:t>
        </w:r>
      </w:hyperlink>
      <w:r w:rsidRPr="00837691">
        <w:rPr>
          <w:rFonts w:cstheme="minorHAnsi"/>
          <w:bCs/>
          <w:sz w:val="24"/>
          <w:szCs w:val="24"/>
        </w:rPr>
        <w:t xml:space="preserve"> настоящей статьи, не учитываются: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1) дети, в отношении которых данные лица лишены родительских прав или ограничены в родительских правах;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lastRenderedPageBreak/>
        <w:t>2) дети, в отношении которых отменено усыновление;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3) усыновленные дети, которые на момент усыновления являлись пасынками или падчерицами данных лиц;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4) дети, находящиеся под опекой (попечительством);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5) дети, находящиеся на полном государственном обеспечении;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6) дети, родившиеся мертвыми либо объявленные умершими, либо признанные безвестно отсутствующими в соответствии с законодательством Российской Федерации.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bookmarkStart w:id="4" w:name="Par35"/>
      <w:bookmarkEnd w:id="4"/>
      <w:r w:rsidRPr="00837691">
        <w:rPr>
          <w:rFonts w:cstheme="minorHAnsi"/>
          <w:bCs/>
          <w:sz w:val="24"/>
          <w:szCs w:val="24"/>
        </w:rPr>
        <w:t xml:space="preserve">3. </w:t>
      </w:r>
      <w:proofErr w:type="gramStart"/>
      <w:r w:rsidRPr="00837691">
        <w:rPr>
          <w:rFonts w:cstheme="minorHAnsi"/>
          <w:bCs/>
          <w:sz w:val="24"/>
          <w:szCs w:val="24"/>
        </w:rPr>
        <w:t xml:space="preserve">Право женщин, указанных в </w:t>
      </w:r>
      <w:hyperlink w:anchor="Par25" w:history="1">
        <w:r w:rsidRPr="00837691">
          <w:rPr>
            <w:rFonts w:cstheme="minorHAnsi"/>
            <w:bCs/>
            <w:sz w:val="24"/>
            <w:szCs w:val="24"/>
          </w:rPr>
          <w:t>пунктах 1</w:t>
        </w:r>
      </w:hyperlink>
      <w:r w:rsidRPr="00837691">
        <w:rPr>
          <w:rFonts w:cstheme="minorHAnsi"/>
          <w:bCs/>
          <w:sz w:val="24"/>
          <w:szCs w:val="24"/>
        </w:rPr>
        <w:t xml:space="preserve"> и </w:t>
      </w:r>
      <w:hyperlink w:anchor="Par26" w:history="1">
        <w:r w:rsidRPr="00837691">
          <w:rPr>
            <w:rFonts w:cstheme="minorHAnsi"/>
            <w:bCs/>
            <w:sz w:val="24"/>
            <w:szCs w:val="24"/>
          </w:rPr>
          <w:t>2 части 1</w:t>
        </w:r>
      </w:hyperlink>
      <w:r w:rsidRPr="00837691">
        <w:rPr>
          <w:rFonts w:cstheme="minorHAnsi"/>
          <w:bCs/>
          <w:sz w:val="24"/>
          <w:szCs w:val="24"/>
        </w:rPr>
        <w:t xml:space="preserve"> настоящей статьи, на ежемесячную денежную выплату прекращается и возникает у отца (усыновителя) ребенка, имеющего гражданство Российской Федерации и постоянно проживающего на территории Чувашской Республики, в случаях смерти женщины, объявления ее умершей, признания ее безвестно отсутствующей, признания ее судом недееспособной, ограниченно дееспособной, ограничения ее судом в родительских правах, лишения родительских прав</w:t>
      </w:r>
      <w:proofErr w:type="gramEnd"/>
      <w:r w:rsidRPr="00837691">
        <w:rPr>
          <w:rFonts w:cstheme="minorHAnsi"/>
          <w:bCs/>
          <w:sz w:val="24"/>
          <w:szCs w:val="24"/>
        </w:rPr>
        <w:t xml:space="preserve">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</w:t>
      </w:r>
      <w:proofErr w:type="gramStart"/>
      <w:r w:rsidRPr="00837691">
        <w:rPr>
          <w:rFonts w:cstheme="minorHAnsi"/>
          <w:bCs/>
          <w:sz w:val="24"/>
          <w:szCs w:val="24"/>
        </w:rPr>
        <w:t>также</w:t>
      </w:r>
      <w:proofErr w:type="gramEnd"/>
      <w:r w:rsidRPr="00837691">
        <w:rPr>
          <w:rFonts w:cstheme="minorHAnsi"/>
          <w:bCs/>
          <w:sz w:val="24"/>
          <w:szCs w:val="24"/>
        </w:rPr>
        <w:t xml:space="preserve"> если ребенок, в связи с рождением (усыновлением) которого возникло право на ежемесячную денежную выплату, признан в порядке, предусмотренном Семейным </w:t>
      </w:r>
      <w:hyperlink r:id="rId9" w:history="1">
        <w:r w:rsidRPr="00837691">
          <w:rPr>
            <w:rFonts w:cstheme="minorHAnsi"/>
            <w:bCs/>
            <w:sz w:val="24"/>
            <w:szCs w:val="24"/>
          </w:rPr>
          <w:t>кодексом</w:t>
        </w:r>
      </w:hyperlink>
      <w:r w:rsidRPr="00837691">
        <w:rPr>
          <w:rFonts w:cstheme="minorHAnsi"/>
          <w:bCs/>
          <w:sz w:val="24"/>
          <w:szCs w:val="24"/>
        </w:rPr>
        <w:t xml:space="preserve"> Российской Федерации, после смерти матери (усыновительницы) оставшимся без попечения родителей.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4. </w:t>
      </w:r>
      <w:proofErr w:type="gramStart"/>
      <w:r w:rsidRPr="00837691">
        <w:rPr>
          <w:rFonts w:cstheme="minorHAnsi"/>
          <w:bCs/>
          <w:sz w:val="24"/>
          <w:szCs w:val="24"/>
        </w:rPr>
        <w:t xml:space="preserve">Ежемесячная денежная выплата назначается и выплачивается лицам, указанным в </w:t>
      </w:r>
      <w:hyperlink w:anchor="Par24" w:history="1">
        <w:r w:rsidRPr="00837691">
          <w:rPr>
            <w:rFonts w:cstheme="minorHAnsi"/>
            <w:bCs/>
            <w:sz w:val="24"/>
            <w:szCs w:val="24"/>
          </w:rPr>
          <w:t>частях 1</w:t>
        </w:r>
      </w:hyperlink>
      <w:r w:rsidRPr="00837691">
        <w:rPr>
          <w:rFonts w:cstheme="minorHAnsi"/>
          <w:bCs/>
          <w:sz w:val="24"/>
          <w:szCs w:val="24"/>
        </w:rPr>
        <w:t xml:space="preserve"> и </w:t>
      </w:r>
      <w:hyperlink w:anchor="Par35" w:history="1">
        <w:r w:rsidRPr="00837691">
          <w:rPr>
            <w:rFonts w:cstheme="minorHAnsi"/>
            <w:bCs/>
            <w:sz w:val="24"/>
            <w:szCs w:val="24"/>
          </w:rPr>
          <w:t>3</w:t>
        </w:r>
      </w:hyperlink>
      <w:r w:rsidRPr="00837691">
        <w:rPr>
          <w:rFonts w:cstheme="minorHAnsi"/>
          <w:bCs/>
          <w:sz w:val="24"/>
          <w:szCs w:val="24"/>
        </w:rPr>
        <w:t xml:space="preserve"> настоящей статьи (далее также - получатель), если размер среднедушевого дохода семьи не превышает </w:t>
      </w:r>
      <w:hyperlink r:id="rId10" w:history="1">
        <w:r w:rsidRPr="00837691">
          <w:rPr>
            <w:rFonts w:cstheme="minorHAnsi"/>
            <w:bCs/>
            <w:sz w:val="24"/>
            <w:szCs w:val="24"/>
          </w:rPr>
          <w:t>величину</w:t>
        </w:r>
      </w:hyperlink>
      <w:r w:rsidRPr="00837691">
        <w:rPr>
          <w:rFonts w:cstheme="minorHAnsi"/>
          <w:bCs/>
          <w:sz w:val="24"/>
          <w:szCs w:val="24"/>
        </w:rPr>
        <w:t xml:space="preserve"> среднедушевого денежного дохода населения Чувашской Республики, установленной Кабинетом Министров Чувашской Республики на основании данных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</w:t>
      </w:r>
      <w:proofErr w:type="gramEnd"/>
      <w:r w:rsidRPr="00837691">
        <w:rPr>
          <w:rFonts w:cstheme="minorHAnsi"/>
          <w:bCs/>
          <w:sz w:val="24"/>
          <w:szCs w:val="24"/>
        </w:rPr>
        <w:t xml:space="preserve"> общественных </w:t>
      </w:r>
      <w:proofErr w:type="gramStart"/>
      <w:r w:rsidRPr="00837691">
        <w:rPr>
          <w:rFonts w:cstheme="minorHAnsi"/>
          <w:bCs/>
          <w:sz w:val="24"/>
          <w:szCs w:val="24"/>
        </w:rPr>
        <w:t>процессах</w:t>
      </w:r>
      <w:proofErr w:type="gramEnd"/>
      <w:r w:rsidRPr="00837691">
        <w:rPr>
          <w:rFonts w:cstheme="minorHAnsi"/>
          <w:bCs/>
          <w:sz w:val="24"/>
          <w:szCs w:val="24"/>
        </w:rPr>
        <w:t xml:space="preserve"> в Российской Федерации.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(в ред. </w:t>
      </w:r>
      <w:hyperlink r:id="rId11" w:history="1">
        <w:r w:rsidRPr="00837691">
          <w:rPr>
            <w:rFonts w:cstheme="minorHAnsi"/>
            <w:bCs/>
            <w:sz w:val="24"/>
            <w:szCs w:val="24"/>
          </w:rPr>
          <w:t>Закона</w:t>
        </w:r>
      </w:hyperlink>
      <w:r w:rsidRPr="00837691">
        <w:rPr>
          <w:rFonts w:cstheme="minorHAnsi"/>
          <w:bCs/>
          <w:sz w:val="24"/>
          <w:szCs w:val="24"/>
        </w:rPr>
        <w:t xml:space="preserve"> ЧР от 25.10.2018 N 75)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5. Ежемесячная денежная выплата назначается и выплачивается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3. Размер ежемесячной денежной выплаты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Ежемесячная денежная выплата назначается и выплачивается в размере </w:t>
      </w:r>
      <w:hyperlink r:id="rId12" w:history="1">
        <w:r w:rsidRPr="00837691">
          <w:rPr>
            <w:rFonts w:cstheme="minorHAnsi"/>
            <w:bCs/>
            <w:sz w:val="24"/>
            <w:szCs w:val="24"/>
          </w:rPr>
          <w:t>величины</w:t>
        </w:r>
      </w:hyperlink>
      <w:r w:rsidRPr="00837691">
        <w:rPr>
          <w:rFonts w:cstheme="minorHAnsi"/>
          <w:bCs/>
          <w:sz w:val="24"/>
          <w:szCs w:val="24"/>
        </w:rPr>
        <w:t xml:space="preserve"> прожиточного минимума для детей,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lastRenderedPageBreak/>
        <w:t>Статья 4. Порядок назначения ежемесячной денежной выплаты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1. Ежемесячная денежная выплата назначается с месяца рождения ребенка либо месяца вступления в силу решения суда об усыновлении ребенка,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По истечении шести месяцев с месяца рождения ребенка либо месяца вступления в силу решения суда об усыновлении ребенка ежемесячная денежная выплата назначается с месяца обращения.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2. 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3. 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4. Ежемесячная денежная выплата не назначается, если обращение последовало после месяца достижения ребенком возраста трех лет.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bookmarkStart w:id="5" w:name="Par51"/>
      <w:bookmarkEnd w:id="5"/>
      <w:r w:rsidRPr="00837691">
        <w:rPr>
          <w:rFonts w:cstheme="minorHAnsi"/>
          <w:bCs/>
          <w:sz w:val="24"/>
          <w:szCs w:val="24"/>
        </w:rPr>
        <w:t xml:space="preserve">5. Для подтверждения права на ежемесячную денежную выплату лицо, имеющее право на получение ежемесячной денежной выплаты, должно каждые шесть месяцев </w:t>
      </w:r>
      <w:proofErr w:type="gramStart"/>
      <w:r w:rsidRPr="00837691">
        <w:rPr>
          <w:rFonts w:cstheme="minorHAnsi"/>
          <w:bCs/>
          <w:sz w:val="24"/>
          <w:szCs w:val="24"/>
        </w:rPr>
        <w:t>с даты обращения</w:t>
      </w:r>
      <w:proofErr w:type="gramEnd"/>
      <w:r w:rsidRPr="00837691">
        <w:rPr>
          <w:rFonts w:cstheme="minorHAnsi"/>
          <w:bCs/>
          <w:sz w:val="24"/>
          <w:szCs w:val="24"/>
        </w:rPr>
        <w:t xml:space="preserve"> за назначением ежемесячной денежной выплаты представлять документы, перечень которых определяется Кабинетом Министров Чувашской Республики.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6. Порядок и условия предоставления ежемесячной денежной выплаты устанавливаются Кабинетом Министров Чувашской Республики.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5. Прекращение ежемесячной денежной выплаты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Предоставление ежемесячной денежной выплаты прекращается в случаях: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1) достижения ребенком, в связи с рождением (усыновлением) которого возникло право на эту выплату, возраста трех лет;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2) прекращения гражданства Российской Федерации получателя и (или) ребенка, в связи с рождением (усыновлением) которого возникло право на эту выплату;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3) выезда получателя или ребенка, в связи с рождением (усыновлением) которого возникло право на эту выплату, на постоянное место жительства за пределы Чувашской Республики;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4) помещения ребенка, в связи с рождением (усыновлением) которого возникло право на эту выплату, на полное государственное обеспечение или установления над ним опеки;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5) смерти получателя или ребенка, в связи с рождением (усыновлением) которого возникло право на эту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lastRenderedPageBreak/>
        <w:t>6) вступления в законную силу решения суда о лишении (ограничении) получателя родительских прав в отношении ребенка, в связи с рождением (усыновлением) которого возникло право на эту выплату;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7) признания получателя недееспособным либо ограниченно дееспособным в порядке, установленном законодательством Российской Федерации;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8) отмены усыновления ребенка, в связи с усыновлением которого возникло право на эту выплату, в отношении получателя в порядке, установленном законодательством Российской Федерации;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9) совершения получателем в отношении своего ребенка (детей) умышленного преступления, относящегося к преступлениям против личности;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10) непредставления получателем документов, перечень которых определяется Кабинетом Министров Чувашской Республики, в течение календарного месяца со дня истечения срока, установленного </w:t>
      </w:r>
      <w:hyperlink w:anchor="Par51" w:history="1">
        <w:r w:rsidRPr="00837691">
          <w:rPr>
            <w:rFonts w:cstheme="minorHAnsi"/>
            <w:bCs/>
            <w:sz w:val="24"/>
            <w:szCs w:val="24"/>
          </w:rPr>
          <w:t>частью 5 статьи 4</w:t>
        </w:r>
      </w:hyperlink>
      <w:r w:rsidRPr="00837691">
        <w:rPr>
          <w:rFonts w:cstheme="minorHAnsi"/>
          <w:bCs/>
          <w:sz w:val="24"/>
          <w:szCs w:val="24"/>
        </w:rPr>
        <w:t xml:space="preserve"> настоящего Закона;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11) превышения среднедушевого дохода семьи над среднедушевым денежным доходом населения Чувашской Республики;</w:t>
      </w:r>
    </w:p>
    <w:p w:rsidR="00837691" w:rsidRPr="00837691" w:rsidRDefault="00837691" w:rsidP="00837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12) представления получателем заведомо недостоверной информации в целях приобретения права на ежемесячную денежную выплату.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6. Финансовое обеспечение ежемесячной денежной выплаты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Финансовое обеспечение расходных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37691">
        <w:rPr>
          <w:rFonts w:cstheme="minorHAnsi"/>
          <w:b/>
          <w:bCs/>
          <w:sz w:val="24"/>
          <w:szCs w:val="24"/>
        </w:rPr>
        <w:t>Статья 7. Вступление в силу настоящего Закона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>Настоящий Закон вступает в силу с 1 января 2013 года и применяется к правоотношениям, возникшим в связи с рождением (усыновлением) третьего ребенка или последующих детей в период с 1 января 2013 года по 31 декабря 2016 года.</w:t>
      </w:r>
    </w:p>
    <w:p w:rsidR="00837691" w:rsidRPr="00837691" w:rsidRDefault="00837691" w:rsidP="00837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37691">
        <w:rPr>
          <w:rFonts w:cstheme="minorHAnsi"/>
          <w:bCs/>
          <w:sz w:val="24"/>
          <w:szCs w:val="24"/>
        </w:rPr>
        <w:t xml:space="preserve">(в ред. </w:t>
      </w:r>
      <w:hyperlink r:id="rId13" w:history="1">
        <w:r w:rsidRPr="00837691">
          <w:rPr>
            <w:rFonts w:cstheme="minorHAnsi"/>
            <w:bCs/>
            <w:sz w:val="24"/>
            <w:szCs w:val="24"/>
          </w:rPr>
          <w:t>Закона</w:t>
        </w:r>
      </w:hyperlink>
      <w:r w:rsidRPr="00837691">
        <w:rPr>
          <w:rFonts w:cstheme="minorHAnsi"/>
          <w:bCs/>
          <w:sz w:val="24"/>
          <w:szCs w:val="24"/>
        </w:rPr>
        <w:t xml:space="preserve"> ЧР от 20.12.2016 N 104)</w:t>
      </w:r>
    </w:p>
    <w:p w:rsidR="00B41E08" w:rsidRDefault="00B41E0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3E43" w:rsidRPr="002F3E43">
        <w:tc>
          <w:tcPr>
            <w:tcW w:w="4536" w:type="dxa"/>
          </w:tcPr>
          <w:p w:rsidR="002F3E43" w:rsidRPr="002F3E43" w:rsidRDefault="002F3E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3E43">
              <w:rPr>
                <w:rFonts w:cstheme="minorHAnsi"/>
                <w:sz w:val="24"/>
                <w:szCs w:val="24"/>
              </w:rPr>
              <w:lastRenderedPageBreak/>
              <w:t>20 декабря 2016 года</w:t>
            </w:r>
          </w:p>
        </w:tc>
        <w:tc>
          <w:tcPr>
            <w:tcW w:w="4536" w:type="dxa"/>
          </w:tcPr>
          <w:p w:rsidR="002F3E43" w:rsidRPr="002F3E43" w:rsidRDefault="002F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F3E43">
              <w:rPr>
                <w:rFonts w:cstheme="minorHAnsi"/>
                <w:sz w:val="24"/>
                <w:szCs w:val="24"/>
              </w:rPr>
              <w:t>N 104</w:t>
            </w:r>
          </w:p>
        </w:tc>
      </w:tr>
    </w:tbl>
    <w:p w:rsidR="002F3E43" w:rsidRPr="002F3E43" w:rsidRDefault="002F3E43" w:rsidP="002F3E4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ЗАКОН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О ВНЕСЕНИИ ИЗМЕНЕНИЯ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В СТАТЬЮ 7 ЗАКОНА ЧУВАШСКОЙ РЕСПУБЛИКИ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"О ЕЖЕМЕСЯЧНОЙ ДЕНЕЖНОЙ ВЫПЛАТЕ СЕМЬЯМ В СЛУЧАЕ РОЖДЕНИЯ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(УСЫНОВЛЕНИЯ) ТРЕТЬЕГО РЕБЕНКА ИЛИ ПОСЛЕДУЮЩИХ ДЕТЕЙ"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2F3E43">
        <w:rPr>
          <w:rFonts w:cstheme="minorHAnsi"/>
          <w:sz w:val="24"/>
          <w:szCs w:val="24"/>
        </w:rPr>
        <w:t>Принят</w:t>
      </w:r>
      <w:proofErr w:type="gramEnd"/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Государственным Советом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Чувашской Республики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20 декабря 2016 года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Статья 1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5D2978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hyperlink r:id="rId14" w:history="1">
        <w:proofErr w:type="gramStart"/>
        <w:r w:rsidR="002F3E43" w:rsidRPr="002F3E43">
          <w:rPr>
            <w:rFonts w:cstheme="minorHAnsi"/>
            <w:sz w:val="24"/>
            <w:szCs w:val="24"/>
          </w:rPr>
          <w:t>Статью 7</w:t>
        </w:r>
      </w:hyperlink>
      <w:r w:rsidR="002F3E43" w:rsidRPr="002F3E43">
        <w:rPr>
          <w:rFonts w:cstheme="minorHAnsi"/>
          <w:sz w:val="24"/>
          <w:szCs w:val="24"/>
        </w:rPr>
        <w:t xml:space="preserve"> Закона Чувашской Республики от 4 декабря 2012 года N 82 "О ежемесячной денежной выплате семьям в случае рождения (усыновления) третьего ребенка или последующих детей" (газета "Республика", 2012, 7 декабря) дополнить словами "и применяется к правоотношениям, возникшим в связи с рождением (усыновлением) третьего ребенка или последующих детей в период с 1 января 2013 года по 31 декабря 2016 года".</w:t>
      </w:r>
      <w:proofErr w:type="gramEnd"/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Статья 2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3E43" w:rsidRPr="002F3E43">
        <w:tc>
          <w:tcPr>
            <w:tcW w:w="4536" w:type="dxa"/>
          </w:tcPr>
          <w:p w:rsidR="002F3E43" w:rsidRPr="002F3E43" w:rsidRDefault="002F3E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3E43">
              <w:rPr>
                <w:rFonts w:cstheme="minorHAnsi"/>
                <w:sz w:val="24"/>
                <w:szCs w:val="24"/>
              </w:rPr>
              <w:lastRenderedPageBreak/>
              <w:t>25 октября 2018 года</w:t>
            </w:r>
          </w:p>
        </w:tc>
        <w:tc>
          <w:tcPr>
            <w:tcW w:w="4536" w:type="dxa"/>
          </w:tcPr>
          <w:p w:rsidR="002F3E43" w:rsidRPr="002F3E43" w:rsidRDefault="002F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F3E43">
              <w:rPr>
                <w:rFonts w:cstheme="minorHAnsi"/>
                <w:sz w:val="24"/>
                <w:szCs w:val="24"/>
              </w:rPr>
              <w:t>N 75</w:t>
            </w:r>
          </w:p>
        </w:tc>
      </w:tr>
    </w:tbl>
    <w:p w:rsidR="002F3E43" w:rsidRPr="002F3E43" w:rsidRDefault="002F3E43" w:rsidP="002F3E4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ЗАКОН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О ВНЕСЕНИИ ИЗМЕНЕНИЙ В СТАТЬИ 4</w:t>
      </w:r>
      <w:proofErr w:type="gramStart"/>
      <w:r w:rsidRPr="002F3E43">
        <w:rPr>
          <w:rFonts w:cstheme="minorHAnsi"/>
          <w:b/>
          <w:bCs/>
          <w:sz w:val="24"/>
          <w:szCs w:val="24"/>
        </w:rPr>
        <w:t xml:space="preserve"> И</w:t>
      </w:r>
      <w:proofErr w:type="gramEnd"/>
      <w:r w:rsidRPr="002F3E43">
        <w:rPr>
          <w:rFonts w:cstheme="minorHAnsi"/>
          <w:b/>
          <w:bCs/>
          <w:sz w:val="24"/>
          <w:szCs w:val="24"/>
        </w:rPr>
        <w:t xml:space="preserve"> 6 ЗАКОНА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ЧУВАШСКОЙ РЕСПУБЛИКИ "О ПРОЖИТОЧНОМ МИНИМУМЕ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В ЧУВАШСКОЙ РЕСПУБЛИКЕ" И СТАТЬЮ 2 ЗАКОНА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ЧУВАШСКОЙ РЕСПУБЛИКИ "О ЕЖЕМЕСЯЧНОЙ ДЕНЕЖНОЙ ВЫПЛАТЕ СЕМЬЯМ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В СЛУЧАЕ РОЖДЕНИЯ (УСЫНОВЛЕНИЯ)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ТРЕТЬЕГО РЕБЕНКА ИЛИ ПОСЛЕДУЮЩИХ ДЕТЕЙ"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2F3E43">
        <w:rPr>
          <w:rFonts w:cstheme="minorHAnsi"/>
          <w:sz w:val="24"/>
          <w:szCs w:val="24"/>
        </w:rPr>
        <w:t>Принят</w:t>
      </w:r>
      <w:proofErr w:type="gramEnd"/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Государственным Советом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Чувашской Республики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>19 октября 2018 года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2F3E43">
        <w:rPr>
          <w:rFonts w:cstheme="minorHAnsi"/>
          <w:b/>
          <w:bCs/>
          <w:sz w:val="24"/>
          <w:szCs w:val="24"/>
        </w:rPr>
        <w:t>Статья 2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F3E43">
        <w:rPr>
          <w:rFonts w:cstheme="minorHAnsi"/>
          <w:sz w:val="24"/>
          <w:szCs w:val="24"/>
        </w:rPr>
        <w:t xml:space="preserve">В </w:t>
      </w:r>
      <w:hyperlink r:id="rId15" w:history="1">
        <w:r w:rsidRPr="002F3E43">
          <w:rPr>
            <w:rFonts w:cstheme="minorHAnsi"/>
            <w:sz w:val="24"/>
            <w:szCs w:val="24"/>
          </w:rPr>
          <w:t>части 4 статьи 2</w:t>
        </w:r>
      </w:hyperlink>
      <w:r w:rsidRPr="002F3E43">
        <w:rPr>
          <w:rFonts w:cstheme="minorHAnsi"/>
          <w:sz w:val="24"/>
          <w:szCs w:val="24"/>
        </w:rPr>
        <w:t xml:space="preserve"> Закона Чувашской Республики от 4 декабря 2012 года N 82 </w:t>
      </w:r>
      <w:r w:rsidR="005604BA">
        <w:rPr>
          <w:rFonts w:cstheme="minorHAnsi"/>
          <w:sz w:val="24"/>
          <w:szCs w:val="24"/>
        </w:rPr>
        <w:br/>
      </w:r>
      <w:r w:rsidRPr="002F3E43">
        <w:rPr>
          <w:rFonts w:cstheme="minorHAnsi"/>
          <w:sz w:val="24"/>
          <w:szCs w:val="24"/>
        </w:rPr>
        <w:t>"О ежемесячной денежной выплате семьям в случае рождения (усыновления) третьего ребенка или последующих детей" (газета "Республика", 2012, 7 декабря; Собрание законодательства Чувашской Республики, 2016, N 12) слова "по статистике" заменить словами ",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Федерации".</w:t>
      </w:r>
    </w:p>
    <w:p w:rsidR="002F3E43" w:rsidRPr="002F3E43" w:rsidRDefault="002F3E43" w:rsidP="002F3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E43" w:rsidRPr="002F3E43" w:rsidRDefault="002F3E43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sectPr w:rsidR="002F3E43" w:rsidRPr="002F3E43" w:rsidSect="008B19B8">
      <w:headerReference w:type="default" r:id="rId16"/>
      <w:headerReference w:type="first" r:id="rId17"/>
      <w:pgSz w:w="11905" w:h="16838"/>
      <w:pgMar w:top="567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8D" w:rsidRDefault="00E9498D" w:rsidP="003204DF">
      <w:pPr>
        <w:spacing w:after="0" w:line="240" w:lineRule="auto"/>
      </w:pPr>
      <w:r>
        <w:separator/>
      </w:r>
    </w:p>
  </w:endnote>
  <w:end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8D" w:rsidRDefault="00E9498D" w:rsidP="003204DF">
      <w:pPr>
        <w:spacing w:after="0" w:line="240" w:lineRule="auto"/>
      </w:pPr>
      <w:r>
        <w:separator/>
      </w:r>
    </w:p>
  </w:footnote>
  <w:foot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EndPr/>
    <w:sdtContent>
      <w:p w:rsidR="00E9498D" w:rsidRDefault="00E9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78">
          <w:rPr>
            <w:noProof/>
          </w:rPr>
          <w:t>6</w:t>
        </w:r>
        <w:r>
          <w:fldChar w:fldCharType="end"/>
        </w:r>
      </w:p>
    </w:sdtContent>
  </w:sdt>
  <w:p w:rsidR="00E9498D" w:rsidRDefault="00E94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D" w:rsidRDefault="00E9498D">
    <w:pPr>
      <w:pStyle w:val="a3"/>
      <w:jc w:val="center"/>
    </w:pPr>
  </w:p>
  <w:p w:rsidR="00E9498D" w:rsidRDefault="00E9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2F3E43"/>
    <w:rsid w:val="003204DF"/>
    <w:rsid w:val="00331D0F"/>
    <w:rsid w:val="003826AF"/>
    <w:rsid w:val="003A35CA"/>
    <w:rsid w:val="003B541F"/>
    <w:rsid w:val="003C35F4"/>
    <w:rsid w:val="003E17CA"/>
    <w:rsid w:val="004154C4"/>
    <w:rsid w:val="004A52E6"/>
    <w:rsid w:val="004B6F7D"/>
    <w:rsid w:val="004F75A7"/>
    <w:rsid w:val="00506C3F"/>
    <w:rsid w:val="005604BA"/>
    <w:rsid w:val="00562759"/>
    <w:rsid w:val="005D2978"/>
    <w:rsid w:val="006711BE"/>
    <w:rsid w:val="00673086"/>
    <w:rsid w:val="00682AC1"/>
    <w:rsid w:val="00695B88"/>
    <w:rsid w:val="00711A75"/>
    <w:rsid w:val="007716DD"/>
    <w:rsid w:val="007734BC"/>
    <w:rsid w:val="008243EE"/>
    <w:rsid w:val="00837691"/>
    <w:rsid w:val="008B19B8"/>
    <w:rsid w:val="008E3ACE"/>
    <w:rsid w:val="00A81B78"/>
    <w:rsid w:val="00AA4134"/>
    <w:rsid w:val="00AB0793"/>
    <w:rsid w:val="00AB29CF"/>
    <w:rsid w:val="00AD7748"/>
    <w:rsid w:val="00AE182C"/>
    <w:rsid w:val="00B41E08"/>
    <w:rsid w:val="00B86F54"/>
    <w:rsid w:val="00BA3441"/>
    <w:rsid w:val="00BB73D6"/>
    <w:rsid w:val="00C13FEC"/>
    <w:rsid w:val="00D47F86"/>
    <w:rsid w:val="00D75C47"/>
    <w:rsid w:val="00DC11C8"/>
    <w:rsid w:val="00E66FEC"/>
    <w:rsid w:val="00E83286"/>
    <w:rsid w:val="00E9498D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DEF99863699788EF4558D917673CC4E255A59774042186053915064CE451F28503264C454B31FD7E54DBDD35A7BD181C8B8C04D0DECBA4581BADAD303L" TargetMode="External"/><Relationship Id="rId13" Type="http://schemas.openxmlformats.org/officeDocument/2006/relationships/hyperlink" Target="consultantplus://offline/ref=38BDEF99863699788EF4558D917673CC4E255A597F40491A605ACC5A6C97491D2F5F6D73C31DBF1ED7E54DB4DC057EC49090B5C15213E5AD5983B8DD0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DEF99863699788EF4558D917673CC4E255A597F40491A605ACC5A6C97491D2F5F6D73C31DBF1ED7E54DB4DC057EC49090B5C15213E5AD5983B8DD08L" TargetMode="External"/><Relationship Id="rId12" Type="http://schemas.openxmlformats.org/officeDocument/2006/relationships/hyperlink" Target="consultantplus://offline/ref=38BDEF99863699788EF4558D917673CC4E255A597742481A615ACC5A6C97491D2F5F6D73C31DBF1ED7E548BCDC057EC49090B5C15213E5AD5983B8DD08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BDEF99863699788EF4558D917673CC4E255A59774042186053915064CE451F28503264C454B31FD7E54DBDD35A7BD181C8B8C04D0DECBA4581BADAD30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4CD8BD8CD952B1DCFA68F2DCC597B5179887A6D7C4BB8174C209A8BBD8BD7A4DFC87D1C1DAF493D8D3DA5A0AA43812DF551BB64D1FDD8BCD7D54o442L" TargetMode="External"/><Relationship Id="rId10" Type="http://schemas.openxmlformats.org/officeDocument/2006/relationships/hyperlink" Target="consultantplus://offline/ref=38BDEF99863699788EF4558D917673CC4E255A597543431E635ACC5A6C97491D2F5F6D61C345B31ED6FB4DB5C9532F82DC0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DEF99863699788EF44B80871A2DC8452A005C7245414E3A0597073B9E434A7A106C3D8711A01EDEFB4FBCD5D501L" TargetMode="External"/><Relationship Id="rId14" Type="http://schemas.openxmlformats.org/officeDocument/2006/relationships/hyperlink" Target="consultantplus://offline/ref=D3474F9C0CF3B61D7EA84AAFAFA498BDF54CA0C1C875B3EB90831B716F38F6C3D3A03735A205EE1BFDFC20F6F4D3468BA0AB4ED50BF8519385625DrE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30</cp:revision>
  <cp:lastPrinted>2019-11-20T07:23:00Z</cp:lastPrinted>
  <dcterms:created xsi:type="dcterms:W3CDTF">2017-05-25T10:32:00Z</dcterms:created>
  <dcterms:modified xsi:type="dcterms:W3CDTF">2020-09-01T12:00:00Z</dcterms:modified>
</cp:coreProperties>
</file>