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F" w:rsidRPr="00996BAB" w:rsidRDefault="00E2452F" w:rsidP="00E245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0625DF" w:rsidRDefault="00E2452F" w:rsidP="00E245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3FD6">
        <w:rPr>
          <w:b/>
          <w:bCs/>
          <w:sz w:val="28"/>
          <w:szCs w:val="28"/>
        </w:rPr>
        <w:t xml:space="preserve">к проекту закона Чувашской Республики </w:t>
      </w:r>
    </w:p>
    <w:p w:rsidR="000625DF" w:rsidRDefault="00006116" w:rsidP="00E24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116">
        <w:rPr>
          <w:b/>
          <w:sz w:val="28"/>
          <w:szCs w:val="28"/>
        </w:rPr>
        <w:t xml:space="preserve">"О внесении изменений в Закон Чувашской Республики </w:t>
      </w:r>
    </w:p>
    <w:p w:rsidR="00E2452F" w:rsidRPr="002B26AD" w:rsidRDefault="00006116" w:rsidP="00E24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116">
        <w:rPr>
          <w:b/>
          <w:sz w:val="28"/>
          <w:szCs w:val="28"/>
        </w:rPr>
        <w:t>"О статусе депутата Государственного Совета Чувашской Республики"</w:t>
      </w:r>
    </w:p>
    <w:p w:rsidR="00E2452F" w:rsidRPr="00EE183D" w:rsidRDefault="00E2452F" w:rsidP="00E2452F">
      <w:pPr>
        <w:jc w:val="both"/>
        <w:rPr>
          <w:sz w:val="56"/>
          <w:szCs w:val="56"/>
        </w:rPr>
      </w:pPr>
    </w:p>
    <w:p w:rsidR="00E2452F" w:rsidRDefault="00E2452F" w:rsidP="00E24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613F">
        <w:rPr>
          <w:sz w:val="28"/>
          <w:szCs w:val="28"/>
        </w:rPr>
        <w:t xml:space="preserve">Проект закона Чувашской Республики </w:t>
      </w:r>
      <w:r w:rsidR="00006116">
        <w:rPr>
          <w:sz w:val="28"/>
          <w:szCs w:val="28"/>
        </w:rPr>
        <w:t>"О внесении изменений в Закон Чувашской Республики "О статусе депутата Государственного Совета Чува</w:t>
      </w:r>
      <w:r w:rsidR="00006116">
        <w:rPr>
          <w:sz w:val="28"/>
          <w:szCs w:val="28"/>
        </w:rPr>
        <w:t>ш</w:t>
      </w:r>
      <w:r w:rsidR="00006116">
        <w:rPr>
          <w:sz w:val="28"/>
          <w:szCs w:val="28"/>
        </w:rPr>
        <w:t>ской Республики"</w:t>
      </w:r>
      <w:r w:rsidRPr="00E3613F">
        <w:rPr>
          <w:sz w:val="28"/>
          <w:szCs w:val="28"/>
        </w:rPr>
        <w:t xml:space="preserve"> (далее – проект закона)</w:t>
      </w:r>
      <w:r>
        <w:rPr>
          <w:sz w:val="28"/>
          <w:szCs w:val="28"/>
        </w:rPr>
        <w:t xml:space="preserve"> </w:t>
      </w:r>
      <w:r w:rsidRPr="00FC2FCF">
        <w:rPr>
          <w:sz w:val="28"/>
          <w:szCs w:val="28"/>
        </w:rPr>
        <w:t>разрабо</w:t>
      </w:r>
      <w:r>
        <w:rPr>
          <w:sz w:val="28"/>
          <w:szCs w:val="28"/>
        </w:rPr>
        <w:t>тан в соответствии с Ф</w:t>
      </w:r>
      <w:r w:rsidRPr="00FC2FCF">
        <w:rPr>
          <w:sz w:val="28"/>
          <w:szCs w:val="28"/>
        </w:rPr>
        <w:t>ед</w:t>
      </w:r>
      <w:r w:rsidRPr="00FC2FCF">
        <w:rPr>
          <w:sz w:val="28"/>
          <w:szCs w:val="28"/>
        </w:rPr>
        <w:t>е</w:t>
      </w:r>
      <w:r w:rsidRPr="00FC2FCF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Pr="00FC2FC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C2FC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C0FDD">
        <w:rPr>
          <w:sz w:val="28"/>
          <w:szCs w:val="28"/>
        </w:rPr>
        <w:t>7 февраля 2020 года № 27-ФЗ</w:t>
      </w:r>
      <w:r w:rsidRPr="00FC2FCF">
        <w:rPr>
          <w:sz w:val="28"/>
          <w:szCs w:val="28"/>
        </w:rPr>
        <w:t xml:space="preserve"> "</w:t>
      </w:r>
      <w:r w:rsidRPr="009B6C7D">
        <w:rPr>
          <w:sz w:val="28"/>
          <w:szCs w:val="28"/>
        </w:rPr>
        <w:t xml:space="preserve">О внесении изменений </w:t>
      </w:r>
      <w:r w:rsidR="007C0FDD">
        <w:rPr>
          <w:sz w:val="28"/>
          <w:szCs w:val="28"/>
        </w:rPr>
        <w:br/>
      </w:r>
      <w:r w:rsidRPr="009B6C7D">
        <w:rPr>
          <w:sz w:val="28"/>
          <w:szCs w:val="28"/>
        </w:rPr>
        <w:t xml:space="preserve">в </w:t>
      </w:r>
      <w:r w:rsidR="007C0FDD">
        <w:rPr>
          <w:sz w:val="28"/>
          <w:szCs w:val="28"/>
        </w:rPr>
        <w:t>отдельные законодательные акты Российской Федерации"</w:t>
      </w:r>
      <w:r>
        <w:rPr>
          <w:sz w:val="28"/>
          <w:szCs w:val="28"/>
        </w:rPr>
        <w:t xml:space="preserve"> (далее –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закон № </w:t>
      </w:r>
      <w:r w:rsidR="007C0FDD">
        <w:rPr>
          <w:sz w:val="28"/>
          <w:szCs w:val="28"/>
        </w:rPr>
        <w:t>27</w:t>
      </w:r>
      <w:r>
        <w:rPr>
          <w:sz w:val="28"/>
          <w:szCs w:val="28"/>
        </w:rPr>
        <w:t>-ФЗ)</w:t>
      </w:r>
      <w:r w:rsidR="00A97EC8">
        <w:rPr>
          <w:sz w:val="28"/>
          <w:szCs w:val="28"/>
        </w:rPr>
        <w:t>,</w:t>
      </w:r>
      <w:r w:rsidR="007C0FDD">
        <w:rPr>
          <w:sz w:val="28"/>
          <w:szCs w:val="28"/>
        </w:rPr>
        <w:t xml:space="preserve"> Федеральным законом от 24 апреля 2020 года № 148-ФЗ </w:t>
      </w:r>
      <w:r w:rsidR="007C0FDD" w:rsidRPr="00FC2FCF">
        <w:rPr>
          <w:sz w:val="28"/>
          <w:szCs w:val="28"/>
        </w:rPr>
        <w:t>"</w:t>
      </w:r>
      <w:r w:rsidR="007C0FDD" w:rsidRPr="009B6C7D">
        <w:rPr>
          <w:sz w:val="28"/>
          <w:szCs w:val="28"/>
        </w:rPr>
        <w:t xml:space="preserve">О внесении изменений в </w:t>
      </w:r>
      <w:r w:rsidR="007C0FDD">
        <w:rPr>
          <w:sz w:val="28"/>
          <w:szCs w:val="28"/>
        </w:rPr>
        <w:t>отдельные законодательные акты Российской Фед</w:t>
      </w:r>
      <w:r w:rsidR="007C0FDD">
        <w:rPr>
          <w:sz w:val="28"/>
          <w:szCs w:val="28"/>
        </w:rPr>
        <w:t>е</w:t>
      </w:r>
      <w:r w:rsidR="007C0FDD">
        <w:rPr>
          <w:sz w:val="28"/>
          <w:szCs w:val="28"/>
        </w:rPr>
        <w:t>рации" (далее – Федеральный закон № 148-ФЗ)</w:t>
      </w:r>
      <w:r w:rsidR="00A97EC8">
        <w:rPr>
          <w:sz w:val="28"/>
          <w:szCs w:val="28"/>
        </w:rPr>
        <w:t xml:space="preserve"> и Федеральным законом </w:t>
      </w:r>
      <w:r w:rsidR="00A97EC8">
        <w:rPr>
          <w:sz w:val="28"/>
          <w:szCs w:val="28"/>
        </w:rPr>
        <w:br/>
        <w:t>от 31 июля 2020 года № 259-ФЗ "О цифровых финансовых активах, цифровой валюте и о внесении изменений в отдельные законодательные акты Российской Федерации" (далее – Федеральный закон № 259-ФЗ)</w:t>
      </w:r>
      <w:r>
        <w:rPr>
          <w:sz w:val="28"/>
          <w:szCs w:val="28"/>
        </w:rPr>
        <w:t>.</w:t>
      </w:r>
      <w:proofErr w:type="gramEnd"/>
    </w:p>
    <w:p w:rsidR="003100D6" w:rsidRDefault="003100D6" w:rsidP="009837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№ 148-ФЗ установлено, что </w:t>
      </w:r>
      <w:r w:rsidR="009837B4">
        <w:rPr>
          <w:sz w:val="28"/>
          <w:szCs w:val="28"/>
        </w:rPr>
        <w:t>д</w:t>
      </w:r>
      <w:r>
        <w:rPr>
          <w:sz w:val="28"/>
          <w:szCs w:val="28"/>
        </w:rPr>
        <w:t>епутату</w:t>
      </w:r>
      <w:r w:rsidR="009837B4">
        <w:rPr>
          <w:sz w:val="28"/>
          <w:szCs w:val="28"/>
        </w:rPr>
        <w:t xml:space="preserve"> законод</w:t>
      </w:r>
      <w:r w:rsidR="009837B4">
        <w:rPr>
          <w:sz w:val="28"/>
          <w:szCs w:val="28"/>
        </w:rPr>
        <w:t>а</w:t>
      </w:r>
      <w:r w:rsidR="009837B4">
        <w:rPr>
          <w:sz w:val="28"/>
          <w:szCs w:val="28"/>
        </w:rPr>
        <w:t>тельного (представительного) органа государственной власти субъекта Росси</w:t>
      </w:r>
      <w:r w:rsidR="009837B4">
        <w:rPr>
          <w:sz w:val="28"/>
          <w:szCs w:val="28"/>
        </w:rPr>
        <w:t>й</w:t>
      </w:r>
      <w:r w:rsidR="009837B4">
        <w:rPr>
          <w:sz w:val="28"/>
          <w:szCs w:val="28"/>
        </w:rPr>
        <w:t>ской Федерации</w:t>
      </w:r>
      <w:r>
        <w:rPr>
          <w:sz w:val="28"/>
          <w:szCs w:val="28"/>
        </w:rPr>
        <w:t>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</w:t>
      </w:r>
      <w:r w:rsidR="009837B4">
        <w:rPr>
          <w:sz w:val="28"/>
          <w:szCs w:val="28"/>
        </w:rPr>
        <w:t>. При этом</w:t>
      </w:r>
      <w:r>
        <w:rPr>
          <w:sz w:val="28"/>
          <w:szCs w:val="28"/>
        </w:rPr>
        <w:t xml:space="preserve"> продолжительность</w:t>
      </w:r>
      <w:r w:rsidR="009837B4">
        <w:rPr>
          <w:sz w:val="28"/>
          <w:szCs w:val="28"/>
        </w:rPr>
        <w:t xml:space="preserve"> указанн</w:t>
      </w:r>
      <w:r w:rsidR="009837B4">
        <w:rPr>
          <w:sz w:val="28"/>
          <w:szCs w:val="28"/>
        </w:rPr>
        <w:t>о</w:t>
      </w:r>
      <w:r w:rsidR="009837B4">
        <w:rPr>
          <w:sz w:val="28"/>
          <w:szCs w:val="28"/>
        </w:rPr>
        <w:t>го периода времени</w:t>
      </w:r>
      <w:r>
        <w:rPr>
          <w:sz w:val="28"/>
          <w:szCs w:val="28"/>
        </w:rPr>
        <w:t xml:space="preserve"> </w:t>
      </w:r>
      <w:r w:rsidR="009837B4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устан</w:t>
      </w:r>
      <w:r w:rsidR="009837B4">
        <w:rPr>
          <w:sz w:val="28"/>
          <w:szCs w:val="28"/>
        </w:rPr>
        <w:t>овлена</w:t>
      </w:r>
      <w:r>
        <w:rPr>
          <w:sz w:val="28"/>
          <w:szCs w:val="28"/>
        </w:rPr>
        <w:t xml:space="preserve"> законом субъекта Российской Федерации и не может составлять в совокупности менее двух и более шести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в месяц.</w:t>
      </w:r>
      <w:r w:rsidR="009837B4">
        <w:rPr>
          <w:sz w:val="28"/>
          <w:szCs w:val="28"/>
        </w:rPr>
        <w:t xml:space="preserve"> </w:t>
      </w:r>
    </w:p>
    <w:p w:rsidR="009837B4" w:rsidRDefault="009837B4" w:rsidP="009837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надлежащих условий для беспрепятственного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полномочий депутата</w:t>
      </w:r>
      <w:r w:rsidR="006260EB">
        <w:rPr>
          <w:sz w:val="28"/>
          <w:szCs w:val="28"/>
        </w:rPr>
        <w:t>ми</w:t>
      </w:r>
      <w:r w:rsidR="003B02C1">
        <w:rPr>
          <w:sz w:val="28"/>
          <w:szCs w:val="28"/>
        </w:rPr>
        <w:t xml:space="preserve"> </w:t>
      </w:r>
      <w:r w:rsidR="006260EB">
        <w:rPr>
          <w:sz w:val="28"/>
          <w:szCs w:val="28"/>
        </w:rPr>
        <w:t>Государственного Совета Чувашской Ре</w:t>
      </w:r>
      <w:r w:rsidR="006260EB">
        <w:rPr>
          <w:sz w:val="28"/>
          <w:szCs w:val="28"/>
        </w:rPr>
        <w:t>с</w:t>
      </w:r>
      <w:r w:rsidR="006260EB">
        <w:rPr>
          <w:sz w:val="28"/>
          <w:szCs w:val="28"/>
        </w:rPr>
        <w:t>публики без отрыва от основной деятельности (на непостоянной основе) прое</w:t>
      </w:r>
      <w:r w:rsidR="006260EB">
        <w:rPr>
          <w:sz w:val="28"/>
          <w:szCs w:val="28"/>
        </w:rPr>
        <w:t>к</w:t>
      </w:r>
      <w:r w:rsidR="006260EB">
        <w:rPr>
          <w:sz w:val="28"/>
          <w:szCs w:val="28"/>
        </w:rPr>
        <w:t>том закона предлагается установить, что п</w:t>
      </w:r>
      <w:r w:rsidR="006260EB" w:rsidRPr="00235BFF">
        <w:rPr>
          <w:sz w:val="28"/>
          <w:szCs w:val="28"/>
        </w:rPr>
        <w:t xml:space="preserve">ериод времени, в течение которого </w:t>
      </w:r>
      <w:r w:rsidR="006260EB">
        <w:rPr>
          <w:sz w:val="28"/>
          <w:szCs w:val="28"/>
        </w:rPr>
        <w:t xml:space="preserve">указанным </w:t>
      </w:r>
      <w:r w:rsidR="006260EB" w:rsidRPr="00235BFF">
        <w:rPr>
          <w:sz w:val="28"/>
          <w:szCs w:val="28"/>
        </w:rPr>
        <w:t>депутат</w:t>
      </w:r>
      <w:r w:rsidR="006260EB">
        <w:rPr>
          <w:sz w:val="28"/>
          <w:szCs w:val="28"/>
        </w:rPr>
        <w:t>ам</w:t>
      </w:r>
      <w:r w:rsidR="006260EB" w:rsidRPr="00235BFF">
        <w:rPr>
          <w:sz w:val="28"/>
          <w:szCs w:val="28"/>
        </w:rPr>
        <w:t xml:space="preserve"> гарантируется сохранение места работы (должности)</w:t>
      </w:r>
      <w:r w:rsidR="006260EB">
        <w:rPr>
          <w:sz w:val="28"/>
          <w:szCs w:val="28"/>
        </w:rPr>
        <w:t>,</w:t>
      </w:r>
      <w:r w:rsidR="006260EB" w:rsidRPr="00235BFF">
        <w:rPr>
          <w:sz w:val="28"/>
          <w:szCs w:val="28"/>
        </w:rPr>
        <w:t xml:space="preserve"> с</w:t>
      </w:r>
      <w:r w:rsidR="006260EB" w:rsidRPr="00235BFF">
        <w:rPr>
          <w:sz w:val="28"/>
          <w:szCs w:val="28"/>
        </w:rPr>
        <w:t>о</w:t>
      </w:r>
      <w:r w:rsidR="006260EB" w:rsidRPr="00235BFF">
        <w:rPr>
          <w:sz w:val="28"/>
          <w:szCs w:val="28"/>
        </w:rPr>
        <w:t xml:space="preserve">ставляет в совокупности </w:t>
      </w:r>
      <w:r w:rsidR="000625DF">
        <w:rPr>
          <w:sz w:val="28"/>
          <w:szCs w:val="28"/>
        </w:rPr>
        <w:t xml:space="preserve">шесть </w:t>
      </w:r>
      <w:r w:rsidR="006260EB" w:rsidRPr="00235BFF">
        <w:rPr>
          <w:sz w:val="28"/>
          <w:szCs w:val="28"/>
        </w:rPr>
        <w:t>рабочих дней в месяц.</w:t>
      </w:r>
    </w:p>
    <w:p w:rsidR="00BA5DCB" w:rsidRDefault="00BA5DCB" w:rsidP="00CE2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№ 259-ФЗ внесены изменения в Федеральный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3 декабря 2012 года № 230-ФЗ "О контроле за соответствием расходов лиц, замещающих государственные должности, и иных лиц их доходам",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которым лица, замещающие государственные должности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обязаны в установленные законодательством сроки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ставлять </w:t>
      </w:r>
      <w:r w:rsidR="007D3427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сделке по приобретению цифровых финансовых активов, цифровой валюты, совершенной им, его супр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чения средств, за счет которых совершены эти сделки.</w:t>
      </w:r>
      <w:proofErr w:type="gramEnd"/>
      <w:r w:rsidR="007D3427">
        <w:rPr>
          <w:sz w:val="28"/>
          <w:szCs w:val="28"/>
        </w:rPr>
        <w:t xml:space="preserve"> Аналогичные изменения </w:t>
      </w:r>
      <w:r w:rsidR="007D3427" w:rsidRPr="007D3427">
        <w:rPr>
          <w:spacing w:val="-6"/>
          <w:sz w:val="28"/>
          <w:szCs w:val="28"/>
        </w:rPr>
        <w:t xml:space="preserve">предлагается внести в статью 7 Закона Чувашской Республики от 27 марта 2012 </w:t>
      </w:r>
      <w:r w:rsidR="007D3427">
        <w:rPr>
          <w:sz w:val="28"/>
          <w:szCs w:val="28"/>
        </w:rPr>
        <w:t>г</w:t>
      </w:r>
      <w:r w:rsidR="007D3427">
        <w:rPr>
          <w:sz w:val="28"/>
          <w:szCs w:val="28"/>
        </w:rPr>
        <w:t>о</w:t>
      </w:r>
      <w:r w:rsidR="007D3427">
        <w:rPr>
          <w:sz w:val="28"/>
          <w:szCs w:val="28"/>
        </w:rPr>
        <w:t>да № 19 "О статусе депутата Государственного Совета Чувашской Республики" (далее – Закон Чувашской Республики № 19).</w:t>
      </w:r>
    </w:p>
    <w:p w:rsidR="00CE2406" w:rsidRDefault="00CE2406" w:rsidP="00CE24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 учетом положений Федерального закона от 25 декабря 2008 года </w:t>
      </w:r>
      <w:r>
        <w:rPr>
          <w:sz w:val="28"/>
          <w:szCs w:val="28"/>
        </w:rPr>
        <w:br/>
        <w:t>№ 273-ФЗ "О противодействии коррупции" предусматривается</w:t>
      </w:r>
      <w:r w:rsidR="004D3E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3EBE">
        <w:rPr>
          <w:sz w:val="28"/>
          <w:szCs w:val="28"/>
        </w:rPr>
        <w:t>что депутаты Государственного Совета Чувашской Республики, осуществляющие свои по</w:t>
      </w:r>
      <w:r w:rsidR="004D3EBE">
        <w:rPr>
          <w:sz w:val="28"/>
          <w:szCs w:val="28"/>
        </w:rPr>
        <w:t>л</w:t>
      </w:r>
      <w:r w:rsidR="004D3EBE">
        <w:rPr>
          <w:sz w:val="28"/>
          <w:szCs w:val="28"/>
        </w:rPr>
        <w:t>номочия на профессиональной постоянной основе, вправе</w:t>
      </w:r>
      <w:r w:rsidR="004D3EBE">
        <w:rPr>
          <w:rFonts w:eastAsiaTheme="minorHAnsi"/>
          <w:sz w:val="28"/>
          <w:szCs w:val="28"/>
          <w:lang w:eastAsia="en-US"/>
        </w:rPr>
        <w:t xml:space="preserve"> </w:t>
      </w:r>
      <w:r w:rsidR="004D3EBE">
        <w:rPr>
          <w:sz w:val="28"/>
          <w:szCs w:val="28"/>
        </w:rPr>
        <w:t>участвовать на бе</w:t>
      </w:r>
      <w:r w:rsidR="004D3EBE">
        <w:rPr>
          <w:sz w:val="28"/>
          <w:szCs w:val="28"/>
        </w:rPr>
        <w:t>з</w:t>
      </w:r>
      <w:r w:rsidR="004D3EBE">
        <w:rPr>
          <w:sz w:val="28"/>
          <w:szCs w:val="28"/>
        </w:rPr>
        <w:t xml:space="preserve">возмездной основе в управлении некоммерческой организацией (кроме участия </w:t>
      </w:r>
      <w:bookmarkStart w:id="0" w:name="_GoBack"/>
      <w:proofErr w:type="gramEnd"/>
      <w:r w:rsidR="004D3EBE" w:rsidRPr="00200C6E">
        <w:rPr>
          <w:spacing w:val="6"/>
          <w:sz w:val="28"/>
          <w:szCs w:val="28"/>
        </w:rPr>
        <w:t>в управлении политической партией, органом профессионального союза</w:t>
      </w:r>
      <w:bookmarkEnd w:id="0"/>
      <w:proofErr w:type="gramStart"/>
      <w:r w:rsidR="004D3EBE">
        <w:rPr>
          <w:sz w:val="28"/>
          <w:szCs w:val="28"/>
        </w:rPr>
        <w:t xml:space="preserve">, </w:t>
      </w:r>
      <w:r w:rsidR="00200C6E">
        <w:rPr>
          <w:sz w:val="28"/>
          <w:szCs w:val="28"/>
        </w:rPr>
        <w:br/>
      </w:r>
      <w:r w:rsidR="004D3EBE">
        <w:rPr>
          <w:sz w:val="28"/>
          <w:szCs w:val="28"/>
        </w:rPr>
        <w:t>участия в съезде (конференции) или общем собрании иной общественной орг</w:t>
      </w:r>
      <w:r w:rsidR="004D3EBE">
        <w:rPr>
          <w:sz w:val="28"/>
          <w:szCs w:val="28"/>
        </w:rPr>
        <w:t>а</w:t>
      </w:r>
      <w:r w:rsidR="004D3EBE">
        <w:rPr>
          <w:sz w:val="28"/>
          <w:szCs w:val="28"/>
        </w:rPr>
        <w:t>низации, жилищного, жилищно-строительного, гаражного кооперативов</w:t>
      </w:r>
      <w:proofErr w:type="gramEnd"/>
      <w:r w:rsidR="004D3EBE">
        <w:rPr>
          <w:sz w:val="28"/>
          <w:szCs w:val="28"/>
        </w:rPr>
        <w:t>, тов</w:t>
      </w:r>
      <w:r w:rsidR="004D3EBE">
        <w:rPr>
          <w:sz w:val="28"/>
          <w:szCs w:val="28"/>
        </w:rPr>
        <w:t>а</w:t>
      </w:r>
      <w:r w:rsidR="004D3EBE">
        <w:rPr>
          <w:sz w:val="28"/>
          <w:szCs w:val="28"/>
        </w:rPr>
        <w:t>рищества собственников недвижимости) только после предварительного ув</w:t>
      </w:r>
      <w:r w:rsidR="004D3EBE">
        <w:rPr>
          <w:sz w:val="28"/>
          <w:szCs w:val="28"/>
        </w:rPr>
        <w:t>е</w:t>
      </w:r>
      <w:r w:rsidR="004D3EBE">
        <w:rPr>
          <w:sz w:val="28"/>
          <w:szCs w:val="28"/>
        </w:rPr>
        <w:t>домления</w:t>
      </w:r>
      <w:r w:rsidR="004D3EBE">
        <w:rPr>
          <w:rFonts w:eastAsiaTheme="minorHAnsi"/>
          <w:sz w:val="28"/>
          <w:szCs w:val="28"/>
          <w:lang w:eastAsia="en-US"/>
        </w:rPr>
        <w:t xml:space="preserve"> </w:t>
      </w:r>
      <w:r w:rsidR="004D3EBE">
        <w:rPr>
          <w:sz w:val="28"/>
          <w:szCs w:val="28"/>
        </w:rPr>
        <w:t>Государственного Совета Чувашской Республики. Порядок предв</w:t>
      </w:r>
      <w:r w:rsidR="004D3EBE">
        <w:rPr>
          <w:sz w:val="28"/>
          <w:szCs w:val="28"/>
        </w:rPr>
        <w:t>а</w:t>
      </w:r>
      <w:r w:rsidR="004D3EBE">
        <w:rPr>
          <w:sz w:val="28"/>
          <w:szCs w:val="28"/>
        </w:rPr>
        <w:t xml:space="preserve">рительного уведомления устанавливается </w:t>
      </w:r>
      <w:r w:rsidR="000937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Государственного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Чувашской Республики</w:t>
      </w:r>
      <w:r w:rsidR="004D3E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452F" w:rsidRPr="00451984" w:rsidRDefault="009837B4" w:rsidP="00626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учетом положений Федерального закона № 27-ФЗ </w:t>
      </w:r>
      <w:r w:rsidR="003B02C1">
        <w:rPr>
          <w:sz w:val="28"/>
          <w:szCs w:val="28"/>
        </w:rPr>
        <w:t>из</w:t>
      </w:r>
      <w:r>
        <w:rPr>
          <w:sz w:val="28"/>
          <w:szCs w:val="28"/>
        </w:rPr>
        <w:t xml:space="preserve"> Закон</w:t>
      </w:r>
      <w:r w:rsidR="003B02C1">
        <w:rPr>
          <w:sz w:val="28"/>
          <w:szCs w:val="28"/>
        </w:rPr>
        <w:t>а</w:t>
      </w:r>
      <w:r>
        <w:rPr>
          <w:sz w:val="28"/>
          <w:szCs w:val="28"/>
        </w:rPr>
        <w:t xml:space="preserve"> Чувашской Республики </w:t>
      </w:r>
      <w:r w:rsidR="003B02C1">
        <w:rPr>
          <w:sz w:val="28"/>
          <w:szCs w:val="28"/>
        </w:rPr>
        <w:t>№ 19 исключаются ссылки на статью</w:t>
      </w:r>
      <w:hyperlink r:id="rId8" w:history="1">
        <w:r w:rsidR="003B02C1" w:rsidRPr="00235BFF">
          <w:rPr>
            <w:sz w:val="28"/>
            <w:szCs w:val="28"/>
          </w:rPr>
          <w:t xml:space="preserve"> 69</w:t>
        </w:r>
        <w:r w:rsidR="003B02C1" w:rsidRPr="00235BFF">
          <w:rPr>
            <w:sz w:val="28"/>
            <w:szCs w:val="28"/>
            <w:vertAlign w:val="superscript"/>
          </w:rPr>
          <w:t>1</w:t>
        </w:r>
      </w:hyperlink>
      <w:r w:rsidR="003B02C1" w:rsidRPr="00235BFF">
        <w:rPr>
          <w:sz w:val="28"/>
          <w:szCs w:val="28"/>
        </w:rPr>
        <w:t xml:space="preserve"> Закона Ч</w:t>
      </w:r>
      <w:r w:rsidR="003B02C1" w:rsidRPr="00235BFF">
        <w:rPr>
          <w:sz w:val="28"/>
          <w:szCs w:val="28"/>
        </w:rPr>
        <w:t>у</w:t>
      </w:r>
      <w:r w:rsidR="003B02C1" w:rsidRPr="00235BFF">
        <w:rPr>
          <w:sz w:val="28"/>
          <w:szCs w:val="28"/>
        </w:rPr>
        <w:t xml:space="preserve">вашской Республики </w:t>
      </w:r>
      <w:r w:rsidR="003B02C1">
        <w:rPr>
          <w:sz w:val="28"/>
          <w:szCs w:val="28"/>
        </w:rPr>
        <w:t xml:space="preserve">от </w:t>
      </w:r>
      <w:r w:rsidR="006260EB">
        <w:rPr>
          <w:sz w:val="28"/>
          <w:szCs w:val="28"/>
        </w:rPr>
        <w:t xml:space="preserve">30 марта 2006 года № 9 </w:t>
      </w:r>
      <w:r w:rsidR="003B02C1" w:rsidRPr="00235BFF">
        <w:rPr>
          <w:sz w:val="28"/>
          <w:szCs w:val="28"/>
        </w:rPr>
        <w:t>"О выборах депутатов Госуда</w:t>
      </w:r>
      <w:r w:rsidR="003B02C1" w:rsidRPr="00235BFF">
        <w:rPr>
          <w:sz w:val="28"/>
          <w:szCs w:val="28"/>
        </w:rPr>
        <w:t>р</w:t>
      </w:r>
      <w:r w:rsidR="003B02C1" w:rsidRPr="00235BFF">
        <w:rPr>
          <w:sz w:val="28"/>
          <w:szCs w:val="28"/>
        </w:rPr>
        <w:t>ственного Совета Чувашской Республики"</w:t>
      </w:r>
      <w:r w:rsidR="003B02C1">
        <w:rPr>
          <w:sz w:val="28"/>
          <w:szCs w:val="28"/>
        </w:rPr>
        <w:t xml:space="preserve">, признанную утратившей силу. </w:t>
      </w:r>
    </w:p>
    <w:p w:rsidR="00E2452F" w:rsidRPr="00EA69B4" w:rsidRDefault="00E2452F" w:rsidP="00E24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DF2">
        <w:rPr>
          <w:sz w:val="28"/>
          <w:szCs w:val="28"/>
        </w:rPr>
        <w:t xml:space="preserve">Проект закона не затрагивает интересы субъектов предпринимательской и инвестиционной деятельности, в </w:t>
      </w:r>
      <w:proofErr w:type="gramStart"/>
      <w:r w:rsidRPr="009E2DF2">
        <w:rPr>
          <w:sz w:val="28"/>
          <w:szCs w:val="28"/>
        </w:rPr>
        <w:t>связи</w:t>
      </w:r>
      <w:proofErr w:type="gramEnd"/>
      <w:r w:rsidRPr="009E2DF2">
        <w:rPr>
          <w:sz w:val="28"/>
          <w:szCs w:val="28"/>
        </w:rPr>
        <w:t xml:space="preserve"> с чем оценка регулирующего возде</w:t>
      </w:r>
      <w:r w:rsidRPr="009E2DF2">
        <w:rPr>
          <w:sz w:val="28"/>
          <w:szCs w:val="28"/>
        </w:rPr>
        <w:t>й</w:t>
      </w:r>
      <w:r w:rsidRPr="009E2DF2">
        <w:rPr>
          <w:sz w:val="28"/>
          <w:szCs w:val="28"/>
        </w:rPr>
        <w:t>ствия проекта закона не проводится.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9"/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06" w:rsidRDefault="00CE2406">
      <w:r>
        <w:separator/>
      </w:r>
    </w:p>
  </w:endnote>
  <w:endnote w:type="continuationSeparator" w:id="0">
    <w:p w:rsidR="00CE2406" w:rsidRDefault="00CE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06" w:rsidRDefault="00CE2406">
      <w:r>
        <w:separator/>
      </w:r>
    </w:p>
  </w:footnote>
  <w:footnote w:type="continuationSeparator" w:id="0">
    <w:p w:rsidR="00CE2406" w:rsidRDefault="00CE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06" w:rsidRDefault="00CE24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406" w:rsidRDefault="00CE2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06" w:rsidRDefault="00CE24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0C6E">
      <w:rPr>
        <w:rStyle w:val="a4"/>
        <w:noProof/>
      </w:rPr>
      <w:t>2</w:t>
    </w:r>
    <w:r>
      <w:rPr>
        <w:rStyle w:val="a4"/>
      </w:rPr>
      <w:fldChar w:fldCharType="end"/>
    </w:r>
  </w:p>
  <w:p w:rsidR="00CE2406" w:rsidRDefault="00CE2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2F"/>
    <w:rsid w:val="00000419"/>
    <w:rsid w:val="00003BBE"/>
    <w:rsid w:val="00006116"/>
    <w:rsid w:val="000625DF"/>
    <w:rsid w:val="000937D7"/>
    <w:rsid w:val="00200C6E"/>
    <w:rsid w:val="00257C19"/>
    <w:rsid w:val="003100D6"/>
    <w:rsid w:val="003B02C1"/>
    <w:rsid w:val="004D3EBE"/>
    <w:rsid w:val="004F410E"/>
    <w:rsid w:val="006260EB"/>
    <w:rsid w:val="007C0FDD"/>
    <w:rsid w:val="007D3427"/>
    <w:rsid w:val="009837B4"/>
    <w:rsid w:val="00A97EC8"/>
    <w:rsid w:val="00BA5DCB"/>
    <w:rsid w:val="00CE2406"/>
    <w:rsid w:val="00E2452F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5BFABBCF595F966F111BAD61EC44E2B1E1CE055AD2F02005D7C425D6A3512A46181DCDA88D8EC9FC621E7450650A15A3BF31A58DBEB6173A409EIC2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A05B-DA09-4D18-ABA1-FC233B2F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10</cp:revision>
  <cp:lastPrinted>2020-09-03T11:09:00Z</cp:lastPrinted>
  <dcterms:created xsi:type="dcterms:W3CDTF">2020-08-03T13:13:00Z</dcterms:created>
  <dcterms:modified xsi:type="dcterms:W3CDTF">2020-09-03T11:16:00Z</dcterms:modified>
</cp:coreProperties>
</file>