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C7" w:rsidRDefault="003E3DC7">
      <w:pPr>
        <w:pStyle w:val="ConsPlusTitlePage"/>
      </w:pPr>
      <w:r>
        <w:t xml:space="preserve">Документ предоставлен </w:t>
      </w:r>
      <w:hyperlink r:id="rId5" w:history="1">
        <w:r>
          <w:rPr>
            <w:color w:val="0000FF"/>
          </w:rPr>
          <w:t>КонсультантПлюс</w:t>
        </w:r>
      </w:hyperlink>
      <w:r>
        <w:br/>
      </w:r>
    </w:p>
    <w:p w:rsidR="003E3DC7" w:rsidRDefault="003E3DC7">
      <w:pPr>
        <w:pStyle w:val="ConsPlusNormal"/>
        <w:jc w:val="both"/>
        <w:outlineLvl w:val="0"/>
      </w:pPr>
    </w:p>
    <w:p w:rsidR="003E3DC7" w:rsidRDefault="003E3DC7">
      <w:pPr>
        <w:pStyle w:val="ConsPlusTitle"/>
        <w:jc w:val="center"/>
        <w:outlineLvl w:val="0"/>
      </w:pPr>
      <w:r>
        <w:t>КАБИНЕТ МИНИСТРОВ ЧУВАШСКОЙ РЕСПУБЛИКИ</w:t>
      </w:r>
    </w:p>
    <w:p w:rsidR="003E3DC7" w:rsidRDefault="003E3DC7">
      <w:pPr>
        <w:pStyle w:val="ConsPlusTitle"/>
        <w:jc w:val="center"/>
      </w:pPr>
    </w:p>
    <w:p w:rsidR="003E3DC7" w:rsidRDefault="003E3DC7">
      <w:pPr>
        <w:pStyle w:val="ConsPlusTitle"/>
        <w:jc w:val="center"/>
      </w:pPr>
      <w:r>
        <w:t>ПОСТАНОВЛЕНИЕ</w:t>
      </w:r>
    </w:p>
    <w:p w:rsidR="003E3DC7" w:rsidRDefault="003E3DC7">
      <w:pPr>
        <w:pStyle w:val="ConsPlusTitle"/>
        <w:jc w:val="center"/>
      </w:pPr>
      <w:r>
        <w:t>от 25 июня 2020 г. N 343</w:t>
      </w:r>
    </w:p>
    <w:p w:rsidR="003E3DC7" w:rsidRDefault="003E3DC7">
      <w:pPr>
        <w:pStyle w:val="ConsPlusTitle"/>
        <w:jc w:val="center"/>
      </w:pPr>
    </w:p>
    <w:p w:rsidR="003E3DC7" w:rsidRDefault="003E3DC7">
      <w:pPr>
        <w:pStyle w:val="ConsPlusTitle"/>
        <w:jc w:val="center"/>
      </w:pPr>
      <w:r>
        <w:t>ОБ УТВЕРЖДЕНИИ ПОРЯДКА ОСУЩЕСТВЛЕНИЯ РЕГИОНАЛЬНОГО</w:t>
      </w:r>
    </w:p>
    <w:p w:rsidR="003E3DC7" w:rsidRDefault="003E3DC7">
      <w:pPr>
        <w:pStyle w:val="ConsPlusTitle"/>
        <w:jc w:val="center"/>
      </w:pPr>
      <w:r>
        <w:t>ГОСУДАРСТВЕННОГО НАДЗОРА В ОБЛАСТИ ТЕХНИЧЕСКОГО СОСТОЯНИЯ</w:t>
      </w:r>
    </w:p>
    <w:p w:rsidR="003E3DC7" w:rsidRDefault="003E3DC7">
      <w:pPr>
        <w:pStyle w:val="ConsPlusTitle"/>
        <w:jc w:val="center"/>
      </w:pPr>
      <w:r>
        <w:t>И ЭКСПЛУАТАЦИИ САМОХОДНЫХ МАШИН И ДРУГИХ ВИДОВ ТЕХНИКИ,</w:t>
      </w:r>
    </w:p>
    <w:p w:rsidR="003E3DC7" w:rsidRDefault="003E3DC7">
      <w:pPr>
        <w:pStyle w:val="ConsPlusTitle"/>
        <w:jc w:val="center"/>
      </w:pPr>
      <w:r>
        <w:t>АТТРАКЦИОНОВ В ЧУВАШСКОЙ РЕСПУБЛИКЕ</w:t>
      </w:r>
    </w:p>
    <w:p w:rsidR="003E3DC7" w:rsidRDefault="003E3DC7">
      <w:pPr>
        <w:pStyle w:val="ConsPlusNormal"/>
        <w:jc w:val="both"/>
      </w:pPr>
    </w:p>
    <w:p w:rsidR="003E3DC7" w:rsidRDefault="003E3DC7">
      <w:pPr>
        <w:pStyle w:val="ConsPlusNormal"/>
        <w:ind w:firstLine="540"/>
        <w:jc w:val="both"/>
      </w:pPr>
      <w:proofErr w:type="gramStart"/>
      <w:r>
        <w:t>В соответствии с федеральными законами "</w:t>
      </w:r>
      <w:hyperlink r:id="rId6"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Кабинет Министров Чувашской Республики постановляет:</w:t>
      </w:r>
      <w:proofErr w:type="gramEnd"/>
    </w:p>
    <w:p w:rsidR="003E3DC7" w:rsidRDefault="003E3DC7">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в Чувашской Республике.</w:t>
      </w:r>
    </w:p>
    <w:p w:rsidR="003E3DC7" w:rsidRDefault="003E3DC7">
      <w:pPr>
        <w:pStyle w:val="ConsPlusNormal"/>
        <w:spacing w:before="220"/>
        <w:ind w:firstLine="540"/>
        <w:jc w:val="both"/>
      </w:pPr>
      <w:r>
        <w:t>2. Контроль за выполнением настоящего постановления возложить на Государственную инспекцию по надзору за техническим состоянием самоходных машин и других видов техники Чувашской Республики.</w:t>
      </w:r>
    </w:p>
    <w:p w:rsidR="003E3DC7" w:rsidRDefault="003E3DC7">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3E3DC7" w:rsidRDefault="003E3DC7">
      <w:pPr>
        <w:pStyle w:val="ConsPlusNormal"/>
        <w:jc w:val="both"/>
      </w:pPr>
    </w:p>
    <w:p w:rsidR="003E3DC7" w:rsidRDefault="003E3DC7">
      <w:pPr>
        <w:pStyle w:val="ConsPlusNormal"/>
        <w:jc w:val="right"/>
      </w:pPr>
      <w:r>
        <w:t>Председатель Кабинета Министров</w:t>
      </w:r>
    </w:p>
    <w:p w:rsidR="003E3DC7" w:rsidRDefault="003E3DC7">
      <w:pPr>
        <w:pStyle w:val="ConsPlusNormal"/>
        <w:jc w:val="right"/>
      </w:pPr>
      <w:r>
        <w:t>Чувашской Республики</w:t>
      </w:r>
    </w:p>
    <w:p w:rsidR="003E3DC7" w:rsidRDefault="003E3DC7">
      <w:pPr>
        <w:pStyle w:val="ConsPlusNormal"/>
        <w:jc w:val="right"/>
      </w:pPr>
      <w:r>
        <w:t>О.НИКОЛАЕВ</w:t>
      </w:r>
    </w:p>
    <w:p w:rsidR="003E3DC7" w:rsidRDefault="003E3DC7">
      <w:pPr>
        <w:pStyle w:val="ConsPlusNormal"/>
        <w:jc w:val="both"/>
      </w:pPr>
    </w:p>
    <w:p w:rsidR="003E3DC7" w:rsidRDefault="003E3DC7">
      <w:pPr>
        <w:pStyle w:val="ConsPlusNormal"/>
        <w:jc w:val="both"/>
      </w:pPr>
    </w:p>
    <w:p w:rsidR="003E3DC7" w:rsidRDefault="003E3DC7">
      <w:pPr>
        <w:pStyle w:val="ConsPlusNormal"/>
        <w:jc w:val="both"/>
      </w:pPr>
    </w:p>
    <w:p w:rsidR="003E3DC7" w:rsidRDefault="003E3DC7">
      <w:pPr>
        <w:pStyle w:val="ConsPlusNormal"/>
        <w:jc w:val="both"/>
      </w:pPr>
    </w:p>
    <w:p w:rsidR="003E3DC7" w:rsidRDefault="003E3DC7">
      <w:pPr>
        <w:pStyle w:val="ConsPlusNormal"/>
        <w:jc w:val="both"/>
      </w:pPr>
    </w:p>
    <w:p w:rsidR="003E3DC7" w:rsidRDefault="003E3DC7">
      <w:pPr>
        <w:pStyle w:val="ConsPlusNormal"/>
        <w:jc w:val="right"/>
        <w:outlineLvl w:val="0"/>
      </w:pPr>
      <w:r>
        <w:t>Утвержден</w:t>
      </w:r>
    </w:p>
    <w:p w:rsidR="003E3DC7" w:rsidRDefault="003E3DC7">
      <w:pPr>
        <w:pStyle w:val="ConsPlusNormal"/>
        <w:jc w:val="right"/>
      </w:pPr>
      <w:r>
        <w:t>постановлением</w:t>
      </w:r>
    </w:p>
    <w:p w:rsidR="003E3DC7" w:rsidRDefault="003E3DC7">
      <w:pPr>
        <w:pStyle w:val="ConsPlusNormal"/>
        <w:jc w:val="right"/>
      </w:pPr>
      <w:r>
        <w:t>Кабинета Министров</w:t>
      </w:r>
    </w:p>
    <w:p w:rsidR="003E3DC7" w:rsidRDefault="003E3DC7">
      <w:pPr>
        <w:pStyle w:val="ConsPlusNormal"/>
        <w:jc w:val="right"/>
      </w:pPr>
      <w:r>
        <w:t>Чувашской Республики</w:t>
      </w:r>
    </w:p>
    <w:p w:rsidR="003E3DC7" w:rsidRDefault="003E3DC7">
      <w:pPr>
        <w:pStyle w:val="ConsPlusNormal"/>
        <w:jc w:val="right"/>
      </w:pPr>
      <w:r>
        <w:t>от 25.06.2020 N 343</w:t>
      </w:r>
    </w:p>
    <w:p w:rsidR="003E3DC7" w:rsidRDefault="003E3DC7">
      <w:pPr>
        <w:pStyle w:val="ConsPlusNormal"/>
        <w:jc w:val="both"/>
      </w:pPr>
    </w:p>
    <w:p w:rsidR="003E3DC7" w:rsidRDefault="003E3DC7">
      <w:pPr>
        <w:pStyle w:val="ConsPlusTitle"/>
        <w:jc w:val="center"/>
      </w:pPr>
      <w:bookmarkStart w:id="0" w:name="P30"/>
      <w:bookmarkEnd w:id="0"/>
      <w:r>
        <w:t>ПОРЯДОК</w:t>
      </w:r>
    </w:p>
    <w:p w:rsidR="003E3DC7" w:rsidRDefault="003E3DC7">
      <w:pPr>
        <w:pStyle w:val="ConsPlusTitle"/>
        <w:jc w:val="center"/>
      </w:pPr>
      <w:r>
        <w:t>ОСУЩЕСТВЛЕНИЯ РЕГИОНАЛЬНОГО ГОСУДАРСТВЕННОГО НАДЗОРА</w:t>
      </w:r>
    </w:p>
    <w:p w:rsidR="003E3DC7" w:rsidRDefault="003E3DC7">
      <w:pPr>
        <w:pStyle w:val="ConsPlusTitle"/>
        <w:jc w:val="center"/>
      </w:pPr>
      <w:r>
        <w:t>В ОБЛАСТИ ТЕХНИЧЕСКОГО СОСТОЯНИЯ И ЭКСПЛУАТАЦИИ</w:t>
      </w:r>
    </w:p>
    <w:p w:rsidR="003E3DC7" w:rsidRDefault="003E3DC7">
      <w:pPr>
        <w:pStyle w:val="ConsPlusTitle"/>
        <w:jc w:val="center"/>
      </w:pPr>
      <w:r>
        <w:t>САМОХОДНЫХ МАШИН И ДРУГИХ ВИДОВ ТЕХНИКИ,</w:t>
      </w:r>
    </w:p>
    <w:p w:rsidR="003E3DC7" w:rsidRDefault="003E3DC7">
      <w:pPr>
        <w:pStyle w:val="ConsPlusTitle"/>
        <w:jc w:val="center"/>
      </w:pPr>
      <w:r>
        <w:t>АТТРАКЦИОНОВ В ЧУВАШСКОЙ РЕСПУБЛИКЕ</w:t>
      </w:r>
    </w:p>
    <w:p w:rsidR="003E3DC7" w:rsidRDefault="003E3DC7">
      <w:pPr>
        <w:pStyle w:val="ConsPlusNormal"/>
        <w:jc w:val="both"/>
      </w:pPr>
    </w:p>
    <w:p w:rsidR="003E3DC7" w:rsidRDefault="003E3DC7">
      <w:pPr>
        <w:pStyle w:val="ConsPlusTitle"/>
        <w:jc w:val="center"/>
        <w:outlineLvl w:val="1"/>
      </w:pPr>
      <w:r>
        <w:t>I. Общие положения</w:t>
      </w:r>
    </w:p>
    <w:p w:rsidR="003E3DC7" w:rsidRDefault="003E3DC7">
      <w:pPr>
        <w:pStyle w:val="ConsPlusNormal"/>
        <w:jc w:val="both"/>
      </w:pPr>
    </w:p>
    <w:p w:rsidR="003E3DC7" w:rsidRDefault="003E3DC7">
      <w:pPr>
        <w:pStyle w:val="ConsPlusNormal"/>
        <w:ind w:firstLine="540"/>
        <w:jc w:val="both"/>
      </w:pPr>
      <w:r>
        <w:t xml:space="preserve">1.1. </w:t>
      </w:r>
      <w:proofErr w:type="gramStart"/>
      <w:r>
        <w:t>Настоящий Порядок разработан в соответствии с федеральными законами "</w:t>
      </w:r>
      <w:hyperlink r:id="rId8" w:history="1">
        <w:r>
          <w:rPr>
            <w:color w:val="0000FF"/>
          </w:rPr>
          <w:t>О защите прав юридических лиц</w:t>
        </w:r>
      </w:hyperlink>
      <w:r>
        <w:t xml:space="preserve"> и индивидуальных предпринимателей при осуществлении </w:t>
      </w:r>
      <w:r>
        <w:lastRenderedPageBreak/>
        <w:t>государственного контроля (надзора) и муниципального контроля" (далее - Федеральный закон), "</w:t>
      </w:r>
      <w:hyperlink r:id="rId9"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постановлением</w:t>
        </w:r>
      </w:hyperlink>
      <w:r>
        <w:t xml:space="preserve"> Совета Министров - Правительства Российской Федерации от 13 декабря 1993 г. N 1291 "О государственном надзоре за техническим состоянием</w:t>
      </w:r>
      <w:proofErr w:type="gramEnd"/>
      <w:r>
        <w:t xml:space="preserve"> самоходных машин и других видов техники в Российской Федерации" и определяет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в Чувашской Республике (далее - региональный государственный надзор).</w:t>
      </w:r>
    </w:p>
    <w:p w:rsidR="003E3DC7" w:rsidRDefault="003E3DC7">
      <w:pPr>
        <w:pStyle w:val="ConsPlusNormal"/>
        <w:spacing w:before="220"/>
        <w:ind w:firstLine="540"/>
        <w:jc w:val="both"/>
      </w:pPr>
      <w:r>
        <w:t>1.2. Понятия и термины, используемые в настоящем Порядке, применяются в значениях, определенных законодательством Российской Федерации и законодательством Чувашской Республики.</w:t>
      </w:r>
    </w:p>
    <w:p w:rsidR="003E3DC7" w:rsidRDefault="003E3DC7">
      <w:pPr>
        <w:pStyle w:val="ConsPlusNormal"/>
        <w:spacing w:before="220"/>
        <w:ind w:firstLine="540"/>
        <w:jc w:val="both"/>
      </w:pPr>
      <w:r>
        <w:t xml:space="preserve">1.3. </w:t>
      </w:r>
      <w:proofErr w:type="gramStart"/>
      <w:r>
        <w:t xml:space="preserve">Под региональным государственным надзором понимается деятельность Государственной инспекции по надзору за техническим состоянием самоходных машин и других видов техники Чувашской Республики (далее также - Гостехнадзор Чувашии),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Федеральным </w:t>
      </w:r>
      <w:hyperlink r:id="rId11" w:history="1">
        <w:r>
          <w:rPr>
            <w:color w:val="0000FF"/>
          </w:rPr>
          <w:t>законом</w:t>
        </w:r>
      </w:hyperlink>
      <w:r>
        <w:t>, другими федеральными законами и принимаемыми</w:t>
      </w:r>
      <w:proofErr w:type="gramEnd"/>
      <w:r>
        <w:t xml:space="preserve"> </w:t>
      </w:r>
      <w:proofErr w:type="gramStart"/>
      <w:r>
        <w:t>в соответствии с ними иными нормативными правовыми актами Российской Федерации, законами и иными нормативными правовыми актами Чувашской Республики в области технического состояния и эксплуатации самоходных машин и других видов техники, аттракционов в Чувашской Республике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w:t>
      </w:r>
      <w:proofErr w:type="gramEnd"/>
      <w:r>
        <w:t xml:space="preserve">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3DC7" w:rsidRDefault="003E3DC7">
      <w:pPr>
        <w:pStyle w:val="ConsPlusNormal"/>
        <w:spacing w:before="220"/>
        <w:ind w:firstLine="540"/>
        <w:jc w:val="both"/>
      </w:pPr>
      <w:r>
        <w:t>Региональный государственный надзор осуществляется:</w:t>
      </w:r>
    </w:p>
    <w:p w:rsidR="003E3DC7" w:rsidRDefault="003E3DC7">
      <w:pPr>
        <w:pStyle w:val="ConsPlusNormal"/>
        <w:spacing w:before="220"/>
        <w:ind w:firstLine="540"/>
        <w:jc w:val="both"/>
      </w:pPr>
      <w:proofErr w:type="gramStart"/>
      <w:r>
        <w:t>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подконтрольных Федеральной службе по экологическому, технологическому и атомному надзору, и машин Вооруженных Сил и других войск Российской Федерации) по нормативам, обеспечивающим безопасность для жизни, здоровья людей и имущества, охрану окружающей среды;</w:t>
      </w:r>
      <w:proofErr w:type="gramEnd"/>
    </w:p>
    <w:p w:rsidR="003E3DC7" w:rsidRDefault="003E3DC7">
      <w:pPr>
        <w:pStyle w:val="ConsPlusNormal"/>
        <w:spacing w:before="220"/>
        <w:ind w:firstLine="540"/>
        <w:jc w:val="both"/>
      </w:pPr>
      <w:r>
        <w:t xml:space="preserve">за соблюдением правил эксплуатации машин и оборудования в агропромышленном комплексе в части обеспечения безопасности для жизни, здоровья людей и имущества, охраны окружающей среды (кроме машин и оборудования, подконтрольных Федеральной службе по </w:t>
      </w:r>
      <w:proofErr w:type="gramStart"/>
      <w:r>
        <w:t>экологическому</w:t>
      </w:r>
      <w:proofErr w:type="gramEnd"/>
      <w:r>
        <w:t>, технологическому и атомному надзору), а также правил, регламентируемых стандартами, другими нормативными документами и документацией;</w:t>
      </w:r>
    </w:p>
    <w:p w:rsidR="003E3DC7" w:rsidRDefault="003E3DC7">
      <w:pPr>
        <w:pStyle w:val="ConsPlusNormal"/>
        <w:spacing w:before="220"/>
        <w:ind w:firstLine="540"/>
        <w:jc w:val="both"/>
      </w:pPr>
      <w:r>
        <w:t>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w:t>
      </w:r>
    </w:p>
    <w:p w:rsidR="003E3DC7" w:rsidRDefault="003E3DC7">
      <w:pPr>
        <w:pStyle w:val="ConsPlusNormal"/>
        <w:spacing w:before="220"/>
        <w:ind w:firstLine="540"/>
        <w:jc w:val="both"/>
      </w:pPr>
      <w:r>
        <w:t>за техническим состоянием и эксплуатацией аттракционов.</w:t>
      </w:r>
    </w:p>
    <w:p w:rsidR="003E3DC7" w:rsidRDefault="003E3DC7">
      <w:pPr>
        <w:pStyle w:val="ConsPlusNormal"/>
        <w:spacing w:before="220"/>
        <w:ind w:firstLine="540"/>
        <w:jc w:val="both"/>
      </w:pPr>
      <w:r>
        <w:lastRenderedPageBreak/>
        <w:t>1.4. К должностным лицам Гостехнадзора Чувашии, уполномоченным на осуществление регионального государственного надзора (далее - должностные лица), относятся государственные гражданские служащие Чувашской Республики, замещающие должности государственной гражданской службы Чувашской Республики в Гостехнадзоре Чувашии, в соответствии с должностными регламентами.</w:t>
      </w:r>
    </w:p>
    <w:p w:rsidR="003E3DC7" w:rsidRDefault="003E3DC7">
      <w:pPr>
        <w:pStyle w:val="ConsPlusNormal"/>
        <w:jc w:val="both"/>
      </w:pPr>
    </w:p>
    <w:p w:rsidR="003E3DC7" w:rsidRDefault="003E3DC7">
      <w:pPr>
        <w:pStyle w:val="ConsPlusTitle"/>
        <w:jc w:val="center"/>
        <w:outlineLvl w:val="1"/>
      </w:pPr>
      <w:r>
        <w:t>II. Порядок осуществления</w:t>
      </w:r>
    </w:p>
    <w:p w:rsidR="003E3DC7" w:rsidRDefault="003E3DC7">
      <w:pPr>
        <w:pStyle w:val="ConsPlusTitle"/>
        <w:jc w:val="center"/>
      </w:pPr>
      <w:r>
        <w:t>регионального государственного надзора</w:t>
      </w:r>
    </w:p>
    <w:p w:rsidR="003E3DC7" w:rsidRDefault="003E3DC7">
      <w:pPr>
        <w:pStyle w:val="ConsPlusNormal"/>
        <w:jc w:val="both"/>
      </w:pPr>
    </w:p>
    <w:p w:rsidR="003E3DC7" w:rsidRDefault="003E3DC7">
      <w:pPr>
        <w:pStyle w:val="ConsPlusNormal"/>
        <w:ind w:firstLine="540"/>
        <w:jc w:val="both"/>
      </w:pPr>
      <w:r>
        <w:t>2.1. Региональный государственный надзор осуществляется посредством организации и проведения плановых и внеплановых проверок в форме документарных проверок и (или) выездных проверок.</w:t>
      </w:r>
    </w:p>
    <w:p w:rsidR="003E3DC7" w:rsidRDefault="003E3DC7">
      <w:pPr>
        <w:pStyle w:val="ConsPlusNormal"/>
        <w:spacing w:before="220"/>
        <w:ind w:firstLine="540"/>
        <w:jc w:val="both"/>
      </w:pPr>
      <w:r>
        <w:t xml:space="preserve">2.2. Организация и проведение проверок юридических лиц и индивидуальных предпринимателей осуществляются в соответствии с Федеральным </w:t>
      </w:r>
      <w:hyperlink r:id="rId12" w:history="1">
        <w:r>
          <w:rPr>
            <w:color w:val="0000FF"/>
          </w:rPr>
          <w:t>законом</w:t>
        </w:r>
      </w:hyperlink>
      <w:r>
        <w:t>.</w:t>
      </w:r>
    </w:p>
    <w:p w:rsidR="003E3DC7" w:rsidRDefault="003E3DC7">
      <w:pPr>
        <w:pStyle w:val="ConsPlusNormal"/>
        <w:spacing w:before="220"/>
        <w:ind w:firstLine="540"/>
        <w:jc w:val="both"/>
      </w:pPr>
      <w:r>
        <w:t xml:space="preserve">2.3. В </w:t>
      </w:r>
      <w:proofErr w:type="gramStart"/>
      <w:r>
        <w:t>случае</w:t>
      </w:r>
      <w:proofErr w:type="gramEnd"/>
      <w:r>
        <w:t xml:space="preserve"> выявления нарушений обязательных требований при проведении проверки должностные лица, осуществляющие региональный государственный надзор, принимают меры, предусмотренные законодательством Российской Федерации.</w:t>
      </w:r>
    </w:p>
    <w:p w:rsidR="003E3DC7" w:rsidRDefault="003E3DC7">
      <w:pPr>
        <w:pStyle w:val="ConsPlusNormal"/>
        <w:spacing w:before="220"/>
        <w:ind w:firstLine="540"/>
        <w:jc w:val="both"/>
      </w:pPr>
      <w:r>
        <w:t xml:space="preserve">2.4. При осуществлении регионального государственного надзора к проведению проверок могут привлекаться эксперты, экспертные организации в установленном Федеральным </w:t>
      </w:r>
      <w:hyperlink r:id="rId13" w:history="1">
        <w:r>
          <w:rPr>
            <w:color w:val="0000FF"/>
          </w:rPr>
          <w:t>законом</w:t>
        </w:r>
      </w:hyperlink>
      <w:r>
        <w:t xml:space="preserve"> порядке.</w:t>
      </w:r>
    </w:p>
    <w:p w:rsidR="003E3DC7" w:rsidRDefault="003E3DC7">
      <w:pPr>
        <w:pStyle w:val="ConsPlusNormal"/>
        <w:jc w:val="both"/>
      </w:pPr>
    </w:p>
    <w:p w:rsidR="003E3DC7" w:rsidRDefault="003E3DC7">
      <w:pPr>
        <w:pStyle w:val="ConsPlusTitle"/>
        <w:jc w:val="center"/>
        <w:outlineLvl w:val="1"/>
      </w:pPr>
      <w:r>
        <w:t>III. Права и обязанности должностных лиц,</w:t>
      </w:r>
    </w:p>
    <w:p w:rsidR="003E3DC7" w:rsidRDefault="003E3DC7">
      <w:pPr>
        <w:pStyle w:val="ConsPlusTitle"/>
        <w:jc w:val="center"/>
      </w:pPr>
      <w:proofErr w:type="gramStart"/>
      <w:r>
        <w:t>осуществляющих</w:t>
      </w:r>
      <w:proofErr w:type="gramEnd"/>
      <w:r>
        <w:t xml:space="preserve"> региональный государственный надзор</w:t>
      </w:r>
    </w:p>
    <w:p w:rsidR="003E3DC7" w:rsidRDefault="003E3DC7">
      <w:pPr>
        <w:pStyle w:val="ConsPlusNormal"/>
        <w:jc w:val="both"/>
      </w:pPr>
    </w:p>
    <w:p w:rsidR="003E3DC7" w:rsidRDefault="003E3DC7">
      <w:pPr>
        <w:pStyle w:val="ConsPlusNormal"/>
        <w:ind w:firstLine="540"/>
        <w:jc w:val="both"/>
      </w:pPr>
      <w:r>
        <w:t xml:space="preserve">3.1. Должностные лица при </w:t>
      </w:r>
      <w:proofErr w:type="gramStart"/>
      <w:r>
        <w:t>осуществлении</w:t>
      </w:r>
      <w:proofErr w:type="gramEnd"/>
      <w:r>
        <w:t xml:space="preserve"> регионального государственного надзора имеют право:</w:t>
      </w:r>
    </w:p>
    <w:p w:rsidR="003E3DC7" w:rsidRDefault="003E3DC7">
      <w:pPr>
        <w:pStyle w:val="ConsPlusNormal"/>
        <w:spacing w:before="220"/>
        <w:ind w:firstLine="540"/>
        <w:jc w:val="both"/>
      </w:pPr>
      <w:proofErr w:type="gramStart"/>
      <w:r>
        <w:t>запрашивать и получать</w:t>
      </w:r>
      <w:proofErr w:type="gramEnd"/>
      <w:r>
        <w:t xml:space="preserve"> сведения о соблюдении правил и норм эксплуатации поднадзорных органам Гостехнадзора Чувашии машин и оборудования, аттракционов, а по поднадзорной технике, подлежащей обязательному страхованию, также сведения о договорах обязательного страхования, статистические и иные сведения по обязательному страхованию;</w:t>
      </w:r>
    </w:p>
    <w:p w:rsidR="003E3DC7" w:rsidRDefault="003E3DC7">
      <w:pPr>
        <w:pStyle w:val="ConsPlusNormal"/>
        <w:spacing w:before="220"/>
        <w:ind w:firstLine="540"/>
        <w:jc w:val="both"/>
      </w:pPr>
      <w:r>
        <w:t>осуществлять иные права, предусмотренные законодательством Российской Федерации.</w:t>
      </w:r>
    </w:p>
    <w:p w:rsidR="003E3DC7" w:rsidRDefault="003E3DC7">
      <w:pPr>
        <w:pStyle w:val="ConsPlusNormal"/>
        <w:spacing w:before="220"/>
        <w:ind w:firstLine="540"/>
        <w:jc w:val="both"/>
      </w:pPr>
      <w:r>
        <w:t xml:space="preserve">3.2. Должностные лица при </w:t>
      </w:r>
      <w:proofErr w:type="gramStart"/>
      <w:r>
        <w:t>осуществлении</w:t>
      </w:r>
      <w:proofErr w:type="gramEnd"/>
      <w:r>
        <w:t xml:space="preserve"> регионального государственного надзора обязаны:</w:t>
      </w:r>
    </w:p>
    <w:p w:rsidR="003E3DC7" w:rsidRDefault="003E3DC7">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3DC7" w:rsidRDefault="003E3DC7">
      <w:pPr>
        <w:pStyle w:val="ConsPlusNormal"/>
        <w:spacing w:before="220"/>
        <w:ind w:firstLine="540"/>
        <w:jc w:val="both"/>
      </w:pPr>
      <w: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E3DC7" w:rsidRDefault="003E3DC7">
      <w:pPr>
        <w:pStyle w:val="ConsPlusNormal"/>
        <w:spacing w:before="220"/>
        <w:ind w:firstLine="540"/>
        <w:jc w:val="both"/>
      </w:pPr>
      <w:r>
        <w:t>проводить проверку юридических лиц и индивидуальных предпринимателей на основании приказа начальника Государственной инспекции по надзору за техническим состоянием самоходных машин и других видов техники Чувашской Республики - главного государственного инженера-инспектора Чувашской Республики (далее - начальник Гостехнадзора Чувашии) о ее проведении в соответствии с ее назначением;</w:t>
      </w:r>
    </w:p>
    <w:p w:rsidR="003E3DC7" w:rsidRDefault="003E3DC7">
      <w:pPr>
        <w:pStyle w:val="ConsPlusNormal"/>
        <w:spacing w:before="220"/>
        <w:ind w:firstLine="540"/>
        <w:jc w:val="both"/>
      </w:pPr>
      <w:proofErr w:type="gramStart"/>
      <w:r>
        <w:t xml:space="preserve">проводить проверку юридических лиц и индивидуальных предпринимателей только во время исполнения служебных обязанностей, выездную проверку юридических лиц и индивидуальных предпринимателей только при предъявлении служебных удостоверений, копии </w:t>
      </w:r>
      <w:r>
        <w:lastRenderedPageBreak/>
        <w:t xml:space="preserve">приказа начальника Гостехнадзора Чувашии и в случае, предусмотренном </w:t>
      </w:r>
      <w:hyperlink r:id="rId14" w:history="1">
        <w:r>
          <w:rPr>
            <w:color w:val="0000FF"/>
          </w:rPr>
          <w:t>частью 5 статьи 10</w:t>
        </w:r>
      </w:hyperlink>
      <w:r>
        <w:t xml:space="preserve"> Федерального закона, при проведении проверки юридических лиц и индивидуальных предпринимателей копии документа о согласовании проведения проверки;</w:t>
      </w:r>
      <w:proofErr w:type="gramEnd"/>
    </w:p>
    <w:p w:rsidR="003E3DC7" w:rsidRDefault="003E3DC7">
      <w:pPr>
        <w:pStyle w:val="ConsPlusNormal"/>
        <w:spacing w:before="220"/>
        <w:ind w:firstLine="540"/>
        <w:jc w:val="both"/>
      </w:pPr>
      <w: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t>проведении</w:t>
      </w:r>
      <w:proofErr w:type="gramEnd"/>
      <w:r>
        <w:t xml:space="preserve"> проверки и давать разъяснения по вопросам, относящимся к предмету проверки;</w:t>
      </w:r>
    </w:p>
    <w:p w:rsidR="003E3DC7" w:rsidRDefault="003E3DC7">
      <w:pPr>
        <w:pStyle w:val="ConsPlusNormal"/>
        <w:spacing w:before="220"/>
        <w:ind w:firstLine="540"/>
        <w:jc w:val="both"/>
      </w:pPr>
      <w: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t>проведении</w:t>
      </w:r>
      <w:proofErr w:type="gramEnd"/>
      <w:r>
        <w:t xml:space="preserve"> проверки, информацию и документы, относящиеся к предмету проверки;</w:t>
      </w:r>
    </w:p>
    <w:p w:rsidR="003E3DC7" w:rsidRDefault="003E3DC7">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3DC7" w:rsidRDefault="003E3DC7">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3DC7" w:rsidRDefault="003E3DC7">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3E3DC7" w:rsidRDefault="003E3DC7">
      <w:pPr>
        <w:pStyle w:val="ConsPlusNormal"/>
        <w:spacing w:before="220"/>
        <w:ind w:firstLine="540"/>
        <w:jc w:val="both"/>
      </w:pPr>
      <w:r>
        <w:t xml:space="preserve">доказывать обоснованность своих действий при их </w:t>
      </w:r>
      <w:proofErr w:type="gramStart"/>
      <w:r>
        <w:t>обжаловании</w:t>
      </w:r>
      <w:proofErr w:type="gramEnd"/>
      <w:r>
        <w:t xml:space="preserve"> юридическими лицами, индивидуальными предпринимателями в порядке, установленном законодательством Российской Федерации;</w:t>
      </w:r>
    </w:p>
    <w:p w:rsidR="003E3DC7" w:rsidRDefault="003E3DC7">
      <w:pPr>
        <w:pStyle w:val="ConsPlusNormal"/>
        <w:spacing w:before="220"/>
        <w:ind w:firstLine="540"/>
        <w:jc w:val="both"/>
      </w:pPr>
      <w:r>
        <w:t xml:space="preserve">соблюдать сроки проведения проверки, установленные Федеральным </w:t>
      </w:r>
      <w:hyperlink r:id="rId15" w:history="1">
        <w:r>
          <w:rPr>
            <w:color w:val="0000FF"/>
          </w:rPr>
          <w:t>законом</w:t>
        </w:r>
      </w:hyperlink>
      <w:r>
        <w:t>;</w:t>
      </w:r>
    </w:p>
    <w:p w:rsidR="003E3DC7" w:rsidRDefault="003E3DC7">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3DC7" w:rsidRDefault="003E3DC7">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3DC7" w:rsidRDefault="003E3DC7">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3DC7" w:rsidRDefault="003E3DC7">
      <w:pPr>
        <w:pStyle w:val="ConsPlusNormal"/>
        <w:jc w:val="both"/>
      </w:pPr>
    </w:p>
    <w:p w:rsidR="003E3DC7" w:rsidRDefault="003E3DC7">
      <w:pPr>
        <w:pStyle w:val="ConsPlusTitle"/>
        <w:jc w:val="center"/>
        <w:outlineLvl w:val="1"/>
      </w:pPr>
      <w:r>
        <w:t>IV. Заключительные положения</w:t>
      </w:r>
    </w:p>
    <w:p w:rsidR="003E3DC7" w:rsidRDefault="003E3DC7">
      <w:pPr>
        <w:pStyle w:val="ConsPlusNormal"/>
        <w:jc w:val="both"/>
      </w:pPr>
    </w:p>
    <w:p w:rsidR="003E3DC7" w:rsidRDefault="003E3DC7">
      <w:pPr>
        <w:pStyle w:val="ConsPlusNormal"/>
        <w:ind w:firstLine="540"/>
        <w:jc w:val="both"/>
      </w:pPr>
      <w:r>
        <w:t xml:space="preserve">Должностные лица несут ответственность в соответствии с законодательством Российской </w:t>
      </w:r>
      <w:r>
        <w:lastRenderedPageBreak/>
        <w:t>Федерации за неисполнение или ненадлежащее исполнение возложенных на них функций по осуществлению регионального государственного надзора.</w:t>
      </w:r>
    </w:p>
    <w:p w:rsidR="003E3DC7" w:rsidRDefault="003E3DC7">
      <w:pPr>
        <w:pStyle w:val="ConsPlusNormal"/>
        <w:jc w:val="both"/>
      </w:pPr>
    </w:p>
    <w:p w:rsidR="003E3DC7" w:rsidRDefault="003E3DC7">
      <w:pPr>
        <w:pStyle w:val="ConsPlusNormal"/>
        <w:jc w:val="both"/>
      </w:pPr>
    </w:p>
    <w:p w:rsidR="003E3DC7" w:rsidRDefault="003E3DC7">
      <w:pPr>
        <w:pStyle w:val="ConsPlusNormal"/>
        <w:pBdr>
          <w:top w:val="single" w:sz="6" w:space="0" w:color="auto"/>
        </w:pBdr>
        <w:spacing w:before="100" w:after="100"/>
        <w:jc w:val="both"/>
        <w:rPr>
          <w:sz w:val="2"/>
          <w:szCs w:val="2"/>
        </w:rPr>
      </w:pPr>
    </w:p>
    <w:p w:rsidR="0082741C" w:rsidRDefault="003E3DC7">
      <w:bookmarkStart w:id="1" w:name="_GoBack"/>
      <w:bookmarkEnd w:id="1"/>
    </w:p>
    <w:sectPr w:rsidR="0082741C" w:rsidSect="00FD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C7"/>
    <w:rsid w:val="003E3DC7"/>
    <w:rsid w:val="00496B88"/>
    <w:rsid w:val="0050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D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D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4B15AB56353B72E2C862EF239E5532AB3EB13F85F527EC292EB59FD22B6290DC72D69F311A9A67B46BBB35789C692E95D3F53E5M259F" TargetMode="External"/><Relationship Id="rId13" Type="http://schemas.openxmlformats.org/officeDocument/2006/relationships/hyperlink" Target="consultantplus://offline/ref=9D24B15AB56353B72E2C862EF239E5532AB3EB13F85F527EC292EB59FD22B6291FC77566F410BCF2221CECBE55M85CF" TargetMode="External"/><Relationship Id="rId3" Type="http://schemas.openxmlformats.org/officeDocument/2006/relationships/settings" Target="settings.xml"/><Relationship Id="rId7" Type="http://schemas.openxmlformats.org/officeDocument/2006/relationships/hyperlink" Target="consultantplus://offline/ref=9D24B15AB56353B72E2C862EF239E5532AB2EA11F85A527EC292EB59FD22B6290DC72D6EF01CA9A67B46BBB35789C692E95D3F53E5M259F" TargetMode="External"/><Relationship Id="rId12" Type="http://schemas.openxmlformats.org/officeDocument/2006/relationships/hyperlink" Target="consultantplus://offline/ref=9D24B15AB56353B72E2C862EF239E5532AB3EB13F85F527EC292EB59FD22B6291FC77566F410BCF2221CECBE55M85C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4B15AB56353B72E2C862EF239E5532AB3EB13F85F527EC292EB59FD22B6290DC72D69F311A9A67B46BBB35789C692E95D3F53E5M259F" TargetMode="External"/><Relationship Id="rId11" Type="http://schemas.openxmlformats.org/officeDocument/2006/relationships/hyperlink" Target="consultantplus://offline/ref=9D24B15AB56353B72E2C862EF239E5532AB3EB13F85F527EC292EB59FD22B6291FC77566F410BCF2221CECBE55M85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24B15AB56353B72E2C862EF239E5532AB3EB13F85F527EC292EB59FD22B6291FC77566F410BCF2221CECBE55M85CF" TargetMode="External"/><Relationship Id="rId10" Type="http://schemas.openxmlformats.org/officeDocument/2006/relationships/hyperlink" Target="consultantplus://offline/ref=9D24B15AB56353B72E2C862EF239E55328BFE012F558527EC292EB59FD22B6291FC77566F410BCF2221CECBE55M85CF" TargetMode="External"/><Relationship Id="rId4" Type="http://schemas.openxmlformats.org/officeDocument/2006/relationships/webSettings" Target="webSettings.xml"/><Relationship Id="rId9" Type="http://schemas.openxmlformats.org/officeDocument/2006/relationships/hyperlink" Target="consultantplus://offline/ref=9D24B15AB56353B72E2C862EF239E5532AB2EA11F85A527EC292EB59FD22B6290DC72D6EF01CA9A67B46BBB35789C692E95D3F53E5M259F" TargetMode="External"/><Relationship Id="rId14" Type="http://schemas.openxmlformats.org/officeDocument/2006/relationships/hyperlink" Target="consultantplus://offline/ref=9D24B15AB56353B72E2C862EF239E5532AB3EB13F85F527EC292EB59FD22B6290DC72D68F113A9A67B46BBB35789C692E95D3F53E5M2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2020-08-05T05:57:00Z</dcterms:created>
  <dcterms:modified xsi:type="dcterms:W3CDTF">2020-08-05T05:57:00Z</dcterms:modified>
</cp:coreProperties>
</file>