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8C" w:rsidRDefault="00D9088C" w:rsidP="00A10BED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10BED" w:rsidRPr="00D8621B" w:rsidRDefault="00A10BED" w:rsidP="00D84128">
      <w:pPr>
        <w:ind w:left="4395"/>
        <w:jc w:val="center"/>
        <w:rPr>
          <w:sz w:val="24"/>
          <w:szCs w:val="24"/>
        </w:rPr>
      </w:pPr>
      <w:r w:rsidRPr="00D8621B">
        <w:rPr>
          <w:sz w:val="24"/>
          <w:szCs w:val="24"/>
        </w:rPr>
        <w:t>приказом Министерства</w:t>
      </w:r>
      <w:r w:rsidR="00D84128">
        <w:rPr>
          <w:sz w:val="24"/>
          <w:szCs w:val="24"/>
        </w:rPr>
        <w:t xml:space="preserve"> цифрового развития,</w:t>
      </w:r>
      <w:r w:rsidRPr="00D8621B">
        <w:rPr>
          <w:sz w:val="24"/>
          <w:szCs w:val="24"/>
        </w:rPr>
        <w:t xml:space="preserve"> информационной политики и массовых коммуникаций Чувашской Республики </w:t>
      </w:r>
    </w:p>
    <w:p w:rsidR="00A10BED" w:rsidRPr="00D8621B" w:rsidRDefault="00A10BED" w:rsidP="00A10BED">
      <w:pPr>
        <w:ind w:left="4395"/>
        <w:jc w:val="center"/>
        <w:rPr>
          <w:sz w:val="24"/>
          <w:szCs w:val="24"/>
        </w:rPr>
      </w:pPr>
      <w:r w:rsidRPr="00D8621B">
        <w:rPr>
          <w:sz w:val="24"/>
          <w:szCs w:val="24"/>
        </w:rPr>
        <w:t xml:space="preserve">от </w:t>
      </w:r>
      <w:r w:rsidR="005C6F65">
        <w:rPr>
          <w:sz w:val="24"/>
          <w:szCs w:val="24"/>
        </w:rPr>
        <w:t>02.07.2018</w:t>
      </w:r>
      <w:r w:rsidRPr="00D8621B">
        <w:rPr>
          <w:sz w:val="24"/>
          <w:szCs w:val="24"/>
        </w:rPr>
        <w:t xml:space="preserve"> № </w:t>
      </w:r>
      <w:r w:rsidR="005C6F65">
        <w:rPr>
          <w:sz w:val="24"/>
          <w:szCs w:val="24"/>
        </w:rPr>
        <w:t>16</w:t>
      </w:r>
    </w:p>
    <w:p w:rsidR="00A10BED" w:rsidRPr="00D8621B" w:rsidRDefault="00A10BED" w:rsidP="00A10BED">
      <w:pPr>
        <w:ind w:left="4395"/>
        <w:jc w:val="center"/>
        <w:rPr>
          <w:sz w:val="24"/>
          <w:szCs w:val="24"/>
        </w:rPr>
      </w:pPr>
    </w:p>
    <w:p w:rsidR="00A10BED" w:rsidRPr="00D8621B" w:rsidRDefault="00A10BED" w:rsidP="00A10BED">
      <w:pPr>
        <w:ind w:left="4395"/>
        <w:jc w:val="center"/>
        <w:rPr>
          <w:sz w:val="24"/>
          <w:szCs w:val="24"/>
        </w:rPr>
      </w:pPr>
      <w:r w:rsidRPr="00D8621B">
        <w:rPr>
          <w:sz w:val="24"/>
          <w:szCs w:val="24"/>
        </w:rPr>
        <w:t xml:space="preserve">(приложение № </w:t>
      </w:r>
      <w:r w:rsidR="001B483E">
        <w:rPr>
          <w:sz w:val="24"/>
          <w:szCs w:val="24"/>
        </w:rPr>
        <w:t>15)</w:t>
      </w:r>
    </w:p>
    <w:p w:rsidR="005C6F65" w:rsidRPr="00D8621B" w:rsidRDefault="005C6F65" w:rsidP="00A10BE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BED" w:rsidRPr="00D8621B" w:rsidRDefault="00A10BED" w:rsidP="00A10BE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7A093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 Чувашской Республики,</w:t>
      </w:r>
    </w:p>
    <w:p w:rsidR="007A093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замещающего должность государственной гражданской службы Чувашской </w:t>
      </w:r>
    </w:p>
    <w:p w:rsidR="007A093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старшей группы должностей главного специалиста-эксперта </w:t>
      </w:r>
    </w:p>
    <w:p w:rsidR="00350E97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организационно-правового отдела Министерства</w:t>
      </w:r>
      <w:r w:rsidR="00D84128">
        <w:rPr>
          <w:rFonts w:ascii="Times New Roman" w:hAnsi="Times New Roman" w:cs="Times New Roman"/>
          <w:b/>
          <w:bCs/>
          <w:sz w:val="24"/>
          <w:szCs w:val="24"/>
        </w:rPr>
        <w:t xml:space="preserve"> цифрового развития,</w:t>
      </w:r>
      <w:r w:rsidRPr="00D86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BE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информационной политики</w:t>
      </w:r>
      <w:r w:rsidR="0035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21B">
        <w:rPr>
          <w:rFonts w:ascii="Times New Roman" w:hAnsi="Times New Roman" w:cs="Times New Roman"/>
          <w:b/>
          <w:bCs/>
          <w:sz w:val="24"/>
          <w:szCs w:val="24"/>
        </w:rPr>
        <w:t>и массовых коммуникаций Чувашской Республики</w:t>
      </w:r>
    </w:p>
    <w:p w:rsidR="00A10BED" w:rsidRPr="00D8621B" w:rsidRDefault="00A10BED" w:rsidP="00A10BE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BED" w:rsidRPr="00D8621B" w:rsidRDefault="00A10BED" w:rsidP="00A10BED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8621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10BED" w:rsidRPr="00D8621B" w:rsidRDefault="00A10BED" w:rsidP="00A10BED">
      <w:pPr>
        <w:pStyle w:val="a6"/>
        <w:tabs>
          <w:tab w:val="left" w:pos="5580"/>
        </w:tabs>
        <w:ind w:firstLine="709"/>
        <w:jc w:val="both"/>
        <w:rPr>
          <w:sz w:val="24"/>
        </w:rPr>
      </w:pPr>
      <w:r w:rsidRPr="00D8621B">
        <w:rPr>
          <w:sz w:val="24"/>
        </w:rPr>
        <w:t xml:space="preserve">1.1. Должность государственной гражданской службы Чувашской Республики (далее - должность) </w:t>
      </w:r>
      <w:r w:rsidR="00D968E8" w:rsidRPr="00D8621B">
        <w:rPr>
          <w:sz w:val="24"/>
        </w:rPr>
        <w:t xml:space="preserve">главного специалиста-эксперта </w:t>
      </w:r>
      <w:r w:rsidRPr="00D8621B">
        <w:rPr>
          <w:sz w:val="24"/>
        </w:rPr>
        <w:t xml:space="preserve">организационно-правового </w:t>
      </w:r>
      <w:r w:rsidR="00EB1E1A" w:rsidRPr="00D8621B">
        <w:rPr>
          <w:sz w:val="24"/>
        </w:rPr>
        <w:t xml:space="preserve">отдела </w:t>
      </w:r>
      <w:r w:rsidRPr="00D8621B">
        <w:rPr>
          <w:sz w:val="24"/>
        </w:rPr>
        <w:t xml:space="preserve">Министерства </w:t>
      </w:r>
      <w:r w:rsidR="00D84128" w:rsidRPr="00D84128">
        <w:rPr>
          <w:sz w:val="24"/>
        </w:rPr>
        <w:t>цифрового развития</w:t>
      </w:r>
      <w:r w:rsidR="00D84128">
        <w:rPr>
          <w:sz w:val="24"/>
        </w:rPr>
        <w:t xml:space="preserve">, </w:t>
      </w:r>
      <w:r w:rsidR="00D84128" w:rsidRPr="00D84128">
        <w:rPr>
          <w:sz w:val="24"/>
        </w:rPr>
        <w:t xml:space="preserve"> </w:t>
      </w:r>
      <w:r w:rsidRPr="00D8621B">
        <w:rPr>
          <w:sz w:val="24"/>
        </w:rPr>
        <w:t xml:space="preserve">информационной политики и массовых коммуникаций Чувашской Республики учреждается в Министерстве </w:t>
      </w:r>
      <w:r w:rsidR="00D84128">
        <w:rPr>
          <w:sz w:val="24"/>
        </w:rPr>
        <w:t xml:space="preserve">цифрового развития, </w:t>
      </w:r>
      <w:r w:rsidRPr="00D8621B">
        <w:rPr>
          <w:sz w:val="24"/>
        </w:rPr>
        <w:t>информационной политики и массовых коммуникаций Чувашской Республики (далее – Министерство) с целью организации деятельности организационно-правового отдела Министерства (далее – отдел) в соответствии с Положением об отделе.</w:t>
      </w:r>
    </w:p>
    <w:p w:rsidR="00D968E8" w:rsidRPr="00D8621B" w:rsidRDefault="00E667A7" w:rsidP="00350E97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D968E8" w:rsidRPr="00D8621B">
        <w:rPr>
          <w:rFonts w:eastAsia="Times New Roman"/>
          <w:sz w:val="24"/>
          <w:szCs w:val="24"/>
          <w:lang w:eastAsia="ru-RU"/>
        </w:rPr>
        <w:t>должность «главный специалист-эксперт» относится к категории «специалисты» и имеет регистрационный номер (код) 3-3-4-19.</w:t>
      </w:r>
    </w:p>
    <w:p w:rsidR="00CC419B" w:rsidRPr="00D8621B" w:rsidRDefault="00CC419B" w:rsidP="00D968E8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C419B" w:rsidRPr="00D8621B" w:rsidRDefault="00BE1620" w:rsidP="00E667A7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деятельность в сфере экономического законодательства (деятельность в сфере законодательства об энергетике, транспорте,</w:t>
      </w:r>
      <w:r w:rsidR="000E658C" w:rsidRPr="00D8621B">
        <w:rPr>
          <w:rFonts w:eastAsia="Times New Roman"/>
          <w:sz w:val="24"/>
          <w:szCs w:val="24"/>
          <w:lang w:eastAsia="ru-RU"/>
        </w:rPr>
        <w:t xml:space="preserve"> связи и массовых коммуникациях</w:t>
      </w:r>
      <w:r w:rsidRPr="00D8621B">
        <w:rPr>
          <w:rFonts w:eastAsia="Times New Roman"/>
          <w:sz w:val="24"/>
          <w:szCs w:val="24"/>
          <w:lang w:eastAsia="ru-RU"/>
        </w:rPr>
        <w:t>)</w:t>
      </w:r>
      <w:r w:rsidR="000E658C" w:rsidRPr="00D8621B">
        <w:rPr>
          <w:rFonts w:eastAsia="Times New Roman"/>
          <w:sz w:val="24"/>
          <w:szCs w:val="24"/>
          <w:lang w:eastAsia="ru-RU"/>
        </w:rPr>
        <w:t>;</w:t>
      </w:r>
    </w:p>
    <w:p w:rsidR="00641D8B" w:rsidRPr="00D8621B" w:rsidRDefault="00641D8B" w:rsidP="00E667A7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деятельность в сфере законодательства об административных правонарушениях и административной ответственности (деятельность в сфере антикоррупционного законодательства и организаци</w:t>
      </w:r>
      <w:r w:rsidR="00247E5A" w:rsidRPr="00D8621B">
        <w:rPr>
          <w:rFonts w:eastAsia="Times New Roman"/>
          <w:sz w:val="24"/>
          <w:szCs w:val="24"/>
          <w:lang w:eastAsia="ru-RU"/>
        </w:rPr>
        <w:t>и антикоррупционной экспертизы).</w:t>
      </w:r>
    </w:p>
    <w:p w:rsidR="00BE1620" w:rsidRPr="00D8621B" w:rsidRDefault="00BE1620" w:rsidP="00BE1620">
      <w:pPr>
        <w:pStyle w:val="a8"/>
        <w:spacing w:before="0" w:beforeAutospacing="0" w:after="0" w:afterAutospacing="0"/>
        <w:ind w:firstLine="709"/>
        <w:jc w:val="both"/>
      </w:pPr>
      <w:r w:rsidRPr="00D8621B">
        <w:t xml:space="preserve">1.4. Вид профессиональной служебной деятельности гражданского служащего: </w:t>
      </w:r>
    </w:p>
    <w:p w:rsidR="000E658C" w:rsidRPr="00D8621B" w:rsidRDefault="000E658C" w:rsidP="000E658C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деятельность в сфере экономического законодательства (деятельность в сфере законодательства об энергетике, транспорте,</w:t>
      </w:r>
      <w:r w:rsidR="002D3525">
        <w:rPr>
          <w:rFonts w:eastAsia="Times New Roman"/>
          <w:sz w:val="24"/>
          <w:szCs w:val="24"/>
          <w:lang w:eastAsia="ru-RU"/>
        </w:rPr>
        <w:t xml:space="preserve"> связи и массовых коммуникаций).</w:t>
      </w:r>
    </w:p>
    <w:p w:rsidR="00DB4978" w:rsidRPr="00D8621B" w:rsidRDefault="00E667A7" w:rsidP="004256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1.</w:t>
      </w:r>
      <w:r w:rsidR="00DB4978" w:rsidRPr="00D8621B">
        <w:rPr>
          <w:rFonts w:eastAsia="Times New Roman"/>
          <w:sz w:val="24"/>
          <w:szCs w:val="24"/>
          <w:lang w:eastAsia="ru-RU"/>
        </w:rPr>
        <w:t>5</w:t>
      </w:r>
      <w:r w:rsidRPr="00D8621B">
        <w:rPr>
          <w:rFonts w:eastAsia="Times New Roman"/>
          <w:sz w:val="24"/>
          <w:szCs w:val="24"/>
          <w:lang w:eastAsia="ru-RU"/>
        </w:rPr>
        <w:t>. </w:t>
      </w:r>
      <w:r w:rsidR="00CA0700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="00103A7D" w:rsidRPr="00D8621B">
        <w:rPr>
          <w:rFonts w:eastAsia="Times New Roman"/>
          <w:sz w:val="24"/>
          <w:szCs w:val="24"/>
          <w:lang w:eastAsia="ru-RU"/>
        </w:rPr>
        <w:t>отдела</w:t>
      </w:r>
      <w:r w:rsidRPr="00D8621B">
        <w:rPr>
          <w:rFonts w:eastAsia="Times New Roman"/>
          <w:sz w:val="24"/>
          <w:szCs w:val="24"/>
          <w:lang w:eastAsia="ru-RU"/>
        </w:rPr>
        <w:t xml:space="preserve"> назначается на должность и освобождается от должности приказом министра</w:t>
      </w:r>
      <w:r w:rsidR="00C43760">
        <w:rPr>
          <w:rFonts w:eastAsia="Times New Roman"/>
          <w:sz w:val="24"/>
          <w:szCs w:val="24"/>
          <w:lang w:eastAsia="ru-RU"/>
        </w:rPr>
        <w:t xml:space="preserve"> цифрового развития,</w:t>
      </w:r>
      <w:r w:rsidRPr="00D8621B">
        <w:rPr>
          <w:rFonts w:eastAsia="Times New Roman"/>
          <w:sz w:val="24"/>
          <w:szCs w:val="24"/>
          <w:lang w:eastAsia="ru-RU"/>
        </w:rPr>
        <w:t xml:space="preserve"> информационной политики и массовых коммуникаций Чувашской Республики (далее - министр) и непосредственно подчиняется </w:t>
      </w:r>
      <w:r w:rsidR="00CA0700" w:rsidRPr="00D8621B">
        <w:rPr>
          <w:sz w:val="24"/>
          <w:szCs w:val="24"/>
        </w:rPr>
        <w:t>начальнику отдела.</w:t>
      </w:r>
    </w:p>
    <w:p w:rsidR="00350E97" w:rsidRDefault="00DB4978" w:rsidP="00946986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1.6</w:t>
      </w:r>
      <w:r w:rsidR="00946986" w:rsidRPr="00D8621B">
        <w:rPr>
          <w:sz w:val="24"/>
          <w:szCs w:val="24"/>
        </w:rPr>
        <w:t xml:space="preserve">. В период отсутствия </w:t>
      </w:r>
      <w:r w:rsidR="00CA0700" w:rsidRPr="00D8621B">
        <w:rPr>
          <w:sz w:val="24"/>
          <w:szCs w:val="24"/>
        </w:rPr>
        <w:t xml:space="preserve">главного специалиста-эксперта </w:t>
      </w:r>
      <w:r w:rsidR="00946986" w:rsidRPr="00D8621B">
        <w:rPr>
          <w:sz w:val="24"/>
          <w:szCs w:val="24"/>
        </w:rPr>
        <w:t xml:space="preserve">отдела его </w:t>
      </w:r>
      <w:r w:rsidRPr="00D8621B">
        <w:rPr>
          <w:sz w:val="24"/>
          <w:szCs w:val="24"/>
        </w:rPr>
        <w:t xml:space="preserve">должностные </w:t>
      </w:r>
      <w:r w:rsidR="00946986" w:rsidRPr="00D8621B">
        <w:rPr>
          <w:sz w:val="24"/>
          <w:szCs w:val="24"/>
        </w:rPr>
        <w:t xml:space="preserve">обязанности </w:t>
      </w:r>
      <w:r w:rsidR="00350E97">
        <w:rPr>
          <w:sz w:val="24"/>
          <w:szCs w:val="24"/>
        </w:rPr>
        <w:t>исполняет главный специалист-эксперт отдела, в должностные обязанности которого входит правовое обеспечение деятельности Министерства.</w:t>
      </w:r>
    </w:p>
    <w:p w:rsidR="00E667A7" w:rsidRPr="00D8621B" w:rsidRDefault="00E667A7" w:rsidP="00E667A7">
      <w:pPr>
        <w:autoSpaceDE w:val="0"/>
        <w:autoSpaceDN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DB4978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II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Квалификационные требования </w:t>
      </w:r>
    </w:p>
    <w:p w:rsidR="00E667A7" w:rsidRPr="00D8621B" w:rsidRDefault="00E667A7" w:rsidP="00E667A7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A0700" w:rsidRPr="00D8621B" w:rsidRDefault="00CA0700" w:rsidP="00CA0700">
      <w:pPr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CA0700" w:rsidRPr="00D8621B" w:rsidRDefault="00CA0700" w:rsidP="00CA0700">
      <w:pPr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2.1. Базовые квалификационные требования: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lastRenderedPageBreak/>
        <w:t>2.1.1. Гражданский служащий, замещающий должность главного специалиста-эксперта, должен иметь высшее образование.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    </w:t>
      </w:r>
      <w:r w:rsidRPr="00D8621B">
        <w:rPr>
          <w:sz w:val="24"/>
          <w:szCs w:val="24"/>
        </w:rPr>
        <w:tab/>
        <w:t xml:space="preserve">2.1.2. </w:t>
      </w:r>
      <w:r w:rsidR="00BB35E0" w:rsidRPr="00BB35E0">
        <w:rPr>
          <w:sz w:val="24"/>
          <w:szCs w:val="24"/>
        </w:rPr>
        <w:t>Для замещения должности главного специалиста-эксперта квалификационные требований к стажу гражданской службы и работы по специальности, направле</w:t>
      </w:r>
      <w:r w:rsidR="00BB35E0">
        <w:rPr>
          <w:sz w:val="24"/>
          <w:szCs w:val="24"/>
        </w:rPr>
        <w:t>нию подготовки не предъявляется</w:t>
      </w:r>
      <w:r w:rsidRPr="00D8621B">
        <w:rPr>
          <w:sz w:val="24"/>
          <w:szCs w:val="24"/>
        </w:rPr>
        <w:t>.</w:t>
      </w:r>
    </w:p>
    <w:p w:rsidR="00CA0700" w:rsidRPr="00D8621B" w:rsidRDefault="00CA0700" w:rsidP="00CA0700">
      <w:pPr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2.1.3. Главный специалист-эксперт должен обладать следующими базовыми знаниями и умениями: 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2) знаниями основ: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3) знаниями и умениями в области информационно-коммуникационных технологий.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2.1.4. Умения гражданского служащего, замещающего должность главного специалиста-эксперта, должны включать: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умение мыслить стратегически (системно);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умение планировать и рационально использовать рабочее время и достигать результата;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 xml:space="preserve">коммуникативные умения;    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умение управлять изменениями.</w:t>
      </w:r>
    </w:p>
    <w:p w:rsidR="002C3542" w:rsidRPr="00D8621B" w:rsidRDefault="002C3542" w:rsidP="00CA0700">
      <w:pPr>
        <w:ind w:firstLine="709"/>
        <w:jc w:val="both"/>
        <w:outlineLvl w:val="0"/>
        <w:rPr>
          <w:sz w:val="24"/>
          <w:szCs w:val="24"/>
        </w:rPr>
      </w:pPr>
      <w:r w:rsidRPr="00D8621B">
        <w:rPr>
          <w:sz w:val="24"/>
          <w:szCs w:val="24"/>
        </w:rPr>
        <w:t>2.2. Профессионально-функциональные квалификационные требования:</w:t>
      </w:r>
    </w:p>
    <w:p w:rsidR="002C3542" w:rsidRPr="00D8621B" w:rsidRDefault="002C3542" w:rsidP="002C3542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2.2.1.</w:t>
      </w:r>
      <w:r w:rsidR="0007735A" w:rsidRPr="00D8621B">
        <w:rPr>
          <w:sz w:val="24"/>
          <w:szCs w:val="24"/>
        </w:rPr>
        <w:t xml:space="preserve"> </w:t>
      </w:r>
      <w:r w:rsidR="00CE337B" w:rsidRPr="00D8621B">
        <w:rPr>
          <w:sz w:val="24"/>
          <w:szCs w:val="24"/>
        </w:rPr>
        <w:t xml:space="preserve">Гражданский служащий, замещающий должность </w:t>
      </w:r>
      <w:r w:rsidR="00CA0700" w:rsidRPr="00D8621B">
        <w:rPr>
          <w:sz w:val="24"/>
          <w:szCs w:val="24"/>
        </w:rPr>
        <w:t>главного специалиста- эксперта</w:t>
      </w:r>
      <w:r w:rsidRPr="00D8621B">
        <w:rPr>
          <w:sz w:val="24"/>
          <w:szCs w:val="24"/>
        </w:rPr>
        <w:t xml:space="preserve"> отдела</w:t>
      </w:r>
      <w:r w:rsidR="00CE337B" w:rsidRPr="00D8621B">
        <w:rPr>
          <w:sz w:val="24"/>
          <w:szCs w:val="24"/>
        </w:rPr>
        <w:t>, должен иметь высшее образова</w:t>
      </w:r>
      <w:r w:rsidR="00102A0A" w:rsidRPr="00D8621B">
        <w:rPr>
          <w:sz w:val="24"/>
          <w:szCs w:val="24"/>
        </w:rPr>
        <w:t>ние по специальност</w:t>
      </w:r>
      <w:r w:rsidR="00943D41" w:rsidRPr="00D8621B">
        <w:rPr>
          <w:sz w:val="24"/>
          <w:szCs w:val="24"/>
        </w:rPr>
        <w:t>ям</w:t>
      </w:r>
      <w:r w:rsidR="009B4AF0" w:rsidRPr="00D8621B">
        <w:rPr>
          <w:sz w:val="24"/>
          <w:szCs w:val="24"/>
        </w:rPr>
        <w:t>,</w:t>
      </w:r>
      <w:r w:rsidR="00102A0A" w:rsidRPr="00D8621B">
        <w:rPr>
          <w:sz w:val="24"/>
          <w:szCs w:val="24"/>
        </w:rPr>
        <w:t xml:space="preserve"> направле</w:t>
      </w:r>
      <w:r w:rsidR="009B4AF0" w:rsidRPr="00D8621B">
        <w:rPr>
          <w:sz w:val="24"/>
          <w:szCs w:val="24"/>
        </w:rPr>
        <w:t>ни</w:t>
      </w:r>
      <w:r w:rsidR="00943D41" w:rsidRPr="00D8621B">
        <w:rPr>
          <w:sz w:val="24"/>
          <w:szCs w:val="24"/>
        </w:rPr>
        <w:t>ям</w:t>
      </w:r>
      <w:r w:rsidR="00CE337B" w:rsidRPr="00D8621B">
        <w:rPr>
          <w:sz w:val="24"/>
          <w:szCs w:val="24"/>
        </w:rPr>
        <w:t xml:space="preserve"> подготов</w:t>
      </w:r>
      <w:r w:rsidR="009B4AF0" w:rsidRPr="00D8621B">
        <w:rPr>
          <w:sz w:val="24"/>
          <w:szCs w:val="24"/>
        </w:rPr>
        <w:t>ки</w:t>
      </w:r>
      <w:r w:rsidR="00CE337B" w:rsidRPr="00D8621B">
        <w:rPr>
          <w:sz w:val="24"/>
          <w:szCs w:val="24"/>
        </w:rPr>
        <w:t xml:space="preserve"> «Юриспруденция»</w:t>
      </w:r>
      <w:r w:rsidR="000B3F24" w:rsidRPr="00D8621B">
        <w:rPr>
          <w:sz w:val="24"/>
          <w:szCs w:val="24"/>
        </w:rPr>
        <w:t>, «Правоведение»</w:t>
      </w:r>
      <w:r w:rsidR="00CE337B" w:rsidRPr="00D8621B">
        <w:rPr>
          <w:sz w:val="24"/>
          <w:szCs w:val="24"/>
        </w:rPr>
        <w:t xml:space="preserve"> или ин</w:t>
      </w:r>
      <w:r w:rsidR="009B4AF0" w:rsidRPr="00D8621B">
        <w:rPr>
          <w:sz w:val="24"/>
          <w:szCs w:val="24"/>
        </w:rPr>
        <w:t>ому направлению подготовки (специальности),</w:t>
      </w:r>
      <w:r w:rsidR="00CE337B" w:rsidRPr="00D8621B">
        <w:rPr>
          <w:sz w:val="24"/>
          <w:szCs w:val="24"/>
        </w:rPr>
        <w:t xml:space="preserve"> для кото</w:t>
      </w:r>
      <w:r w:rsidR="009B4AF0" w:rsidRPr="00D8621B">
        <w:rPr>
          <w:sz w:val="24"/>
          <w:szCs w:val="24"/>
        </w:rPr>
        <w:t>рого</w:t>
      </w:r>
      <w:r w:rsidR="00CE337B" w:rsidRPr="00D8621B">
        <w:rPr>
          <w:sz w:val="24"/>
          <w:szCs w:val="24"/>
        </w:rPr>
        <w:t xml:space="preserve"> законодательством об образовании Российской Федерации установлено соответствие данн</w:t>
      </w:r>
      <w:r w:rsidR="009B4AF0" w:rsidRPr="00D8621B">
        <w:rPr>
          <w:sz w:val="24"/>
          <w:szCs w:val="24"/>
        </w:rPr>
        <w:t>ому</w:t>
      </w:r>
      <w:r w:rsidR="00CE337B" w:rsidRPr="00D8621B">
        <w:rPr>
          <w:sz w:val="24"/>
          <w:szCs w:val="24"/>
        </w:rPr>
        <w:t xml:space="preserve"> направлени</w:t>
      </w:r>
      <w:r w:rsidR="009B4AF0" w:rsidRPr="00D8621B">
        <w:rPr>
          <w:sz w:val="24"/>
          <w:szCs w:val="24"/>
        </w:rPr>
        <w:t>ю</w:t>
      </w:r>
      <w:r w:rsidR="00CE337B" w:rsidRPr="00D8621B">
        <w:rPr>
          <w:sz w:val="24"/>
          <w:szCs w:val="24"/>
        </w:rPr>
        <w:t xml:space="preserve"> подготовки (специально</w:t>
      </w:r>
      <w:r w:rsidR="009B4AF0" w:rsidRPr="00D8621B">
        <w:rPr>
          <w:sz w:val="24"/>
          <w:szCs w:val="24"/>
        </w:rPr>
        <w:t>сти</w:t>
      </w:r>
      <w:r w:rsidR="00CE337B" w:rsidRPr="00D8621B">
        <w:rPr>
          <w:sz w:val="24"/>
          <w:szCs w:val="24"/>
        </w:rPr>
        <w:t xml:space="preserve">), </w:t>
      </w:r>
      <w:r w:rsidR="009B4AF0" w:rsidRPr="00D8621B">
        <w:rPr>
          <w:sz w:val="24"/>
          <w:szCs w:val="24"/>
        </w:rPr>
        <w:t xml:space="preserve">содержащееся </w:t>
      </w:r>
      <w:r w:rsidR="00CE337B" w:rsidRPr="00D8621B">
        <w:rPr>
          <w:sz w:val="24"/>
          <w:szCs w:val="24"/>
        </w:rPr>
        <w:t>в предыдущих перечнях профессий, специальностей и направлений под</w:t>
      </w:r>
      <w:r w:rsidRPr="00D8621B">
        <w:rPr>
          <w:sz w:val="24"/>
          <w:szCs w:val="24"/>
        </w:rPr>
        <w:t>готовки.</w:t>
      </w:r>
    </w:p>
    <w:p w:rsidR="000B3F24" w:rsidRPr="00D8621B" w:rsidRDefault="002C3542" w:rsidP="00F0217C">
      <w:pPr>
        <w:ind w:firstLine="708"/>
        <w:jc w:val="both"/>
        <w:rPr>
          <w:sz w:val="24"/>
          <w:szCs w:val="24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 xml:space="preserve">2.2.2. </w:t>
      </w:r>
      <w:r w:rsidR="000B3F24" w:rsidRPr="00D8621B">
        <w:rPr>
          <w:sz w:val="24"/>
          <w:szCs w:val="24"/>
        </w:rPr>
        <w:t>Гражданский служащий, замещающий</w:t>
      </w:r>
      <w:r w:rsidR="00F0217C" w:rsidRPr="00D8621B">
        <w:rPr>
          <w:sz w:val="24"/>
          <w:szCs w:val="24"/>
        </w:rPr>
        <w:t xml:space="preserve"> должность главного специалиста</w:t>
      </w:r>
      <w:r w:rsidR="000B3F24" w:rsidRPr="00D8621B">
        <w:rPr>
          <w:sz w:val="24"/>
          <w:szCs w:val="24"/>
        </w:rPr>
        <w:t>-эксперта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Конституция Российской Федерации;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14 июня 1994 г. № 5-</w:t>
      </w:r>
      <w:proofErr w:type="gramStart"/>
      <w:r w:rsidRPr="00D8621B">
        <w:rPr>
          <w:sz w:val="24"/>
          <w:szCs w:val="24"/>
        </w:rPr>
        <w:t>ФЗ  «</w:t>
      </w:r>
      <w:proofErr w:type="gramEnd"/>
      <w:r w:rsidRPr="00D8621B">
        <w:rPr>
          <w:sz w:val="24"/>
          <w:szCs w:val="24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Федеральный закон от 2 мая 2006 </w:t>
      </w:r>
      <w:proofErr w:type="gramStart"/>
      <w:r w:rsidRPr="00D8621B">
        <w:rPr>
          <w:sz w:val="24"/>
          <w:szCs w:val="24"/>
        </w:rPr>
        <w:t>г .</w:t>
      </w:r>
      <w:proofErr w:type="gramEnd"/>
      <w:r w:rsidRPr="00D8621B">
        <w:rPr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25 декабря 2008 № 273-ФЗ «О противодействии коррупции»;</w:t>
      </w:r>
    </w:p>
    <w:p w:rsidR="000B3F24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lastRenderedPageBreak/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Закон Российской Федерации от 27 декабря 1991 г. № 2124-1 «О средствах массовой информации»;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27 июля 2006 г. № 149-ФЗ «Об информации, информационных технологиях и защите информации»;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13 марта 2006 г. № 38-ФЗ «О рекламе»;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26 июля 2006 г. № 135-ФЗ «О защите конкуренции»;</w:t>
      </w:r>
    </w:p>
    <w:p w:rsidR="00DE26FB" w:rsidRPr="00D8621B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Президента Российской Федерации от 5 апреля 1994 г. № 662 «О порядке опубликования и вступления в силу Федеральных законов»;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постановление Правительства Российской Фе</w:t>
      </w:r>
      <w:r w:rsidR="00677019" w:rsidRPr="00D8621B">
        <w:rPr>
          <w:sz w:val="24"/>
          <w:szCs w:val="24"/>
        </w:rPr>
        <w:t>дерации от 26 февраля 2010 г. № </w:t>
      </w:r>
      <w:r w:rsidRPr="00D8621B">
        <w:rPr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Конституция Чувашской Республики;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22 мая 2001 г. № 18 «О Главе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23 июля 2001 г. № 37 «О Государственном Совете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30 апреля 2002 г. № 13 «О Кабинете Министров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18 октября 2004 г. № 19 «Об организации местного самоуправления в Чувашской Республике»;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Закон Чувашской Республики от 12 апреля 2005 г. № </w:t>
      </w:r>
      <w:proofErr w:type="gramStart"/>
      <w:r w:rsidRPr="00D8621B">
        <w:rPr>
          <w:sz w:val="24"/>
          <w:szCs w:val="24"/>
        </w:rPr>
        <w:t>11  «</w:t>
      </w:r>
      <w:proofErr w:type="gramEnd"/>
      <w:r w:rsidRPr="00D8621B">
        <w:rPr>
          <w:sz w:val="24"/>
          <w:szCs w:val="24"/>
        </w:rPr>
        <w:t>О государственной гражданской службе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Указ Президента Чувашской Республики от 28 июля 2003 г. № 77 </w:t>
      </w:r>
      <w:r w:rsidR="00350E97">
        <w:rPr>
          <w:sz w:val="24"/>
          <w:szCs w:val="24"/>
        </w:rPr>
        <w:t xml:space="preserve">                                          </w:t>
      </w:r>
      <w:proofErr w:type="gramStart"/>
      <w:r w:rsidR="00350E97">
        <w:rPr>
          <w:sz w:val="24"/>
          <w:szCs w:val="24"/>
        </w:rPr>
        <w:t xml:space="preserve">   </w:t>
      </w:r>
      <w:r w:rsidRPr="00D8621B">
        <w:rPr>
          <w:sz w:val="24"/>
          <w:szCs w:val="24"/>
        </w:rPr>
        <w:t>«</w:t>
      </w:r>
      <w:proofErr w:type="gramEnd"/>
      <w:r w:rsidRPr="00D8621B">
        <w:rPr>
          <w:sz w:val="24"/>
          <w:szCs w:val="24"/>
        </w:rPr>
        <w:t>О государственной регистрации нормативных правовых актов органов исполнительной власти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Указ Президента Чувашской Республики от 7 июня 2011 г. № </w:t>
      </w:r>
      <w:proofErr w:type="gramStart"/>
      <w:r w:rsidRPr="00D8621B">
        <w:rPr>
          <w:sz w:val="24"/>
          <w:szCs w:val="24"/>
        </w:rPr>
        <w:t>45  «</w:t>
      </w:r>
      <w:proofErr w:type="gramEnd"/>
      <w:r w:rsidRPr="00D8621B">
        <w:rPr>
          <w:sz w:val="24"/>
          <w:szCs w:val="24"/>
        </w:rPr>
        <w:t>Об утверждении Порядка подготовки и внесения проектов указов и распоряжений Главы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постановлений Кабинета Министров Чувашск</w:t>
      </w:r>
      <w:r w:rsidR="00F0217C" w:rsidRPr="00D8621B">
        <w:rPr>
          <w:sz w:val="24"/>
          <w:szCs w:val="24"/>
        </w:rPr>
        <w:t>ой Республики от 26 ноября 2005 </w:t>
      </w:r>
      <w:r w:rsidRPr="00D8621B">
        <w:rPr>
          <w:sz w:val="24"/>
          <w:szCs w:val="24"/>
        </w:rPr>
        <w:t xml:space="preserve">г. </w:t>
      </w:r>
      <w:r w:rsidR="00350E97">
        <w:rPr>
          <w:sz w:val="24"/>
          <w:szCs w:val="24"/>
        </w:rPr>
        <w:t xml:space="preserve">      </w:t>
      </w:r>
      <w:r w:rsidRPr="00D8621B">
        <w:rPr>
          <w:sz w:val="24"/>
          <w:szCs w:val="24"/>
        </w:rPr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постановление Кабинета Министров Чувашск</w:t>
      </w:r>
      <w:r w:rsidR="00F0217C" w:rsidRPr="00D8621B">
        <w:rPr>
          <w:sz w:val="24"/>
          <w:szCs w:val="24"/>
        </w:rPr>
        <w:t>ой Республики от 17 января 2006 </w:t>
      </w:r>
      <w:r w:rsidRPr="00D8621B">
        <w:rPr>
          <w:sz w:val="24"/>
          <w:szCs w:val="24"/>
        </w:rPr>
        <w:t xml:space="preserve">г. </w:t>
      </w:r>
      <w:r w:rsidR="00350E97">
        <w:rPr>
          <w:sz w:val="24"/>
          <w:szCs w:val="24"/>
        </w:rPr>
        <w:t xml:space="preserve">    </w:t>
      </w:r>
      <w:r w:rsidRPr="00D8621B">
        <w:rPr>
          <w:sz w:val="24"/>
          <w:szCs w:val="24"/>
        </w:rPr>
        <w:t>№ 8 «О порядке подготовки и внесения проектов постановлений и распоряжений Кабинета Министров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постановление Кабинета Министров Чувашской Республики от 25 декабря 2007 г. </w:t>
      </w:r>
      <w:r w:rsidR="00350E97">
        <w:rPr>
          <w:sz w:val="24"/>
          <w:szCs w:val="24"/>
        </w:rPr>
        <w:t xml:space="preserve">  </w:t>
      </w:r>
      <w:r w:rsidRPr="00D8621B">
        <w:rPr>
          <w:sz w:val="24"/>
          <w:szCs w:val="24"/>
        </w:rPr>
        <w:t>№ 348 «О Порядке проведения антикоррупционной экспертизы нормативных правовых акто</w:t>
      </w:r>
      <w:r w:rsidR="00F17B92">
        <w:rPr>
          <w:sz w:val="24"/>
          <w:szCs w:val="24"/>
        </w:rPr>
        <w:t>в Чувашской Республики и их прое</w:t>
      </w:r>
      <w:r w:rsidRPr="00D8621B">
        <w:rPr>
          <w:sz w:val="24"/>
          <w:szCs w:val="24"/>
        </w:rPr>
        <w:t>ктов».</w:t>
      </w:r>
    </w:p>
    <w:p w:rsidR="00102A0A" w:rsidRPr="00D8621B" w:rsidRDefault="00102A0A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2.2.3. Иные профессиональные знания </w:t>
      </w:r>
      <w:r w:rsidR="000B3F24" w:rsidRPr="00D8621B">
        <w:rPr>
          <w:sz w:val="24"/>
          <w:szCs w:val="24"/>
        </w:rPr>
        <w:t>главного специалиста - эксперта отдела</w:t>
      </w:r>
      <w:r w:rsidRPr="00D8621B">
        <w:rPr>
          <w:sz w:val="24"/>
          <w:szCs w:val="24"/>
        </w:rPr>
        <w:t xml:space="preserve"> должны включать:</w:t>
      </w:r>
    </w:p>
    <w:p w:rsidR="00DF3B4D" w:rsidRPr="00D8621B" w:rsidRDefault="00DF3B4D" w:rsidP="00DF3B4D">
      <w:pPr>
        <w:pStyle w:val="ConsPlusNormal"/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lastRenderedPageBreak/>
        <w:t xml:space="preserve">знание основных направлений и приоритетов государственной политики в сфере законодательства о связи и массовых коммуникациях; </w:t>
      </w:r>
    </w:p>
    <w:p w:rsidR="00DF3B4D" w:rsidRPr="00D8621B" w:rsidRDefault="00DF3B4D" w:rsidP="00DF3B4D">
      <w:pPr>
        <w:pStyle w:val="ConsPlusNormal"/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энергетике, транспорте, связи и массовых коммуникациях.</w:t>
      </w:r>
    </w:p>
    <w:p w:rsidR="00AE274E" w:rsidRPr="00D8621B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2.2.4. 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DF3B4D" w:rsidRPr="00D8621B" w:rsidRDefault="00DF3B4D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DF3B4D" w:rsidRPr="00D8621B" w:rsidRDefault="00DF3B4D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умение выяснять точный смысл, содержание нормативных правовых актов (норм), используя различные виды толкования; использование официально-делового стиля при составлении правовых документов ненормативного характера; </w:t>
      </w:r>
    </w:p>
    <w:p w:rsidR="00DF3B4D" w:rsidRPr="00D8621B" w:rsidRDefault="00DF3B4D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использование правил юридической техники для составления нормативных правовых актов.</w:t>
      </w:r>
    </w:p>
    <w:p w:rsidR="00BC2F04" w:rsidRPr="00D8621B" w:rsidRDefault="00BC2F04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2.2.5. Гражданский служащий, замещающий должность </w:t>
      </w:r>
      <w:r w:rsidR="00AE274E" w:rsidRPr="00D8621B">
        <w:rPr>
          <w:sz w:val="24"/>
          <w:szCs w:val="24"/>
        </w:rPr>
        <w:t>главного специалиста-эксперта</w:t>
      </w:r>
      <w:r w:rsidRPr="00D8621B">
        <w:rPr>
          <w:sz w:val="24"/>
          <w:szCs w:val="24"/>
        </w:rPr>
        <w:t>, должен обладать следующими функциональными знаниями:</w:t>
      </w:r>
    </w:p>
    <w:p w:rsidR="00D8621B" w:rsidRPr="009A2A49" w:rsidRDefault="00D8621B" w:rsidP="00D8621B">
      <w:pPr>
        <w:ind w:firstLine="709"/>
        <w:jc w:val="both"/>
        <w:rPr>
          <w:sz w:val="24"/>
          <w:szCs w:val="24"/>
        </w:rPr>
      </w:pPr>
      <w:r w:rsidRPr="009A2A49">
        <w:rPr>
          <w:rFonts w:eastAsia="Times New Roman"/>
          <w:sz w:val="24"/>
          <w:szCs w:val="24"/>
        </w:rPr>
        <w:t xml:space="preserve">понятие </w:t>
      </w:r>
      <w:proofErr w:type="spellStart"/>
      <w:r w:rsidRPr="009A2A49">
        <w:rPr>
          <w:rFonts w:eastAsia="Times New Roman"/>
          <w:sz w:val="24"/>
          <w:szCs w:val="24"/>
        </w:rPr>
        <w:t>референтной</w:t>
      </w:r>
      <w:proofErr w:type="spellEnd"/>
      <w:r w:rsidRPr="009A2A49">
        <w:rPr>
          <w:rFonts w:eastAsia="Times New Roman"/>
          <w:sz w:val="24"/>
          <w:szCs w:val="24"/>
        </w:rPr>
        <w:t xml:space="preserve"> группы;</w:t>
      </w:r>
    </w:p>
    <w:p w:rsidR="00AE274E" w:rsidRPr="00D8621B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AE274E" w:rsidRPr="00D8621B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AE274E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понятие официального отзыва на проекты нормативных правовых актов: этапы, ключевые п</w:t>
      </w:r>
      <w:r w:rsidR="00E01EBB">
        <w:rPr>
          <w:sz w:val="24"/>
          <w:szCs w:val="24"/>
        </w:rPr>
        <w:t>ринципы и технологии разработки;</w:t>
      </w:r>
    </w:p>
    <w:p w:rsidR="00E01EBB" w:rsidRPr="00D8621B" w:rsidRDefault="00E01EBB" w:rsidP="00AE274E">
      <w:pPr>
        <w:ind w:firstLine="708"/>
        <w:jc w:val="both"/>
        <w:rPr>
          <w:sz w:val="24"/>
          <w:szCs w:val="24"/>
        </w:rPr>
      </w:pPr>
      <w:r w:rsidRPr="009A2A49">
        <w:rPr>
          <w:sz w:val="24"/>
          <w:szCs w:val="24"/>
        </w:rPr>
        <w:t>понятие контрактной системы в сфере закупок тов</w:t>
      </w:r>
      <w:r w:rsidR="009A2A49" w:rsidRPr="009A2A49">
        <w:rPr>
          <w:sz w:val="24"/>
          <w:szCs w:val="24"/>
        </w:rPr>
        <w:t>аров, работ, услуг для обеспече</w:t>
      </w:r>
      <w:r w:rsidRPr="009A2A49">
        <w:rPr>
          <w:sz w:val="24"/>
          <w:szCs w:val="24"/>
        </w:rPr>
        <w:t xml:space="preserve">ния государственных и муниципальных нужд и основные </w:t>
      </w:r>
      <w:r w:rsidR="009A2A49" w:rsidRPr="009A2A49">
        <w:rPr>
          <w:sz w:val="24"/>
          <w:szCs w:val="24"/>
        </w:rPr>
        <w:t>принципы осуществления заку</w:t>
      </w:r>
      <w:r w:rsidRPr="009A2A49">
        <w:rPr>
          <w:sz w:val="24"/>
          <w:szCs w:val="24"/>
        </w:rPr>
        <w:t>пок.</w:t>
      </w:r>
    </w:p>
    <w:p w:rsidR="00BC2F04" w:rsidRPr="00D8621B" w:rsidRDefault="00BC2F04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2.2.6. Гражданский служащий, замещающий должность </w:t>
      </w:r>
      <w:r w:rsidR="00AE274E" w:rsidRPr="00D8621B">
        <w:rPr>
          <w:sz w:val="24"/>
          <w:szCs w:val="24"/>
        </w:rPr>
        <w:t xml:space="preserve">главного специалиста-эксперта </w:t>
      </w:r>
      <w:r w:rsidR="00F114AF" w:rsidRPr="00D8621B">
        <w:rPr>
          <w:sz w:val="24"/>
          <w:szCs w:val="24"/>
        </w:rPr>
        <w:t>отдела</w:t>
      </w:r>
      <w:r w:rsidRPr="00D8621B">
        <w:rPr>
          <w:sz w:val="24"/>
          <w:szCs w:val="24"/>
        </w:rPr>
        <w:t>, должен обладать следующими функциональными умениями:</w:t>
      </w:r>
    </w:p>
    <w:p w:rsidR="00986470" w:rsidRPr="00D8621B" w:rsidRDefault="00986470" w:rsidP="00DF3B4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986470" w:rsidRPr="00D8621B" w:rsidRDefault="00986470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986470" w:rsidRPr="00D8621B" w:rsidRDefault="00986470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методических рекомендаций, разъяснений;</w:t>
      </w:r>
    </w:p>
    <w:p w:rsidR="00986470" w:rsidRDefault="00986470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E01EBB" w:rsidRPr="00D8621B" w:rsidRDefault="00E01EBB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2A49">
        <w:rPr>
          <w:rFonts w:eastAsia="Times New Roman"/>
          <w:sz w:val="24"/>
          <w:szCs w:val="24"/>
          <w:lang w:eastAsia="ru-RU"/>
        </w:rPr>
        <w:t>разработка технических заданий</w:t>
      </w:r>
      <w:r w:rsidR="009A2A49" w:rsidRPr="009A2A49">
        <w:rPr>
          <w:rFonts w:eastAsia="Times New Roman"/>
          <w:sz w:val="24"/>
          <w:szCs w:val="24"/>
          <w:lang w:eastAsia="ru-RU"/>
        </w:rPr>
        <w:t>,</w:t>
      </w:r>
      <w:r w:rsidRPr="009A2A49">
        <w:rPr>
          <w:rFonts w:eastAsia="Times New Roman"/>
          <w:sz w:val="24"/>
          <w:szCs w:val="24"/>
          <w:lang w:eastAsia="ru-RU"/>
        </w:rPr>
        <w:t xml:space="preserve"> извещений и документаци</w:t>
      </w:r>
      <w:r w:rsidR="009A2A49" w:rsidRPr="009A2A49">
        <w:rPr>
          <w:rFonts w:eastAsia="Times New Roman"/>
          <w:sz w:val="24"/>
          <w:szCs w:val="24"/>
          <w:lang w:eastAsia="ru-RU"/>
        </w:rPr>
        <w:t>и</w:t>
      </w:r>
      <w:r w:rsidRPr="009A2A49">
        <w:rPr>
          <w:rFonts w:eastAsia="Times New Roman"/>
          <w:sz w:val="24"/>
          <w:szCs w:val="24"/>
          <w:lang w:eastAsia="ru-RU"/>
        </w:rPr>
        <w:t xml:space="preserve"> об осуществлении </w:t>
      </w:r>
      <w:r w:rsidR="00350E97">
        <w:rPr>
          <w:rFonts w:eastAsia="Times New Roman"/>
          <w:sz w:val="24"/>
          <w:szCs w:val="24"/>
          <w:lang w:eastAsia="ru-RU"/>
        </w:rPr>
        <w:t xml:space="preserve">      </w:t>
      </w:r>
      <w:r w:rsidRPr="009A2A49">
        <w:rPr>
          <w:rFonts w:eastAsia="Times New Roman"/>
          <w:sz w:val="24"/>
          <w:szCs w:val="24"/>
          <w:lang w:eastAsia="ru-RU"/>
        </w:rPr>
        <w:t>закупок.</w:t>
      </w:r>
    </w:p>
    <w:p w:rsidR="00BC2F04" w:rsidRPr="0053651A" w:rsidRDefault="00986470" w:rsidP="00986470">
      <w:pPr>
        <w:ind w:firstLine="709"/>
        <w:jc w:val="both"/>
        <w:rPr>
          <w:sz w:val="24"/>
          <w:szCs w:val="24"/>
        </w:rPr>
      </w:pPr>
      <w:r w:rsidRPr="0053651A">
        <w:rPr>
          <w:rFonts w:eastAsia="Times New Roman"/>
          <w:sz w:val="24"/>
          <w:szCs w:val="24"/>
          <w:lang w:eastAsia="ru-RU"/>
        </w:rPr>
        <w:t>организация и проведение мониторинга применения законодательства</w:t>
      </w:r>
      <w:r w:rsidR="0053651A">
        <w:rPr>
          <w:rFonts w:eastAsia="Times New Roman"/>
          <w:strike/>
          <w:sz w:val="24"/>
          <w:szCs w:val="24"/>
          <w:lang w:eastAsia="ru-RU"/>
        </w:rPr>
        <w:t xml:space="preserve"> </w:t>
      </w:r>
      <w:r w:rsidR="0053651A" w:rsidRPr="0053651A">
        <w:rPr>
          <w:rFonts w:eastAsia="Times New Roman"/>
          <w:sz w:val="24"/>
          <w:szCs w:val="24"/>
          <w:lang w:eastAsia="ru-RU"/>
        </w:rPr>
        <w:t xml:space="preserve">Российской Федерации </w:t>
      </w:r>
      <w:r w:rsidR="0053651A">
        <w:rPr>
          <w:rFonts w:eastAsia="Times New Roman"/>
          <w:sz w:val="24"/>
          <w:szCs w:val="24"/>
          <w:lang w:eastAsia="ru-RU"/>
        </w:rPr>
        <w:t>и законодательства Чувашской Республики.</w:t>
      </w:r>
    </w:p>
    <w:p w:rsidR="00247E5A" w:rsidRPr="00D8621B" w:rsidRDefault="00247E5A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E667A7">
      <w:pPr>
        <w:autoSpaceDE w:val="0"/>
        <w:autoSpaceDN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III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Должностные обязанности </w:t>
      </w:r>
    </w:p>
    <w:p w:rsidR="00E667A7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3.1. </w:t>
      </w:r>
      <w:r w:rsidR="00986470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специалист-эксперта </w:t>
      </w:r>
      <w:r w:rsidRPr="00D8621B">
        <w:rPr>
          <w:rFonts w:eastAsia="Times New Roman"/>
          <w:sz w:val="24"/>
          <w:szCs w:val="24"/>
          <w:lang w:eastAsia="ru-RU"/>
        </w:rPr>
        <w:t>отдела должен:</w:t>
      </w:r>
    </w:p>
    <w:p w:rsidR="00E667A7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 (далее 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также </w:t>
      </w:r>
      <w:r w:rsidRPr="00D8621B">
        <w:rPr>
          <w:rFonts w:eastAsia="Times New Roman"/>
          <w:sz w:val="24"/>
          <w:szCs w:val="24"/>
          <w:lang w:eastAsia="ru-RU"/>
        </w:rPr>
        <w:t xml:space="preserve">– гражданский служащий) установленные 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федеральными законами </w:t>
      </w:r>
      <w:r w:rsidRPr="00D8621B">
        <w:rPr>
          <w:rFonts w:eastAsia="Times New Roman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="00132CDD" w:rsidRPr="00D8621B">
        <w:rPr>
          <w:rFonts w:eastAsia="Times New Roman"/>
          <w:sz w:val="24"/>
          <w:szCs w:val="24"/>
          <w:lang w:eastAsia="ru-RU"/>
        </w:rPr>
        <w:t>, «О противодействии коррупции», иными федеральными законами, и должностные обязанности, установленные настоящим должностным регламентом</w:t>
      </w:r>
      <w:r w:rsidRPr="00D8621B">
        <w:rPr>
          <w:rFonts w:eastAsia="Times New Roman"/>
          <w:sz w:val="24"/>
          <w:szCs w:val="24"/>
          <w:lang w:eastAsia="ru-RU"/>
        </w:rPr>
        <w:t>;</w:t>
      </w:r>
    </w:p>
    <w:p w:rsidR="00E667A7" w:rsidRPr="00D8621B" w:rsidRDefault="00132CDD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не нарушать запреты, связанные с государственной </w:t>
      </w:r>
      <w:r w:rsidR="00E667A7" w:rsidRPr="00D8621B">
        <w:rPr>
          <w:rFonts w:eastAsia="Times New Roman"/>
          <w:sz w:val="24"/>
          <w:szCs w:val="24"/>
          <w:lang w:eastAsia="ru-RU"/>
        </w:rPr>
        <w:t>гражданской</w:t>
      </w:r>
      <w:r w:rsidR="0029267F" w:rsidRPr="00D8621B">
        <w:rPr>
          <w:rFonts w:eastAsia="Times New Roman"/>
          <w:sz w:val="24"/>
          <w:szCs w:val="24"/>
          <w:lang w:eastAsia="ru-RU"/>
        </w:rPr>
        <w:t xml:space="preserve"> службой, установленные </w:t>
      </w:r>
      <w:r w:rsidRPr="00D8621B">
        <w:rPr>
          <w:rFonts w:eastAsia="Times New Roman"/>
          <w:sz w:val="24"/>
          <w:szCs w:val="24"/>
          <w:lang w:eastAsia="ru-RU"/>
        </w:rPr>
        <w:t>федеральными законами «О государственной гражданской службе Российской Федерации», «О противодействии коррупции», иными нормативными правовыми актами</w:t>
      </w:r>
      <w:r w:rsidR="00E667A7" w:rsidRPr="00D8621B">
        <w:rPr>
          <w:rFonts w:eastAsia="Times New Roman"/>
          <w:sz w:val="24"/>
          <w:szCs w:val="24"/>
          <w:lang w:eastAsia="ru-RU"/>
        </w:rPr>
        <w:t>;</w:t>
      </w:r>
    </w:p>
    <w:p w:rsidR="00E667A7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соблюдать требования к служебному поведению 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государственного </w:t>
      </w:r>
      <w:r w:rsidRPr="00D8621B">
        <w:rPr>
          <w:rFonts w:eastAsia="Times New Roman"/>
          <w:sz w:val="24"/>
          <w:szCs w:val="24"/>
          <w:lang w:eastAsia="ru-RU"/>
        </w:rPr>
        <w:t xml:space="preserve">гражданского служащего, установленные 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федеральными законами «О государственной гражданской </w:t>
      </w:r>
      <w:r w:rsidR="00132CDD" w:rsidRPr="00D8621B">
        <w:rPr>
          <w:rFonts w:eastAsia="Times New Roman"/>
          <w:sz w:val="24"/>
          <w:szCs w:val="24"/>
          <w:lang w:eastAsia="ru-RU"/>
        </w:rPr>
        <w:lastRenderedPageBreak/>
        <w:t>службе Российской Федерации», «О противодействии коррупции», иными нормативными правовыми актами</w:t>
      </w:r>
      <w:r w:rsidRPr="00D8621B">
        <w:rPr>
          <w:rFonts w:eastAsia="Times New Roman"/>
          <w:sz w:val="24"/>
          <w:szCs w:val="24"/>
          <w:lang w:eastAsia="ru-RU"/>
        </w:rPr>
        <w:t>;</w:t>
      </w:r>
    </w:p>
    <w:p w:rsidR="00AD7FDD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соблюдать Кодекс этики и служебного поведения </w:t>
      </w:r>
      <w:r w:rsidR="00AD7FDD" w:rsidRPr="00D8621B">
        <w:rPr>
          <w:rFonts w:eastAsia="Times New Roman"/>
          <w:sz w:val="24"/>
          <w:szCs w:val="24"/>
          <w:lang w:eastAsia="ru-RU"/>
        </w:rPr>
        <w:t xml:space="preserve">государственных </w:t>
      </w:r>
      <w:r w:rsidRPr="00D8621B">
        <w:rPr>
          <w:rFonts w:eastAsia="Times New Roman"/>
          <w:sz w:val="24"/>
          <w:szCs w:val="24"/>
          <w:lang w:eastAsia="ru-RU"/>
        </w:rPr>
        <w:t>гражданских служащих Чувашской Республики в Министерстве</w:t>
      </w:r>
      <w:r w:rsidR="009A2A49">
        <w:rPr>
          <w:rFonts w:eastAsia="Times New Roman"/>
          <w:sz w:val="24"/>
          <w:szCs w:val="24"/>
          <w:lang w:eastAsia="ru-RU"/>
        </w:rPr>
        <w:t xml:space="preserve"> и служебный распорядок.</w:t>
      </w:r>
    </w:p>
    <w:p w:rsidR="00E667A7" w:rsidRPr="00D8621B" w:rsidRDefault="00221024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3.2.</w:t>
      </w:r>
      <w:r w:rsidR="003C3C8F" w:rsidRPr="00D8621B">
        <w:rPr>
          <w:rFonts w:eastAsia="Times New Roman"/>
          <w:sz w:val="24"/>
          <w:szCs w:val="24"/>
          <w:lang w:eastAsia="ru-RU"/>
        </w:rPr>
        <w:t> </w:t>
      </w:r>
      <w:r w:rsidRPr="00D8621B">
        <w:rPr>
          <w:rFonts w:eastAsia="Times New Roman"/>
          <w:sz w:val="24"/>
          <w:szCs w:val="24"/>
          <w:lang w:eastAsia="ru-RU"/>
        </w:rPr>
        <w:t>Кроме того, и</w:t>
      </w:r>
      <w:r w:rsidR="00E667A7" w:rsidRPr="00D8621B">
        <w:rPr>
          <w:rFonts w:eastAsia="Times New Roman"/>
          <w:sz w:val="24"/>
          <w:szCs w:val="24"/>
          <w:lang w:eastAsia="ru-RU"/>
        </w:rPr>
        <w:t xml:space="preserve">сходя из задач и функций </w:t>
      </w:r>
      <w:r w:rsidRPr="00D8621B">
        <w:rPr>
          <w:rFonts w:eastAsia="Times New Roman"/>
          <w:sz w:val="24"/>
          <w:szCs w:val="24"/>
          <w:lang w:eastAsia="ru-RU"/>
        </w:rPr>
        <w:t xml:space="preserve">Министерства </w:t>
      </w:r>
      <w:r w:rsidR="00986470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="00E667A7" w:rsidRPr="00D8621B">
        <w:rPr>
          <w:rFonts w:eastAsia="Times New Roman"/>
          <w:sz w:val="24"/>
          <w:szCs w:val="24"/>
          <w:lang w:eastAsia="ru-RU"/>
        </w:rPr>
        <w:t xml:space="preserve">отдела </w:t>
      </w:r>
      <w:r w:rsidRPr="00D8621B">
        <w:rPr>
          <w:rFonts w:eastAsia="Times New Roman"/>
          <w:sz w:val="24"/>
          <w:szCs w:val="24"/>
          <w:lang w:eastAsia="ru-RU"/>
        </w:rPr>
        <w:t>должен</w:t>
      </w:r>
      <w:r w:rsidR="00E667A7" w:rsidRPr="00D8621B">
        <w:rPr>
          <w:rFonts w:eastAsia="Times New Roman"/>
          <w:sz w:val="24"/>
          <w:szCs w:val="24"/>
          <w:lang w:eastAsia="ru-RU"/>
        </w:rPr>
        <w:t>:</w:t>
      </w:r>
    </w:p>
    <w:p w:rsidR="00E667A7" w:rsidRPr="00104F8D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221024" w:rsidRPr="00104F8D">
        <w:rPr>
          <w:rFonts w:eastAsia="Times New Roman"/>
          <w:sz w:val="24"/>
          <w:szCs w:val="24"/>
          <w:lang w:eastAsia="ru-RU"/>
        </w:rPr>
        <w:t>2.</w:t>
      </w:r>
      <w:r w:rsidRPr="00104F8D">
        <w:rPr>
          <w:rFonts w:eastAsia="Times New Roman"/>
          <w:sz w:val="24"/>
          <w:szCs w:val="24"/>
          <w:lang w:eastAsia="ru-RU"/>
        </w:rPr>
        <w:t>1. 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Министерства.</w:t>
      </w:r>
    </w:p>
    <w:p w:rsidR="00E667A7" w:rsidRPr="00104F8D" w:rsidRDefault="00E667A7" w:rsidP="00E667A7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221024" w:rsidRPr="00104F8D">
        <w:rPr>
          <w:rFonts w:eastAsia="Times New Roman"/>
          <w:sz w:val="24"/>
          <w:szCs w:val="24"/>
          <w:lang w:eastAsia="ru-RU"/>
        </w:rPr>
        <w:t>2.</w:t>
      </w:r>
      <w:r w:rsidRPr="00104F8D">
        <w:rPr>
          <w:rFonts w:eastAsia="Times New Roman"/>
          <w:sz w:val="24"/>
          <w:szCs w:val="24"/>
          <w:lang w:eastAsia="ru-RU"/>
        </w:rPr>
        <w:t>2. Разрабатывать для органов исполнительной власти Чувашской Республики пред</w:t>
      </w:r>
      <w:r w:rsidR="00433932" w:rsidRPr="00104F8D">
        <w:rPr>
          <w:rFonts w:eastAsia="Times New Roman"/>
          <w:sz w:val="24"/>
          <w:szCs w:val="24"/>
          <w:lang w:eastAsia="ru-RU"/>
        </w:rPr>
        <w:t>ложения</w:t>
      </w:r>
      <w:r w:rsidRPr="00104F8D">
        <w:rPr>
          <w:rFonts w:eastAsia="Times New Roman"/>
          <w:sz w:val="24"/>
          <w:szCs w:val="24"/>
          <w:lang w:eastAsia="ru-RU"/>
        </w:rPr>
        <w:t xml:space="preserve"> к представляемым проектам законов и иных нормативных правовых актов Российской Федерации и Чувашской Республики по вопросам отнесенных к компетенции Министерства.</w:t>
      </w:r>
    </w:p>
    <w:p w:rsidR="00E63688" w:rsidRPr="00104F8D" w:rsidRDefault="00512DBB" w:rsidP="00E667A7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3.2.3. </w:t>
      </w:r>
      <w:r w:rsidR="00E63688" w:rsidRPr="00104F8D">
        <w:rPr>
          <w:rFonts w:eastAsia="Times New Roman"/>
          <w:sz w:val="24"/>
          <w:szCs w:val="24"/>
          <w:lang w:eastAsia="ru-RU"/>
        </w:rPr>
        <w:t>Разрабатывать 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программ.</w:t>
      </w:r>
    </w:p>
    <w:p w:rsidR="00E667A7" w:rsidRPr="00104F8D" w:rsidRDefault="00E667A7" w:rsidP="00E667A7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221024" w:rsidRPr="00104F8D">
        <w:rPr>
          <w:rFonts w:eastAsia="Times New Roman"/>
          <w:sz w:val="24"/>
          <w:szCs w:val="24"/>
          <w:lang w:eastAsia="ru-RU"/>
        </w:rPr>
        <w:t>2.</w:t>
      </w:r>
      <w:r w:rsidR="00E073D0" w:rsidRPr="00104F8D">
        <w:rPr>
          <w:rFonts w:eastAsia="Times New Roman"/>
          <w:sz w:val="24"/>
          <w:szCs w:val="24"/>
          <w:lang w:eastAsia="ru-RU"/>
        </w:rPr>
        <w:t>4</w:t>
      </w:r>
      <w:r w:rsidRPr="00104F8D">
        <w:rPr>
          <w:rFonts w:eastAsia="Times New Roman"/>
          <w:sz w:val="24"/>
          <w:szCs w:val="24"/>
          <w:lang w:eastAsia="ru-RU"/>
        </w:rPr>
        <w:t>. Разрабатывать для Кабинета Министров Чувашской Республики</w:t>
      </w:r>
      <w:r w:rsidR="00E073D0" w:rsidRPr="00104F8D">
        <w:rPr>
          <w:rFonts w:eastAsia="Times New Roman"/>
          <w:sz w:val="24"/>
          <w:szCs w:val="24"/>
          <w:lang w:eastAsia="ru-RU"/>
        </w:rPr>
        <w:t xml:space="preserve"> предложения к проекту Р</w:t>
      </w:r>
      <w:r w:rsidRPr="00104F8D">
        <w:rPr>
          <w:rFonts w:eastAsia="Times New Roman"/>
          <w:sz w:val="24"/>
          <w:szCs w:val="24"/>
          <w:lang w:eastAsia="ru-RU"/>
        </w:rPr>
        <w:t>еспубликанского соглашения о социальном партнерстве, плану мероприятий по его реализации.</w:t>
      </w:r>
    </w:p>
    <w:p w:rsidR="00E86E0E" w:rsidRPr="00104F8D" w:rsidRDefault="00E86E0E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3.2.</w:t>
      </w:r>
      <w:r w:rsidR="00512DBB" w:rsidRPr="00104F8D">
        <w:rPr>
          <w:rFonts w:eastAsia="Times New Roman"/>
          <w:sz w:val="24"/>
          <w:szCs w:val="24"/>
          <w:lang w:eastAsia="ru-RU"/>
        </w:rPr>
        <w:t>5</w:t>
      </w:r>
      <w:r w:rsidRPr="00104F8D">
        <w:rPr>
          <w:rFonts w:eastAsia="Times New Roman"/>
          <w:sz w:val="24"/>
          <w:szCs w:val="24"/>
          <w:lang w:eastAsia="ru-RU"/>
        </w:rPr>
        <w:t>. Организовыва</w:t>
      </w:r>
      <w:r w:rsidR="00EE7AEE" w:rsidRPr="00104F8D">
        <w:rPr>
          <w:rFonts w:eastAsia="Times New Roman"/>
          <w:sz w:val="24"/>
          <w:szCs w:val="24"/>
          <w:lang w:eastAsia="ru-RU"/>
        </w:rPr>
        <w:t>ть</w:t>
      </w:r>
      <w:r w:rsidRPr="00104F8D">
        <w:rPr>
          <w:rFonts w:eastAsia="Times New Roman"/>
          <w:sz w:val="24"/>
          <w:szCs w:val="24"/>
          <w:lang w:eastAsia="ru-RU"/>
        </w:rPr>
        <w:t xml:space="preserve"> разработку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организациями, по вопросам</w:t>
      </w:r>
      <w:r w:rsidR="00DE2BE6" w:rsidRPr="00104F8D">
        <w:rPr>
          <w:rFonts w:eastAsia="Times New Roman"/>
          <w:sz w:val="24"/>
          <w:szCs w:val="24"/>
          <w:lang w:eastAsia="ru-RU"/>
        </w:rPr>
        <w:t xml:space="preserve"> в сфере массовых коммуника</w:t>
      </w:r>
      <w:r w:rsidR="00942F8C" w:rsidRPr="00104F8D">
        <w:rPr>
          <w:rFonts w:eastAsia="Times New Roman"/>
          <w:sz w:val="24"/>
          <w:szCs w:val="24"/>
          <w:lang w:eastAsia="ru-RU"/>
        </w:rPr>
        <w:t>ций и средств массовой ин</w:t>
      </w:r>
      <w:r w:rsidR="00DE2BE6" w:rsidRPr="00104F8D">
        <w:rPr>
          <w:rFonts w:eastAsia="Times New Roman"/>
          <w:sz w:val="24"/>
          <w:szCs w:val="24"/>
          <w:lang w:eastAsia="ru-RU"/>
        </w:rPr>
        <w:t>формации, в области печати, издательской и полиграфической деятельности</w:t>
      </w:r>
      <w:r w:rsidRPr="00104F8D">
        <w:rPr>
          <w:rFonts w:eastAsia="Times New Roman"/>
          <w:sz w:val="24"/>
          <w:szCs w:val="24"/>
          <w:lang w:eastAsia="ru-RU"/>
        </w:rPr>
        <w:t>, контролирует их выполнение.</w:t>
      </w:r>
    </w:p>
    <w:p w:rsidR="00A37325" w:rsidRPr="00104F8D" w:rsidRDefault="00A3732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3.2.</w:t>
      </w:r>
      <w:r w:rsidR="00512DBB" w:rsidRPr="00104F8D">
        <w:rPr>
          <w:rFonts w:eastAsia="Times New Roman"/>
          <w:sz w:val="24"/>
          <w:szCs w:val="24"/>
          <w:lang w:eastAsia="ru-RU"/>
        </w:rPr>
        <w:t>6</w:t>
      </w:r>
      <w:r w:rsidRPr="00104F8D">
        <w:rPr>
          <w:rFonts w:eastAsia="Times New Roman"/>
          <w:sz w:val="24"/>
          <w:szCs w:val="24"/>
          <w:lang w:eastAsia="ru-RU"/>
        </w:rPr>
        <w:t>. Проводит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антикоррупционную экспертизу нормативных правовых актов и проектов нормативных правовых актов, разрабатываемых Министерством.</w:t>
      </w:r>
    </w:p>
    <w:p w:rsidR="00E86E0E" w:rsidRPr="00104F8D" w:rsidRDefault="00A3732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3.2.</w:t>
      </w:r>
      <w:r w:rsidR="00512DBB" w:rsidRPr="00104F8D">
        <w:rPr>
          <w:rFonts w:eastAsia="Times New Roman"/>
          <w:sz w:val="24"/>
          <w:szCs w:val="24"/>
          <w:lang w:eastAsia="ru-RU"/>
        </w:rPr>
        <w:t>7</w:t>
      </w:r>
      <w:r w:rsidRPr="00104F8D">
        <w:rPr>
          <w:rFonts w:eastAsia="Times New Roman"/>
          <w:sz w:val="24"/>
          <w:szCs w:val="24"/>
          <w:lang w:eastAsia="ru-RU"/>
        </w:rPr>
        <w:t>. Проводит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</w:t>
      </w:r>
      <w:r w:rsidR="00E86E0E" w:rsidRPr="00104F8D">
        <w:rPr>
          <w:rFonts w:eastAsia="Times New Roman"/>
          <w:sz w:val="24"/>
          <w:szCs w:val="24"/>
          <w:lang w:eastAsia="ru-RU"/>
        </w:rPr>
        <w:t>правов</w:t>
      </w:r>
      <w:r w:rsidRPr="00104F8D">
        <w:rPr>
          <w:rFonts w:eastAsia="Times New Roman"/>
          <w:sz w:val="24"/>
          <w:szCs w:val="24"/>
          <w:lang w:eastAsia="ru-RU"/>
        </w:rPr>
        <w:t>ую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экспертиз</w:t>
      </w:r>
      <w:r w:rsidRPr="00104F8D">
        <w:rPr>
          <w:rFonts w:eastAsia="Times New Roman"/>
          <w:sz w:val="24"/>
          <w:szCs w:val="24"/>
          <w:lang w:eastAsia="ru-RU"/>
        </w:rPr>
        <w:t>у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проектов правовых актов, представляемых в Министерство другими органами исполнительной власти Чув</w:t>
      </w:r>
      <w:r w:rsidR="00797475" w:rsidRPr="00104F8D">
        <w:rPr>
          <w:rFonts w:eastAsia="Times New Roman"/>
          <w:sz w:val="24"/>
          <w:szCs w:val="24"/>
          <w:lang w:eastAsia="ru-RU"/>
        </w:rPr>
        <w:t>ашской Республики.</w:t>
      </w:r>
    </w:p>
    <w:p w:rsidR="00E86E0E" w:rsidRPr="00104F8D" w:rsidRDefault="00A3732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12DBB" w:rsidRPr="00104F8D">
        <w:rPr>
          <w:rFonts w:eastAsia="Times New Roman"/>
          <w:sz w:val="24"/>
          <w:szCs w:val="24"/>
          <w:lang w:eastAsia="ru-RU"/>
        </w:rPr>
        <w:t>2</w:t>
      </w:r>
      <w:r w:rsidRPr="00104F8D">
        <w:rPr>
          <w:rFonts w:eastAsia="Times New Roman"/>
          <w:sz w:val="24"/>
          <w:szCs w:val="24"/>
          <w:lang w:eastAsia="ru-RU"/>
        </w:rPr>
        <w:t>.</w:t>
      </w:r>
      <w:r w:rsidR="00512DBB" w:rsidRPr="00104F8D">
        <w:rPr>
          <w:rFonts w:eastAsia="Times New Roman"/>
          <w:sz w:val="24"/>
          <w:szCs w:val="24"/>
          <w:lang w:eastAsia="ru-RU"/>
        </w:rPr>
        <w:t>8</w:t>
      </w:r>
      <w:r w:rsidRPr="00104F8D">
        <w:rPr>
          <w:rFonts w:eastAsia="Times New Roman"/>
          <w:sz w:val="24"/>
          <w:szCs w:val="24"/>
          <w:lang w:eastAsia="ru-RU"/>
        </w:rPr>
        <w:t>. Проводит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</w:t>
      </w:r>
      <w:r w:rsidR="00E86E0E" w:rsidRPr="00104F8D">
        <w:rPr>
          <w:rFonts w:eastAsia="Times New Roman"/>
          <w:sz w:val="24"/>
          <w:szCs w:val="24"/>
          <w:lang w:eastAsia="ru-RU"/>
        </w:rPr>
        <w:t>правов</w:t>
      </w:r>
      <w:r w:rsidRPr="00104F8D">
        <w:rPr>
          <w:rFonts w:eastAsia="Times New Roman"/>
          <w:sz w:val="24"/>
          <w:szCs w:val="24"/>
          <w:lang w:eastAsia="ru-RU"/>
        </w:rPr>
        <w:t>ую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экспертиз</w:t>
      </w:r>
      <w:r w:rsidRPr="00104F8D">
        <w:rPr>
          <w:rFonts w:eastAsia="Times New Roman"/>
          <w:sz w:val="24"/>
          <w:szCs w:val="24"/>
          <w:lang w:eastAsia="ru-RU"/>
        </w:rPr>
        <w:t>у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проектов правовых актов Чувашской Республики и правовых актов Министерства, подготавливаемых другими структурны</w:t>
      </w:r>
      <w:r w:rsidR="00797475" w:rsidRPr="00104F8D">
        <w:rPr>
          <w:rFonts w:eastAsia="Times New Roman"/>
          <w:sz w:val="24"/>
          <w:szCs w:val="24"/>
          <w:lang w:eastAsia="ru-RU"/>
        </w:rPr>
        <w:t>ми подразделениями Министерства.</w:t>
      </w:r>
    </w:p>
    <w:p w:rsidR="00E86E0E" w:rsidRPr="00104F8D" w:rsidRDefault="00E86E0E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12DBB" w:rsidRPr="00104F8D">
        <w:rPr>
          <w:rFonts w:eastAsia="Times New Roman"/>
          <w:sz w:val="24"/>
          <w:szCs w:val="24"/>
          <w:lang w:eastAsia="ru-RU"/>
        </w:rPr>
        <w:t>2</w:t>
      </w:r>
      <w:r w:rsidR="00A37325" w:rsidRPr="00104F8D">
        <w:rPr>
          <w:rFonts w:eastAsia="Times New Roman"/>
          <w:sz w:val="24"/>
          <w:szCs w:val="24"/>
          <w:lang w:eastAsia="ru-RU"/>
        </w:rPr>
        <w:t>.</w:t>
      </w:r>
      <w:r w:rsidR="00512DBB" w:rsidRPr="00104F8D">
        <w:rPr>
          <w:rFonts w:eastAsia="Times New Roman"/>
          <w:sz w:val="24"/>
          <w:szCs w:val="24"/>
          <w:lang w:eastAsia="ru-RU"/>
        </w:rPr>
        <w:t>9</w:t>
      </w:r>
      <w:r w:rsidRPr="00104F8D">
        <w:rPr>
          <w:rFonts w:eastAsia="Times New Roman"/>
          <w:sz w:val="24"/>
          <w:szCs w:val="24"/>
          <w:lang w:eastAsia="ru-RU"/>
        </w:rPr>
        <w:t>. Организовыват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проведение общественного обсуждения проектов нормативных правовых актов Чувашской Республики в соответствии с Федеральным законом «Об основах общественного контроля в Российской Федерации», Законом Чувашской Республики «Об общественном конт</w:t>
      </w:r>
      <w:r w:rsidR="00797475" w:rsidRPr="00104F8D">
        <w:rPr>
          <w:rFonts w:eastAsia="Times New Roman"/>
          <w:sz w:val="24"/>
          <w:szCs w:val="24"/>
          <w:lang w:eastAsia="ru-RU"/>
        </w:rPr>
        <w:t xml:space="preserve">роле в Чувашской Республике» и </w:t>
      </w:r>
      <w:r w:rsidRPr="00104F8D">
        <w:rPr>
          <w:rFonts w:eastAsia="Times New Roman"/>
          <w:sz w:val="24"/>
          <w:szCs w:val="24"/>
          <w:lang w:eastAsia="ru-RU"/>
        </w:rPr>
        <w:t>Положением о проведении общественного обсуждения проектов нормативных правовых актов Чувашской Республики, разрабатываемых органами исполнительной власти Чувашской Республики, утвержденным Указом Главы Чувашской Респ</w:t>
      </w:r>
      <w:r w:rsidR="00797475" w:rsidRPr="00104F8D">
        <w:rPr>
          <w:rFonts w:eastAsia="Times New Roman"/>
          <w:sz w:val="24"/>
          <w:szCs w:val="24"/>
          <w:lang w:eastAsia="ru-RU"/>
        </w:rPr>
        <w:t>ублики от 9 апреля 2012 г. № 36.</w:t>
      </w:r>
    </w:p>
    <w:p w:rsidR="00AF7A91" w:rsidRPr="00104F8D" w:rsidRDefault="00512DBB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3.3.0. </w:t>
      </w:r>
      <w:r w:rsidR="00AF7A91" w:rsidRPr="00104F8D">
        <w:rPr>
          <w:rFonts w:eastAsia="Times New Roman"/>
          <w:sz w:val="24"/>
          <w:szCs w:val="24"/>
          <w:lang w:eastAsia="ru-RU"/>
        </w:rPr>
        <w:t>Проводить 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797475" w:rsidRPr="00104F8D" w:rsidRDefault="0079747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lastRenderedPageBreak/>
        <w:t>3.3.</w:t>
      </w:r>
      <w:r w:rsidR="00512DBB" w:rsidRPr="00104F8D">
        <w:rPr>
          <w:rFonts w:eastAsia="Times New Roman"/>
          <w:sz w:val="24"/>
          <w:szCs w:val="24"/>
          <w:lang w:eastAsia="ru-RU"/>
        </w:rPr>
        <w:t>1</w:t>
      </w:r>
      <w:r w:rsidRPr="00104F8D">
        <w:rPr>
          <w:rFonts w:eastAsia="Times New Roman"/>
          <w:sz w:val="24"/>
          <w:szCs w:val="24"/>
          <w:lang w:eastAsia="ru-RU"/>
        </w:rPr>
        <w:t>. Осуществлят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контроль при разработке проектов нормативных правовых актов, заключений по правовым вопросам, договоров, дополнительных соглашений к договорам, исков, жалоб, заявок, решений и других документов.</w:t>
      </w:r>
    </w:p>
    <w:p w:rsidR="0016674A" w:rsidRPr="00104F8D" w:rsidRDefault="00512DBB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3.3.2. </w:t>
      </w:r>
      <w:r w:rsidR="0016674A" w:rsidRPr="00104F8D">
        <w:rPr>
          <w:rFonts w:eastAsia="Times New Roman"/>
          <w:sz w:val="24"/>
          <w:szCs w:val="24"/>
          <w:lang w:eastAsia="ru-RU"/>
        </w:rPr>
        <w:t>Принимать участие в координации работ по реализации в Чувашской Республике национальной программы «Цифровая экономика Российской Федерации».</w:t>
      </w:r>
    </w:p>
    <w:p w:rsidR="001B483E" w:rsidRPr="00104F8D" w:rsidRDefault="001B483E" w:rsidP="001B483E">
      <w:pPr>
        <w:ind w:firstLine="709"/>
        <w:jc w:val="both"/>
        <w:textAlignment w:val="baseline"/>
        <w:rPr>
          <w:rFonts w:eastAsia="Times New Roman"/>
          <w:spacing w:val="-2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</w:t>
      </w:r>
      <w:r w:rsidR="00662355" w:rsidRPr="00104F8D">
        <w:rPr>
          <w:rFonts w:eastAsia="Times New Roman"/>
          <w:sz w:val="24"/>
          <w:szCs w:val="24"/>
          <w:lang w:eastAsia="ru-RU"/>
        </w:rPr>
        <w:t>3</w:t>
      </w:r>
      <w:r w:rsidRPr="00104F8D">
        <w:rPr>
          <w:rFonts w:eastAsia="Times New Roman"/>
          <w:sz w:val="24"/>
          <w:szCs w:val="24"/>
          <w:lang w:eastAsia="ru-RU"/>
        </w:rPr>
        <w:t>. Составлять протоколы об административных правонарушениях, предусмотренных статьей 20.6</w:t>
      </w:r>
      <w:r w:rsidRPr="00104F8D">
        <w:rPr>
          <w:rFonts w:eastAsia="Times New Roman"/>
          <w:spacing w:val="-2"/>
          <w:vertAlign w:val="superscript"/>
          <w:lang w:eastAsia="ru-RU"/>
        </w:rPr>
        <w:t xml:space="preserve">1 </w:t>
      </w:r>
      <w:r w:rsidRPr="00104F8D">
        <w:rPr>
          <w:rFonts w:eastAsia="Times New Roman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  <w:r w:rsidRPr="00104F8D">
        <w:rPr>
          <w:rFonts w:eastAsia="Times New Roman"/>
          <w:spacing w:val="-2"/>
          <w:lang w:eastAsia="ru-RU"/>
        </w:rPr>
        <w:t xml:space="preserve"> </w:t>
      </w:r>
    </w:p>
    <w:p w:rsidR="00797475" w:rsidRPr="00104F8D" w:rsidRDefault="0079747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</w:t>
      </w:r>
      <w:r w:rsidR="00662355" w:rsidRPr="00104F8D">
        <w:rPr>
          <w:rFonts w:eastAsia="Times New Roman"/>
          <w:sz w:val="24"/>
          <w:szCs w:val="24"/>
          <w:lang w:eastAsia="ru-RU"/>
        </w:rPr>
        <w:t>4</w:t>
      </w:r>
      <w:r w:rsidRPr="00104F8D">
        <w:rPr>
          <w:rFonts w:eastAsia="Times New Roman"/>
          <w:sz w:val="24"/>
          <w:szCs w:val="24"/>
          <w:lang w:eastAsia="ru-RU"/>
        </w:rPr>
        <w:t xml:space="preserve"> Участв</w:t>
      </w:r>
      <w:r w:rsidR="00BA0452" w:rsidRPr="00104F8D">
        <w:rPr>
          <w:rFonts w:eastAsia="Times New Roman"/>
          <w:sz w:val="24"/>
          <w:szCs w:val="24"/>
          <w:lang w:eastAsia="ru-RU"/>
        </w:rPr>
        <w:t>овать</w:t>
      </w:r>
      <w:r w:rsidRPr="00104F8D">
        <w:rPr>
          <w:rFonts w:eastAsia="Times New Roman"/>
          <w:sz w:val="24"/>
          <w:szCs w:val="24"/>
          <w:lang w:eastAsia="ru-RU"/>
        </w:rPr>
        <w:t xml:space="preserve"> в работе комиссий, рабочих групп и иных рабочих органов, образованных Министерством.</w:t>
      </w:r>
    </w:p>
    <w:p w:rsidR="00BA0452" w:rsidRPr="00104F8D" w:rsidRDefault="00BA0452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</w:t>
      </w:r>
      <w:r w:rsidR="00662355" w:rsidRPr="00104F8D">
        <w:rPr>
          <w:rFonts w:eastAsia="Times New Roman"/>
          <w:sz w:val="24"/>
          <w:szCs w:val="24"/>
          <w:lang w:eastAsia="ru-RU"/>
        </w:rPr>
        <w:t>5</w:t>
      </w:r>
      <w:r w:rsidRPr="00104F8D">
        <w:rPr>
          <w:rFonts w:eastAsia="Times New Roman"/>
          <w:sz w:val="24"/>
          <w:szCs w:val="24"/>
          <w:lang w:eastAsia="ru-RU"/>
        </w:rPr>
        <w:t>. Осуществлять организационно-техническое сопровождение деятельности</w:t>
      </w:r>
      <w:r w:rsidRPr="00104F8D">
        <w:t xml:space="preserve"> </w:t>
      </w:r>
      <w:r w:rsidRPr="00104F8D">
        <w:rPr>
          <w:rFonts w:eastAsia="Times New Roman"/>
          <w:sz w:val="24"/>
          <w:szCs w:val="24"/>
          <w:lang w:eastAsia="ru-RU"/>
        </w:rPr>
        <w:t>Общественн</w:t>
      </w:r>
      <w:r w:rsidR="007C439B" w:rsidRPr="00104F8D">
        <w:rPr>
          <w:rFonts w:eastAsia="Times New Roman"/>
          <w:sz w:val="24"/>
          <w:szCs w:val="24"/>
          <w:lang w:eastAsia="ru-RU"/>
        </w:rPr>
        <w:t>ого</w:t>
      </w:r>
      <w:r w:rsidRPr="00104F8D">
        <w:rPr>
          <w:rFonts w:eastAsia="Times New Roman"/>
          <w:sz w:val="24"/>
          <w:szCs w:val="24"/>
          <w:lang w:eastAsia="ru-RU"/>
        </w:rPr>
        <w:t xml:space="preserve"> совет</w:t>
      </w:r>
      <w:r w:rsidR="007C439B" w:rsidRPr="00104F8D">
        <w:rPr>
          <w:rFonts w:eastAsia="Times New Roman"/>
          <w:sz w:val="24"/>
          <w:szCs w:val="24"/>
          <w:lang w:eastAsia="ru-RU"/>
        </w:rPr>
        <w:t>а</w:t>
      </w:r>
      <w:r w:rsidRPr="00104F8D">
        <w:rPr>
          <w:rFonts w:eastAsia="Times New Roman"/>
          <w:sz w:val="24"/>
          <w:szCs w:val="24"/>
          <w:lang w:eastAsia="ru-RU"/>
        </w:rPr>
        <w:t xml:space="preserve"> при Министерстве.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6</w:t>
      </w:r>
      <w:r w:rsidRPr="00104F8D">
        <w:rPr>
          <w:sz w:val="24"/>
          <w:szCs w:val="24"/>
        </w:rPr>
        <w:t xml:space="preserve">. Осуществлять </w:t>
      </w:r>
      <w:r w:rsidR="00E073D0" w:rsidRPr="00104F8D">
        <w:rPr>
          <w:sz w:val="24"/>
          <w:szCs w:val="24"/>
        </w:rPr>
        <w:t>еженедельный</w:t>
      </w:r>
      <w:r w:rsidRPr="00104F8D">
        <w:rPr>
          <w:sz w:val="24"/>
          <w:szCs w:val="24"/>
        </w:rPr>
        <w:t xml:space="preserve"> мониторинг изменений законодательства Российской Федерации и оперативно доводить до начальников структурных подразделений Министерства информации о необходимости разработки соответствующего проекта правового акта Чувашской Республики.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7</w:t>
      </w:r>
      <w:r w:rsidRPr="00104F8D">
        <w:rPr>
          <w:sz w:val="24"/>
          <w:szCs w:val="24"/>
        </w:rPr>
        <w:t xml:space="preserve">. </w:t>
      </w:r>
      <w:r w:rsidR="00986470" w:rsidRPr="00104F8D">
        <w:rPr>
          <w:sz w:val="24"/>
          <w:szCs w:val="24"/>
        </w:rPr>
        <w:t>Обеспечивать</w:t>
      </w:r>
      <w:r w:rsidRPr="00104F8D">
        <w:rPr>
          <w:sz w:val="24"/>
          <w:szCs w:val="24"/>
        </w:rPr>
        <w:t xml:space="preserve"> своевременн</w:t>
      </w:r>
      <w:r w:rsidR="00986470" w:rsidRPr="00104F8D">
        <w:rPr>
          <w:sz w:val="24"/>
          <w:szCs w:val="24"/>
        </w:rPr>
        <w:t>ую</w:t>
      </w:r>
      <w:r w:rsidRPr="00104F8D">
        <w:rPr>
          <w:sz w:val="24"/>
          <w:szCs w:val="24"/>
        </w:rPr>
        <w:t>, качественн</w:t>
      </w:r>
      <w:r w:rsidR="00986470" w:rsidRPr="00104F8D">
        <w:rPr>
          <w:sz w:val="24"/>
          <w:szCs w:val="24"/>
        </w:rPr>
        <w:t>ую</w:t>
      </w:r>
      <w:r w:rsidRPr="00104F8D">
        <w:rPr>
          <w:sz w:val="24"/>
          <w:szCs w:val="24"/>
        </w:rPr>
        <w:t xml:space="preserve"> разработк</w:t>
      </w:r>
      <w:r w:rsidR="00986470" w:rsidRPr="00104F8D">
        <w:rPr>
          <w:sz w:val="24"/>
          <w:szCs w:val="24"/>
        </w:rPr>
        <w:t>у</w:t>
      </w:r>
      <w:r w:rsidRPr="00104F8D">
        <w:rPr>
          <w:sz w:val="24"/>
          <w:szCs w:val="24"/>
        </w:rPr>
        <w:t xml:space="preserve"> и приняти</w:t>
      </w:r>
      <w:r w:rsidR="00986470" w:rsidRPr="00104F8D">
        <w:rPr>
          <w:sz w:val="24"/>
          <w:szCs w:val="24"/>
        </w:rPr>
        <w:t>е</w:t>
      </w:r>
      <w:r w:rsidRPr="00104F8D">
        <w:rPr>
          <w:sz w:val="24"/>
          <w:szCs w:val="24"/>
        </w:rPr>
        <w:t xml:space="preserve"> правовых актов Чувашской Республики, в том числе направленных на приведение в соответствие с законодательством Российской Федерации и выполнение требований актов прокурорского реагирования.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3.</w:t>
      </w:r>
      <w:r w:rsidR="00662355" w:rsidRPr="00104F8D">
        <w:rPr>
          <w:sz w:val="24"/>
          <w:szCs w:val="24"/>
        </w:rPr>
        <w:t>8</w:t>
      </w:r>
      <w:r w:rsidRPr="00104F8D">
        <w:rPr>
          <w:sz w:val="24"/>
          <w:szCs w:val="24"/>
        </w:rPr>
        <w:t>. Готовить информацию в Прокуратуру Чувашской Республики, Управление Министерства юстиции Российской Федерации по Чувашской Республике по актам прокурорского реагирования, экспертным заключениям.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9</w:t>
      </w:r>
      <w:r w:rsidRPr="00104F8D">
        <w:rPr>
          <w:sz w:val="24"/>
          <w:szCs w:val="24"/>
        </w:rPr>
        <w:t xml:space="preserve">. Осуществлять мониторинг </w:t>
      </w:r>
      <w:proofErr w:type="spellStart"/>
      <w:r w:rsidRPr="00104F8D">
        <w:rPr>
          <w:sz w:val="24"/>
          <w:szCs w:val="24"/>
        </w:rPr>
        <w:t>правоприменения</w:t>
      </w:r>
      <w:proofErr w:type="spellEnd"/>
      <w:r w:rsidRPr="00104F8D">
        <w:rPr>
          <w:sz w:val="24"/>
          <w:szCs w:val="24"/>
        </w:rPr>
        <w:t xml:space="preserve"> в Чувашской Республике.</w:t>
      </w:r>
    </w:p>
    <w:p w:rsidR="00573F4C" w:rsidRPr="00104F8D" w:rsidRDefault="009A2A49" w:rsidP="009A2A49">
      <w:pPr>
        <w:ind w:firstLine="708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59082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10</w:t>
      </w:r>
      <w:r w:rsidRPr="00104F8D">
        <w:rPr>
          <w:sz w:val="24"/>
          <w:szCs w:val="24"/>
        </w:rPr>
        <w:t xml:space="preserve">. </w:t>
      </w:r>
      <w:r w:rsidR="00573F4C" w:rsidRPr="00104F8D">
        <w:rPr>
          <w:sz w:val="24"/>
          <w:szCs w:val="24"/>
        </w:rPr>
        <w:t>Исполня</w:t>
      </w:r>
      <w:r w:rsidRPr="00104F8D">
        <w:rPr>
          <w:sz w:val="24"/>
          <w:szCs w:val="24"/>
        </w:rPr>
        <w:t>ть</w:t>
      </w:r>
      <w:r w:rsidR="00573F4C" w:rsidRPr="00104F8D">
        <w:rPr>
          <w:sz w:val="24"/>
          <w:szCs w:val="24"/>
        </w:rPr>
        <w:t xml:space="preserve"> обязанности работника контрактной службы в части: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рассмотрения банковских гарантий и организ</w:t>
      </w:r>
      <w:r w:rsidR="009A2A49" w:rsidRPr="00104F8D">
        <w:rPr>
          <w:sz w:val="24"/>
          <w:szCs w:val="24"/>
        </w:rPr>
        <w:t>ации осуществления уплаты денеж</w:t>
      </w:r>
      <w:r w:rsidRPr="00104F8D">
        <w:rPr>
          <w:sz w:val="24"/>
          <w:szCs w:val="24"/>
        </w:rPr>
        <w:t xml:space="preserve">ных сумм по банковской гарантии; 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 xml:space="preserve">организации заключения контракта; 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направления поставщику (подрядчику, исполните</w:t>
      </w:r>
      <w:r w:rsidR="009A2A49" w:rsidRPr="00104F8D">
        <w:rPr>
          <w:sz w:val="24"/>
          <w:szCs w:val="24"/>
        </w:rPr>
        <w:t>лю) требования об уплате неусто</w:t>
      </w:r>
      <w:r w:rsidRPr="00104F8D">
        <w:rPr>
          <w:sz w:val="24"/>
          <w:szCs w:val="24"/>
        </w:rPr>
        <w:t>ек (штрафов, пеней);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 xml:space="preserve">участия в рассмотрении дел об обжаловании действий (бездействия) заказчика и осуществления подготовки материалов для выполнения претензионной работы; 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организации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FF6BAA" w:rsidRPr="00104F8D" w:rsidRDefault="00590822" w:rsidP="0059082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</w:t>
      </w:r>
      <w:r w:rsidR="00610E63" w:rsidRPr="00104F8D">
        <w:rPr>
          <w:rFonts w:eastAsia="Times New Roman"/>
          <w:sz w:val="24"/>
          <w:szCs w:val="24"/>
          <w:lang w:eastAsia="ru-RU"/>
        </w:rPr>
        <w:t>.</w:t>
      </w:r>
      <w:r w:rsidR="00E073D0" w:rsidRPr="00104F8D">
        <w:rPr>
          <w:rFonts w:eastAsia="Times New Roman"/>
          <w:sz w:val="24"/>
          <w:szCs w:val="24"/>
          <w:lang w:eastAsia="ru-RU"/>
        </w:rPr>
        <w:t>1</w:t>
      </w:r>
      <w:r w:rsidR="001A69A0" w:rsidRPr="00104F8D">
        <w:rPr>
          <w:rFonts w:eastAsia="Times New Roman"/>
          <w:sz w:val="24"/>
          <w:szCs w:val="24"/>
          <w:lang w:eastAsia="ru-RU"/>
        </w:rPr>
        <w:t>1</w:t>
      </w:r>
      <w:r w:rsidR="00FF6BAA" w:rsidRPr="00104F8D">
        <w:rPr>
          <w:rFonts w:eastAsia="Times New Roman"/>
          <w:sz w:val="24"/>
          <w:szCs w:val="24"/>
          <w:lang w:eastAsia="ru-RU"/>
        </w:rPr>
        <w:t>. Организовать документационное обеспечение деятельности Министерства, контроль за своевременным рассмотрением и исполнением поступивших документов, правильностью оформления подготовленных документов, обеспечить сохранность документов, переданных в ведомственный архив Министерства.</w:t>
      </w:r>
    </w:p>
    <w:p w:rsidR="00CA31AC" w:rsidRPr="00104F8D" w:rsidRDefault="00E667A7" w:rsidP="00CA31AC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90822" w:rsidRPr="00104F8D">
        <w:rPr>
          <w:rFonts w:eastAsia="Times New Roman"/>
          <w:sz w:val="24"/>
          <w:szCs w:val="24"/>
          <w:lang w:eastAsia="ru-RU"/>
        </w:rPr>
        <w:t>3</w:t>
      </w:r>
      <w:r w:rsidR="00221024" w:rsidRPr="00104F8D">
        <w:rPr>
          <w:rFonts w:eastAsia="Times New Roman"/>
          <w:sz w:val="24"/>
          <w:szCs w:val="24"/>
          <w:lang w:eastAsia="ru-RU"/>
        </w:rPr>
        <w:t>.</w:t>
      </w:r>
      <w:r w:rsidR="00986470" w:rsidRPr="00104F8D">
        <w:rPr>
          <w:rFonts w:eastAsia="Times New Roman"/>
          <w:sz w:val="24"/>
          <w:szCs w:val="24"/>
          <w:lang w:eastAsia="ru-RU"/>
        </w:rPr>
        <w:t>1</w:t>
      </w:r>
      <w:r w:rsidR="001A69A0" w:rsidRPr="00104F8D">
        <w:rPr>
          <w:rFonts w:eastAsia="Times New Roman"/>
          <w:sz w:val="24"/>
          <w:szCs w:val="24"/>
          <w:lang w:eastAsia="ru-RU"/>
        </w:rPr>
        <w:t>2</w:t>
      </w:r>
      <w:r w:rsidRPr="00104F8D">
        <w:rPr>
          <w:rFonts w:eastAsia="Times New Roman"/>
          <w:sz w:val="24"/>
          <w:szCs w:val="24"/>
          <w:lang w:eastAsia="ru-RU"/>
        </w:rPr>
        <w:t xml:space="preserve">. Готовить ответы на поступившие в Министерство </w:t>
      </w:r>
      <w:r w:rsidR="00CA31AC" w:rsidRPr="00104F8D">
        <w:rPr>
          <w:rFonts w:eastAsia="Times New Roman"/>
          <w:sz w:val="24"/>
          <w:szCs w:val="24"/>
          <w:lang w:eastAsia="ru-RU"/>
        </w:rPr>
        <w:t xml:space="preserve">запросы, </w:t>
      </w:r>
      <w:r w:rsidRPr="00104F8D">
        <w:rPr>
          <w:rFonts w:eastAsia="Times New Roman"/>
          <w:sz w:val="24"/>
          <w:szCs w:val="24"/>
          <w:lang w:eastAsia="ru-RU"/>
        </w:rPr>
        <w:t>обращения, письма граж</w:t>
      </w:r>
      <w:r w:rsidR="00CA31AC" w:rsidRPr="00104F8D">
        <w:rPr>
          <w:rFonts w:eastAsia="Times New Roman"/>
          <w:sz w:val="24"/>
          <w:szCs w:val="24"/>
          <w:lang w:eastAsia="ru-RU"/>
        </w:rPr>
        <w:t>дан и организаций по вопросам, связанным с должностными обязанностями.</w:t>
      </w:r>
    </w:p>
    <w:p w:rsidR="00641D8B" w:rsidRPr="00104F8D" w:rsidRDefault="00CA31AC" w:rsidP="00247E5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90822" w:rsidRPr="00104F8D">
        <w:rPr>
          <w:rFonts w:eastAsia="Times New Roman"/>
          <w:sz w:val="24"/>
          <w:szCs w:val="24"/>
          <w:lang w:eastAsia="ru-RU"/>
        </w:rPr>
        <w:t>3</w:t>
      </w:r>
      <w:r w:rsidRPr="00104F8D">
        <w:rPr>
          <w:rFonts w:eastAsia="Times New Roman"/>
          <w:sz w:val="24"/>
          <w:szCs w:val="24"/>
          <w:lang w:eastAsia="ru-RU"/>
        </w:rPr>
        <w:t>.</w:t>
      </w:r>
      <w:r w:rsidR="00986470" w:rsidRPr="00104F8D">
        <w:rPr>
          <w:rFonts w:eastAsia="Times New Roman"/>
          <w:sz w:val="24"/>
          <w:szCs w:val="24"/>
          <w:lang w:eastAsia="ru-RU"/>
        </w:rPr>
        <w:t>1</w:t>
      </w:r>
      <w:r w:rsidR="001A69A0" w:rsidRPr="00104F8D">
        <w:rPr>
          <w:rFonts w:eastAsia="Times New Roman"/>
          <w:sz w:val="24"/>
          <w:szCs w:val="24"/>
          <w:lang w:eastAsia="ru-RU"/>
        </w:rPr>
        <w:t>3</w:t>
      </w:r>
      <w:r w:rsidRPr="00104F8D">
        <w:rPr>
          <w:rFonts w:eastAsia="Times New Roman"/>
          <w:sz w:val="24"/>
          <w:szCs w:val="24"/>
          <w:lang w:eastAsia="ru-RU"/>
        </w:rPr>
        <w:t>. Оказыва</w:t>
      </w:r>
      <w:r w:rsidR="00433932" w:rsidRPr="00104F8D">
        <w:rPr>
          <w:rFonts w:eastAsia="Times New Roman"/>
          <w:sz w:val="24"/>
          <w:szCs w:val="24"/>
          <w:lang w:eastAsia="ru-RU"/>
        </w:rPr>
        <w:t>ть</w:t>
      </w:r>
      <w:r w:rsidRPr="00104F8D">
        <w:rPr>
          <w:rFonts w:eastAsia="Times New Roman"/>
          <w:sz w:val="24"/>
          <w:szCs w:val="24"/>
          <w:lang w:eastAsia="ru-RU"/>
        </w:rPr>
        <w:t xml:space="preserve">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:rsidR="00BA34EF" w:rsidRPr="00104F8D" w:rsidRDefault="00512DBB" w:rsidP="00247E5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3.3.14. </w:t>
      </w:r>
      <w:r w:rsidR="00BA34EF" w:rsidRPr="00104F8D">
        <w:rPr>
          <w:rFonts w:eastAsia="Times New Roman"/>
          <w:sz w:val="24"/>
          <w:szCs w:val="24"/>
          <w:lang w:eastAsia="ru-RU"/>
        </w:rPr>
        <w:t>Осуществлять правовое информирование и правовое просвещение населения в порядке, предусмотренном Федеральным законом «О бесплатной юридической помощи в Российской Федерации».</w:t>
      </w:r>
    </w:p>
    <w:p w:rsidR="00CA478A" w:rsidRPr="00104F8D" w:rsidRDefault="00CA478A" w:rsidP="00247E5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3.3.1</w:t>
      </w:r>
      <w:r w:rsidR="00512DBB" w:rsidRPr="00104F8D">
        <w:rPr>
          <w:rFonts w:eastAsia="Times New Roman"/>
          <w:sz w:val="24"/>
          <w:szCs w:val="24"/>
          <w:lang w:eastAsia="ru-RU"/>
        </w:rPr>
        <w:t>5</w:t>
      </w:r>
      <w:r w:rsidRPr="00104F8D">
        <w:rPr>
          <w:rFonts w:eastAsia="Times New Roman"/>
          <w:sz w:val="24"/>
          <w:szCs w:val="24"/>
          <w:lang w:eastAsia="ru-RU"/>
        </w:rPr>
        <w:t>. Представл</w:t>
      </w:r>
      <w:r w:rsidR="003139FD" w:rsidRPr="00104F8D">
        <w:rPr>
          <w:rFonts w:eastAsia="Times New Roman"/>
          <w:sz w:val="24"/>
          <w:szCs w:val="24"/>
          <w:lang w:eastAsia="ru-RU"/>
        </w:rPr>
        <w:t>ять</w:t>
      </w:r>
      <w:r w:rsidRPr="00104F8D">
        <w:rPr>
          <w:rFonts w:eastAsia="Times New Roman"/>
          <w:sz w:val="24"/>
          <w:szCs w:val="24"/>
          <w:lang w:eastAsia="ru-RU"/>
        </w:rPr>
        <w:t xml:space="preserve"> интерес</w:t>
      </w:r>
      <w:r w:rsidR="003139FD" w:rsidRPr="00104F8D">
        <w:rPr>
          <w:rFonts w:eastAsia="Times New Roman"/>
          <w:sz w:val="24"/>
          <w:szCs w:val="24"/>
          <w:lang w:eastAsia="ru-RU"/>
        </w:rPr>
        <w:t>ы</w:t>
      </w:r>
      <w:r w:rsidRPr="00104F8D">
        <w:rPr>
          <w:rFonts w:eastAsia="Times New Roman"/>
          <w:sz w:val="24"/>
          <w:szCs w:val="24"/>
          <w:lang w:eastAsia="ru-RU"/>
        </w:rPr>
        <w:t xml:space="preserve"> Министерства в судах общей юрисдикции, а также в Арбитражных судах (сопровождение деятельности районных газет).</w:t>
      </w:r>
    </w:p>
    <w:p w:rsidR="000E7F2A" w:rsidRPr="00D8621B" w:rsidRDefault="000E7F2A" w:rsidP="00C14BB7">
      <w:pPr>
        <w:autoSpaceDE w:val="0"/>
        <w:autoSpaceDN w:val="0"/>
        <w:ind w:firstLine="700"/>
        <w:jc w:val="both"/>
        <w:rPr>
          <w:rFonts w:eastAsia="Times New Roman"/>
          <w:bCs/>
          <w:sz w:val="24"/>
          <w:szCs w:val="24"/>
          <w:lang w:eastAsia="ru-RU"/>
        </w:rPr>
      </w:pPr>
      <w:r w:rsidRPr="00104F8D">
        <w:rPr>
          <w:rFonts w:eastAsia="Times New Roman"/>
          <w:bCs/>
          <w:sz w:val="24"/>
          <w:szCs w:val="24"/>
          <w:lang w:eastAsia="ru-RU"/>
        </w:rPr>
        <w:t>3.</w:t>
      </w:r>
      <w:r w:rsidR="00590822" w:rsidRPr="00104F8D">
        <w:rPr>
          <w:rFonts w:eastAsia="Times New Roman"/>
          <w:bCs/>
          <w:sz w:val="24"/>
          <w:szCs w:val="24"/>
          <w:lang w:eastAsia="ru-RU"/>
        </w:rPr>
        <w:t>3</w:t>
      </w:r>
      <w:r w:rsidRPr="00104F8D">
        <w:rPr>
          <w:rFonts w:eastAsia="Times New Roman"/>
          <w:bCs/>
          <w:sz w:val="24"/>
          <w:szCs w:val="24"/>
          <w:lang w:eastAsia="ru-RU"/>
        </w:rPr>
        <w:t>.1</w:t>
      </w:r>
      <w:r w:rsidR="00512DBB" w:rsidRPr="00104F8D">
        <w:rPr>
          <w:rFonts w:eastAsia="Times New Roman"/>
          <w:bCs/>
          <w:sz w:val="24"/>
          <w:szCs w:val="24"/>
          <w:lang w:eastAsia="ru-RU"/>
        </w:rPr>
        <w:t>6</w:t>
      </w:r>
      <w:r w:rsidRPr="00104F8D">
        <w:rPr>
          <w:rFonts w:eastAsia="Times New Roman"/>
          <w:bCs/>
          <w:sz w:val="24"/>
          <w:szCs w:val="24"/>
          <w:lang w:eastAsia="ru-RU"/>
        </w:rPr>
        <w:t>.</w:t>
      </w:r>
      <w:r w:rsidR="00C14BB7" w:rsidRPr="00104F8D">
        <w:rPr>
          <w:rFonts w:eastAsia="Times New Roman"/>
          <w:bCs/>
          <w:sz w:val="24"/>
          <w:szCs w:val="24"/>
          <w:lang w:eastAsia="ru-RU"/>
        </w:rPr>
        <w:t> </w:t>
      </w:r>
      <w:r w:rsidRPr="00104F8D">
        <w:rPr>
          <w:rFonts w:eastAsia="Times New Roman"/>
          <w:bCs/>
          <w:sz w:val="24"/>
          <w:szCs w:val="24"/>
          <w:lang w:eastAsia="ru-RU"/>
        </w:rPr>
        <w:t xml:space="preserve">Соблюдать правила техники безопасности и охраны труда, </w:t>
      </w:r>
      <w:r w:rsidR="00C14BB7" w:rsidRPr="00104F8D">
        <w:rPr>
          <w:rFonts w:eastAsia="Times New Roman"/>
          <w:bCs/>
          <w:sz w:val="24"/>
          <w:szCs w:val="24"/>
          <w:lang w:eastAsia="ru-RU"/>
        </w:rPr>
        <w:t>п</w:t>
      </w:r>
      <w:r w:rsidRPr="00104F8D">
        <w:rPr>
          <w:rFonts w:eastAsia="Times New Roman"/>
          <w:bCs/>
          <w:sz w:val="24"/>
          <w:szCs w:val="24"/>
          <w:lang w:eastAsia="ru-RU"/>
        </w:rPr>
        <w:t>ротивопожарной защиты и санитарии.</w:t>
      </w:r>
    </w:p>
    <w:p w:rsidR="00485B5F" w:rsidRPr="00D8621B" w:rsidRDefault="000E7F2A" w:rsidP="000E7F2A">
      <w:pPr>
        <w:autoSpaceDE w:val="0"/>
        <w:autoSpaceDN w:val="0"/>
        <w:ind w:firstLine="700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lastRenderedPageBreak/>
        <w:t>3.</w:t>
      </w:r>
      <w:r w:rsidR="00590822">
        <w:rPr>
          <w:rFonts w:eastAsia="Times New Roman"/>
          <w:bCs/>
          <w:sz w:val="24"/>
          <w:szCs w:val="24"/>
          <w:lang w:eastAsia="ru-RU"/>
        </w:rPr>
        <w:t>3</w:t>
      </w:r>
      <w:r w:rsidRPr="00D8621B">
        <w:rPr>
          <w:rFonts w:eastAsia="Times New Roman"/>
          <w:bCs/>
          <w:sz w:val="24"/>
          <w:szCs w:val="24"/>
          <w:lang w:eastAsia="ru-RU"/>
        </w:rPr>
        <w:t>.1</w:t>
      </w:r>
      <w:r w:rsidR="00512DBB">
        <w:rPr>
          <w:rFonts w:eastAsia="Times New Roman"/>
          <w:bCs/>
          <w:sz w:val="24"/>
          <w:szCs w:val="24"/>
          <w:lang w:eastAsia="ru-RU"/>
        </w:rPr>
        <w:t>7</w:t>
      </w:r>
      <w:r w:rsidRPr="00D8621B">
        <w:rPr>
          <w:rFonts w:eastAsia="Times New Roman"/>
          <w:bCs/>
          <w:sz w:val="24"/>
          <w:szCs w:val="24"/>
          <w:lang w:eastAsia="ru-RU"/>
        </w:rPr>
        <w:t>. Исполнять иные обязанности в пределах своих полномочий.</w:t>
      </w:r>
    </w:p>
    <w:p w:rsidR="00247E5A" w:rsidRDefault="00247E5A" w:rsidP="00247E5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47E5A" w:rsidRDefault="00E667A7" w:rsidP="002D352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IV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>. Права</w:t>
      </w:r>
    </w:p>
    <w:p w:rsidR="002D3525" w:rsidRPr="00D8621B" w:rsidRDefault="002D3525" w:rsidP="002D352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247E5A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4.1. Основные права </w:t>
      </w:r>
      <w:r w:rsidR="00F21333" w:rsidRPr="00D8621B">
        <w:rPr>
          <w:rFonts w:eastAsia="Times New Roman"/>
          <w:sz w:val="24"/>
          <w:szCs w:val="24"/>
          <w:lang w:eastAsia="ru-RU"/>
        </w:rPr>
        <w:t xml:space="preserve">главного специалиста-эксперта </w:t>
      </w:r>
      <w:r w:rsidRPr="00D8621B">
        <w:rPr>
          <w:rFonts w:eastAsia="Times New Roman"/>
          <w:sz w:val="24"/>
          <w:szCs w:val="24"/>
          <w:lang w:eastAsia="ru-RU"/>
        </w:rPr>
        <w:t xml:space="preserve">отдела установлены статьей </w:t>
      </w:r>
      <w:r w:rsidR="00350E97">
        <w:rPr>
          <w:rFonts w:eastAsia="Times New Roman"/>
          <w:sz w:val="24"/>
          <w:szCs w:val="24"/>
          <w:lang w:eastAsia="ru-RU"/>
        </w:rPr>
        <w:t xml:space="preserve">     </w:t>
      </w:r>
      <w:r w:rsidRPr="00D8621B">
        <w:rPr>
          <w:rFonts w:eastAsia="Times New Roman"/>
          <w:sz w:val="24"/>
          <w:szCs w:val="24"/>
          <w:lang w:eastAsia="ru-RU"/>
        </w:rPr>
        <w:t>14 Федерального закона</w:t>
      </w:r>
      <w:r w:rsidR="00AD7FDD" w:rsidRPr="00D8621B">
        <w:rPr>
          <w:rFonts w:eastAsia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</w:t>
      </w:r>
      <w:r w:rsidRPr="00D8621B">
        <w:rPr>
          <w:rFonts w:eastAsia="Times New Roman"/>
          <w:sz w:val="24"/>
          <w:szCs w:val="24"/>
          <w:lang w:eastAsia="ru-RU"/>
        </w:rPr>
        <w:t>.</w:t>
      </w:r>
    </w:p>
    <w:p w:rsidR="00E667A7" w:rsidRPr="00D8621B" w:rsidRDefault="00E667A7" w:rsidP="00E667A7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4.2.</w:t>
      </w:r>
      <w:r w:rsidRPr="00D8621B">
        <w:rPr>
          <w:rFonts w:eastAsia="Times New Roman"/>
          <w:sz w:val="24"/>
          <w:szCs w:val="24"/>
          <w:lang w:val="en-US" w:eastAsia="ru-RU"/>
        </w:rPr>
        <w:t> </w:t>
      </w:r>
      <w:r w:rsidRPr="00D8621B">
        <w:rPr>
          <w:rFonts w:eastAsia="Times New Roman"/>
          <w:sz w:val="24"/>
          <w:szCs w:val="24"/>
          <w:lang w:eastAsia="ru-RU"/>
        </w:rPr>
        <w:t xml:space="preserve">Кроме того </w:t>
      </w:r>
      <w:r w:rsidR="00F21333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Pr="00D8621B">
        <w:rPr>
          <w:rFonts w:eastAsia="Times New Roman"/>
          <w:sz w:val="24"/>
          <w:szCs w:val="24"/>
          <w:lang w:eastAsia="ru-RU"/>
        </w:rPr>
        <w:t>отдела имеет право:</w:t>
      </w:r>
    </w:p>
    <w:p w:rsidR="00E667A7" w:rsidRPr="00D8621B" w:rsidRDefault="00E667A7" w:rsidP="00E667A7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в пределах установленных должностных обязанностей и по поручению руководства представлять интересы Министерства в других органах, организациях и учреждениях;</w:t>
      </w:r>
    </w:p>
    <w:p w:rsidR="00E667A7" w:rsidRPr="00D8621B" w:rsidRDefault="00E667A7" w:rsidP="00E667A7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готовить запросы на получение от органов исполнительной власти Чувашской Республики, органов местного самоуправления </w:t>
      </w:r>
      <w:r w:rsidR="00AD7FDD" w:rsidRPr="00D8621B">
        <w:rPr>
          <w:rFonts w:eastAsia="Times New Roman"/>
          <w:sz w:val="24"/>
          <w:szCs w:val="24"/>
          <w:lang w:eastAsia="ru-RU"/>
        </w:rPr>
        <w:t xml:space="preserve">в </w:t>
      </w:r>
      <w:r w:rsidRPr="00D8621B">
        <w:rPr>
          <w:rFonts w:eastAsia="Times New Roman"/>
          <w:sz w:val="24"/>
          <w:szCs w:val="24"/>
          <w:lang w:eastAsia="ru-RU"/>
        </w:rPr>
        <w:t>Чувашской Республик</w:t>
      </w:r>
      <w:r w:rsidR="00AD7FDD" w:rsidRPr="00D8621B">
        <w:rPr>
          <w:rFonts w:eastAsia="Times New Roman"/>
          <w:sz w:val="24"/>
          <w:szCs w:val="24"/>
          <w:lang w:eastAsia="ru-RU"/>
        </w:rPr>
        <w:t>е</w:t>
      </w:r>
      <w:r w:rsidRPr="00D8621B">
        <w:rPr>
          <w:rFonts w:eastAsia="Times New Roman"/>
          <w:sz w:val="24"/>
          <w:szCs w:val="24"/>
          <w:lang w:eastAsia="ru-RU"/>
        </w:rPr>
        <w:t xml:space="preserve">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E667A7" w:rsidRPr="00D8621B" w:rsidRDefault="00E667A7" w:rsidP="00E667A7">
      <w:pPr>
        <w:autoSpaceDE w:val="0"/>
        <w:autoSpaceDN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принимать (по решению </w:t>
      </w:r>
      <w:r w:rsidR="00F21333" w:rsidRPr="00D8621B">
        <w:rPr>
          <w:rFonts w:eastAsia="Times New Roman"/>
          <w:sz w:val="24"/>
          <w:szCs w:val="24"/>
          <w:lang w:eastAsia="ru-RU"/>
        </w:rPr>
        <w:t>начальника отдела</w:t>
      </w:r>
      <w:r w:rsidRPr="00D8621B">
        <w:rPr>
          <w:rFonts w:eastAsia="Times New Roman"/>
          <w:sz w:val="24"/>
          <w:szCs w:val="24"/>
          <w:lang w:eastAsia="ru-RU"/>
        </w:rPr>
        <w:t>) участие в подготовке и проведении отраслевых совещаний, семинаров и других организационных мероприятий по вопросам, отнесенным к компе</w:t>
      </w:r>
      <w:r w:rsidR="00F21333" w:rsidRPr="00D8621B">
        <w:rPr>
          <w:rFonts w:eastAsia="Times New Roman"/>
          <w:sz w:val="24"/>
          <w:szCs w:val="24"/>
          <w:lang w:eastAsia="ru-RU"/>
        </w:rPr>
        <w:t>тенции отдела.</w:t>
      </w:r>
    </w:p>
    <w:p w:rsidR="00FB650C" w:rsidRPr="00D8621B" w:rsidRDefault="00FB650C" w:rsidP="00F21333">
      <w:pPr>
        <w:tabs>
          <w:tab w:val="left" w:pos="540"/>
          <w:tab w:val="left" w:pos="5580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FF6BAA" w:rsidRPr="00D8621B" w:rsidRDefault="00E667A7" w:rsidP="00FF6BA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V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Ответственность </w:t>
      </w:r>
      <w:r w:rsidR="00C000BB" w:rsidRPr="00D8621B">
        <w:rPr>
          <w:rFonts w:eastAsia="Times New Roman"/>
          <w:b/>
          <w:bCs/>
          <w:sz w:val="24"/>
          <w:szCs w:val="24"/>
          <w:lang w:eastAsia="ru-RU"/>
        </w:rPr>
        <w:t>гражданского служащего</w:t>
      </w:r>
      <w:r w:rsidR="00FF6BAA" w:rsidRPr="00D8621B">
        <w:rPr>
          <w:rFonts w:eastAsia="Times New Roman"/>
          <w:b/>
          <w:bCs/>
          <w:sz w:val="24"/>
          <w:szCs w:val="24"/>
          <w:lang w:eastAsia="ru-RU"/>
        </w:rPr>
        <w:t xml:space="preserve"> за неисполнение </w:t>
      </w:r>
    </w:p>
    <w:p w:rsidR="00E667A7" w:rsidRPr="00D8621B" w:rsidRDefault="00FF6BAA" w:rsidP="00FF6BA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FF6BAA" w:rsidRPr="00D8621B" w:rsidRDefault="00FF6BAA" w:rsidP="00FF6BA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E667A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5.1. </w:t>
      </w:r>
      <w:r w:rsidR="00F21333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Pr="00D8621B">
        <w:rPr>
          <w:rFonts w:eastAsia="Times New Roman"/>
          <w:sz w:val="24"/>
          <w:szCs w:val="24"/>
          <w:lang w:eastAsia="ru-RU"/>
        </w:rPr>
        <w:t>отдела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E667A7" w:rsidRPr="00D8621B" w:rsidRDefault="00E667A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неисполнение либо ненадлежащее исполнение </w:t>
      </w:r>
      <w:r w:rsidR="00C000BB" w:rsidRPr="00D8621B">
        <w:rPr>
          <w:rFonts w:eastAsia="Times New Roman"/>
          <w:sz w:val="24"/>
          <w:szCs w:val="24"/>
          <w:lang w:eastAsia="ru-RU"/>
        </w:rPr>
        <w:t xml:space="preserve">возложенных на него </w:t>
      </w:r>
      <w:r w:rsidRPr="00D8621B">
        <w:rPr>
          <w:rFonts w:eastAsia="Times New Roman"/>
          <w:sz w:val="24"/>
          <w:szCs w:val="24"/>
          <w:lang w:eastAsia="ru-RU"/>
        </w:rPr>
        <w:t xml:space="preserve">должностных обязанностей; </w:t>
      </w:r>
    </w:p>
    <w:p w:rsidR="00E667A7" w:rsidRPr="00D8621B" w:rsidRDefault="00E667A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несоблюдение ограничений, невыполнение обязательств и требований к</w:t>
      </w:r>
      <w:r w:rsidR="00C000BB" w:rsidRPr="00D8621B">
        <w:rPr>
          <w:rFonts w:eastAsia="Times New Roman"/>
          <w:sz w:val="24"/>
          <w:szCs w:val="24"/>
          <w:lang w:eastAsia="ru-RU"/>
        </w:rPr>
        <w:t xml:space="preserve"> служебному поведению, нарушению</w:t>
      </w:r>
      <w:r w:rsidRPr="00D8621B">
        <w:rPr>
          <w:rFonts w:eastAsia="Times New Roman"/>
          <w:sz w:val="24"/>
          <w:szCs w:val="24"/>
          <w:lang w:eastAsia="ru-RU"/>
        </w:rPr>
        <w:t xml:space="preserve"> запретов, </w:t>
      </w:r>
      <w:r w:rsidR="00C000BB" w:rsidRPr="00D8621B">
        <w:rPr>
          <w:rFonts w:eastAsia="Times New Roman"/>
          <w:sz w:val="24"/>
          <w:szCs w:val="24"/>
          <w:lang w:eastAsia="ru-RU"/>
        </w:rPr>
        <w:t>которые установлены</w:t>
      </w:r>
      <w:r w:rsidRPr="00D8621B">
        <w:rPr>
          <w:rFonts w:eastAsia="Times New Roman"/>
          <w:sz w:val="24"/>
          <w:szCs w:val="24"/>
          <w:lang w:eastAsia="ru-RU"/>
        </w:rPr>
        <w:t xml:space="preserve"> законодательством</w:t>
      </w:r>
      <w:r w:rsidR="00FF6BAA" w:rsidRPr="00D8621B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D8621B">
        <w:rPr>
          <w:rFonts w:eastAsia="Times New Roman"/>
          <w:sz w:val="24"/>
          <w:szCs w:val="24"/>
          <w:lang w:eastAsia="ru-RU"/>
        </w:rPr>
        <w:t>;</w:t>
      </w:r>
    </w:p>
    <w:p w:rsidR="00FF6BAA" w:rsidRPr="00D8621B" w:rsidRDefault="00FF6BAA" w:rsidP="00FF6BAA">
      <w:pPr>
        <w:tabs>
          <w:tab w:val="left" w:pos="900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разглашение </w:t>
      </w:r>
      <w:r w:rsidRPr="009A2A49">
        <w:rPr>
          <w:rFonts w:eastAsia="Times New Roman"/>
          <w:sz w:val="24"/>
          <w:szCs w:val="24"/>
          <w:lang w:eastAsia="ru-RU"/>
        </w:rPr>
        <w:t>сведений, составляющих государственную тайну и иную охраняемую федеральным законом тайну, и</w:t>
      </w:r>
      <w:r w:rsidRPr="00D8621B">
        <w:rPr>
          <w:rFonts w:eastAsia="Times New Roman"/>
          <w:sz w:val="24"/>
          <w:szCs w:val="24"/>
          <w:lang w:eastAsia="ru-RU"/>
        </w:rPr>
        <w:t xml:space="preserve"> служебной информации, ставших известными гражданскому служащему в связи с исполнением им должностных обязанностей.</w:t>
      </w:r>
    </w:p>
    <w:p w:rsidR="00E667A7" w:rsidRPr="00D8621B" w:rsidRDefault="00E667A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5.2.</w:t>
      </w:r>
      <w:r w:rsidRPr="00D8621B">
        <w:rPr>
          <w:rFonts w:eastAsia="Times New Roman"/>
          <w:sz w:val="24"/>
          <w:szCs w:val="24"/>
          <w:lang w:val="en-US" w:eastAsia="ru-RU"/>
        </w:rPr>
        <w:t> </w:t>
      </w:r>
      <w:r w:rsidRPr="00D8621B">
        <w:rPr>
          <w:rFonts w:eastAsia="Times New Roman"/>
          <w:sz w:val="24"/>
          <w:szCs w:val="24"/>
          <w:lang w:eastAsia="ru-RU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</w:t>
      </w:r>
      <w:r w:rsidR="00E20DFC" w:rsidRPr="00D8621B">
        <w:rPr>
          <w:rFonts w:eastAsia="Times New Roman"/>
          <w:sz w:val="24"/>
          <w:szCs w:val="24"/>
          <w:lang w:eastAsia="ru-RU"/>
        </w:rPr>
        <w:t xml:space="preserve">должностных </w:t>
      </w:r>
      <w:r w:rsidRPr="00D8621B">
        <w:rPr>
          <w:rFonts w:eastAsia="Times New Roman"/>
          <w:sz w:val="24"/>
          <w:szCs w:val="24"/>
          <w:lang w:eastAsia="ru-RU"/>
        </w:rPr>
        <w:t xml:space="preserve">обязанностей, применяются следующие дисциплинарные взыскания: замечание, выговор, предупреждение о неполном должностном соответствии, </w:t>
      </w:r>
      <w:r w:rsidR="00D56B87" w:rsidRPr="00D8621B">
        <w:rPr>
          <w:rFonts w:eastAsia="Times New Roman"/>
          <w:sz w:val="24"/>
          <w:szCs w:val="24"/>
          <w:lang w:eastAsia="ru-RU"/>
        </w:rPr>
        <w:t xml:space="preserve">увольнение с гражданской службы по предусмотренным </w:t>
      </w:r>
      <w:r w:rsidRPr="00D8621B">
        <w:rPr>
          <w:rFonts w:eastAsia="Times New Roman"/>
          <w:sz w:val="24"/>
          <w:szCs w:val="24"/>
          <w:lang w:eastAsia="ru-RU"/>
        </w:rPr>
        <w:t xml:space="preserve">законодательством </w:t>
      </w:r>
      <w:r w:rsidR="00D56B87" w:rsidRPr="00D8621B">
        <w:rPr>
          <w:rFonts w:eastAsia="Times New Roman"/>
          <w:sz w:val="24"/>
          <w:szCs w:val="24"/>
          <w:lang w:eastAsia="ru-RU"/>
        </w:rPr>
        <w:t xml:space="preserve">Российской Федерации </w:t>
      </w:r>
      <w:r w:rsidRPr="00D8621B">
        <w:rPr>
          <w:rFonts w:eastAsia="Times New Roman"/>
          <w:sz w:val="24"/>
          <w:szCs w:val="24"/>
          <w:lang w:eastAsia="ru-RU"/>
        </w:rPr>
        <w:t>основаниям.</w:t>
      </w:r>
    </w:p>
    <w:p w:rsidR="00D56B87" w:rsidRPr="00D8621B" w:rsidRDefault="00D56B8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</w:t>
      </w:r>
      <w:r w:rsidR="00E20DFC" w:rsidRPr="00D8621B">
        <w:rPr>
          <w:rFonts w:eastAsia="Times New Roman"/>
          <w:sz w:val="24"/>
          <w:szCs w:val="24"/>
          <w:lang w:eastAsia="ru-RU"/>
        </w:rPr>
        <w:t>не</w:t>
      </w:r>
      <w:r w:rsidRPr="00D8621B">
        <w:rPr>
          <w:rFonts w:eastAsia="Times New Roman"/>
          <w:sz w:val="24"/>
          <w:szCs w:val="24"/>
          <w:lang w:eastAsia="ru-RU"/>
        </w:rPr>
        <w:t xml:space="preserve">исполнение обязанностей, установленных в целях противодействия коррупции </w:t>
      </w:r>
      <w:r w:rsidR="00C000BB" w:rsidRPr="00D8621B">
        <w:rPr>
          <w:rFonts w:eastAsia="Times New Roman"/>
          <w:sz w:val="24"/>
          <w:szCs w:val="24"/>
          <w:lang w:eastAsia="ru-RU"/>
        </w:rPr>
        <w:t>ф</w:t>
      </w:r>
      <w:r w:rsidRPr="00D8621B">
        <w:rPr>
          <w:rFonts w:eastAsia="Times New Roman"/>
          <w:sz w:val="24"/>
          <w:szCs w:val="24"/>
          <w:lang w:eastAsia="ru-RU"/>
        </w:rPr>
        <w:t>едеральным</w:t>
      </w:r>
      <w:r w:rsidR="00C000BB" w:rsidRPr="00D8621B">
        <w:rPr>
          <w:rFonts w:eastAsia="Times New Roman"/>
          <w:sz w:val="24"/>
          <w:szCs w:val="24"/>
          <w:lang w:eastAsia="ru-RU"/>
        </w:rPr>
        <w:t>и</w:t>
      </w:r>
      <w:r w:rsidRPr="00D8621B">
        <w:rPr>
          <w:rFonts w:eastAsia="Times New Roman"/>
          <w:sz w:val="24"/>
          <w:szCs w:val="24"/>
          <w:lang w:eastAsia="ru-RU"/>
        </w:rPr>
        <w:t xml:space="preserve"> закон</w:t>
      </w:r>
      <w:r w:rsidR="00C000BB" w:rsidRPr="00D8621B">
        <w:rPr>
          <w:rFonts w:eastAsia="Times New Roman"/>
          <w:sz w:val="24"/>
          <w:szCs w:val="24"/>
          <w:lang w:eastAsia="ru-RU"/>
        </w:rPr>
        <w:t>ами «О государственной гражданской службе Российской Федерации»</w:t>
      </w:r>
      <w:r w:rsidRPr="00D8621B">
        <w:rPr>
          <w:rFonts w:eastAsia="Times New Roman"/>
          <w:sz w:val="24"/>
          <w:szCs w:val="24"/>
          <w:lang w:eastAsia="ru-RU"/>
        </w:rPr>
        <w:t>, «О противодействии коррупции» и другими федеральными законами, налагаются следующие взыскания:</w:t>
      </w:r>
      <w:r w:rsidR="008A4A82" w:rsidRPr="00D8621B">
        <w:rPr>
          <w:sz w:val="24"/>
          <w:szCs w:val="24"/>
        </w:rPr>
        <w:t xml:space="preserve"> </w:t>
      </w:r>
      <w:r w:rsidR="008A4A82" w:rsidRPr="00D8621B">
        <w:rPr>
          <w:rFonts w:eastAsia="Times New Roman"/>
          <w:sz w:val="24"/>
          <w:szCs w:val="24"/>
          <w:lang w:eastAsia="ru-RU"/>
        </w:rPr>
        <w:t>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485B5F" w:rsidRPr="00D8621B" w:rsidRDefault="00485B5F" w:rsidP="00157B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0E97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 xml:space="preserve">VI. Перечень вопросов, по которым главный специалист-эксперт 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6.1. Вопросы, по которым главный специалист-эксперт вправе самостоятельно принимать управленческие и иные решения: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проведение анализа информаций, проектов нормативных правовых актов, подготовленных гражданскими служащими Министерства, а также органами </w:t>
      </w:r>
      <w:r w:rsidRPr="00D8621B">
        <w:rPr>
          <w:rFonts w:eastAsia="Times New Roman"/>
          <w:sz w:val="24"/>
          <w:szCs w:val="24"/>
          <w:lang w:eastAsia="ru-RU"/>
        </w:rPr>
        <w:lastRenderedPageBreak/>
        <w:t>государственной власти Чувашской Республики, и иных нормативных правовых актов, поступающих в Министерство по вопросам, отнесенным к компетенции главного специалиста-эксперта;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направление, по согласованию с начальником отдела, запросов в орган исполнительной власти Чувашской Республики, органы местного самоуправления Чувашской Республики, организации о предст</w:t>
      </w:r>
      <w:r w:rsidR="009A2A49">
        <w:rPr>
          <w:rFonts w:eastAsia="Times New Roman"/>
          <w:sz w:val="24"/>
          <w:szCs w:val="24"/>
          <w:lang w:eastAsia="ru-RU"/>
        </w:rPr>
        <w:t>авлении необходимой информации.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3C2DA1" w:rsidRPr="00D8621B" w:rsidRDefault="003C2DA1" w:rsidP="003C2DA1">
      <w:pPr>
        <w:ind w:firstLine="700"/>
        <w:jc w:val="both"/>
        <w:rPr>
          <w:rFonts w:eastAsia="Calibri"/>
          <w:sz w:val="24"/>
          <w:szCs w:val="24"/>
          <w:lang w:eastAsia="ru-RU"/>
        </w:rPr>
      </w:pPr>
      <w:r w:rsidRPr="00D8621B">
        <w:rPr>
          <w:rFonts w:eastAsia="Calibri"/>
          <w:sz w:val="24"/>
          <w:szCs w:val="24"/>
          <w:lang w:eastAsia="ru-RU"/>
        </w:rPr>
        <w:t>выбор метода проверки документов;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проектов ответов на письма граждан, организаций, органов исполнительной власти Чувашской Республики, органов местного самоуправления Чувашской Республики</w:t>
      </w:r>
      <w:r w:rsidRPr="00D8621B">
        <w:rPr>
          <w:rFonts w:eastAsia="Calibri"/>
          <w:sz w:val="24"/>
          <w:szCs w:val="24"/>
          <w:lang w:eastAsia="ru-RU"/>
        </w:rPr>
        <w:t xml:space="preserve"> по вопросам, отнесенным к его компетенции;</w:t>
      </w:r>
    </w:p>
    <w:p w:rsidR="003C2DA1" w:rsidRPr="00D8621B" w:rsidRDefault="003C2DA1" w:rsidP="003C2DA1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621B">
        <w:rPr>
          <w:rFonts w:eastAsia="Calibri"/>
          <w:sz w:val="24"/>
          <w:szCs w:val="24"/>
          <w:lang w:eastAsia="ru-RU"/>
        </w:rPr>
        <w:t>консультирование лиц, замещающих должности гражданской службы, по вопросам, отнесенным к его компетенции;</w:t>
      </w:r>
    </w:p>
    <w:p w:rsidR="003C2DA1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внесение предложений начальнику отдела по совершенствованию и улучшению работы отдела.</w:t>
      </w:r>
    </w:p>
    <w:p w:rsidR="00350E97" w:rsidRPr="00D8621B" w:rsidRDefault="00350E97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 xml:space="preserve">VII. Перечень вопросов, по которым специалист-эксперт вправе или обязан 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 xml:space="preserve">участвовать при подготовке проектов нормативных правовых актов и (или) 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>проектов управленческих и иных решений</w:t>
      </w:r>
    </w:p>
    <w:p w:rsidR="003C2DA1" w:rsidRPr="00D8621B" w:rsidRDefault="003C2DA1" w:rsidP="003C2DA1">
      <w:pPr>
        <w:jc w:val="both"/>
        <w:rPr>
          <w:rFonts w:eastAsia="Calibri"/>
          <w:sz w:val="24"/>
          <w:szCs w:val="24"/>
          <w:lang w:eastAsia="ru-RU"/>
        </w:rPr>
      </w:pPr>
    </w:p>
    <w:p w:rsidR="003C2DA1" w:rsidRPr="00D8621B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участвует при подготовке проектов: </w:t>
      </w:r>
    </w:p>
    <w:p w:rsidR="007C439B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7.1. </w:t>
      </w:r>
      <w:r w:rsidR="007C439B" w:rsidRPr="007C439B">
        <w:rPr>
          <w:rFonts w:eastAsia="Times New Roman"/>
          <w:sz w:val="24"/>
          <w:szCs w:val="24"/>
          <w:lang w:eastAsia="ru-RU"/>
        </w:rPr>
        <w:t xml:space="preserve">законов Чувашской Республик, указов и распоряжений Главы Чувашской Республики, постановлений и распоряжений Кабинета Министров Чувашской Республики, </w:t>
      </w:r>
      <w:r w:rsidR="007C439B">
        <w:rPr>
          <w:rFonts w:eastAsia="Times New Roman"/>
          <w:sz w:val="24"/>
          <w:szCs w:val="24"/>
          <w:lang w:eastAsia="ru-RU"/>
        </w:rPr>
        <w:t xml:space="preserve">приказов Министерства, </w:t>
      </w:r>
      <w:r w:rsidR="007C439B" w:rsidRPr="007C439B">
        <w:rPr>
          <w:rFonts w:eastAsia="Times New Roman"/>
          <w:sz w:val="24"/>
          <w:szCs w:val="24"/>
          <w:lang w:eastAsia="ru-RU"/>
        </w:rPr>
        <w:t>касающихся вопросов государственной политики в сферах</w:t>
      </w:r>
      <w:r w:rsidR="007C439B">
        <w:rPr>
          <w:rFonts w:eastAsia="Times New Roman"/>
          <w:sz w:val="24"/>
          <w:szCs w:val="24"/>
          <w:lang w:eastAsia="ru-RU"/>
        </w:rPr>
        <w:t xml:space="preserve"> деятельности, отнесенных к ком</w:t>
      </w:r>
      <w:r w:rsidR="007C439B" w:rsidRPr="007C439B">
        <w:rPr>
          <w:rFonts w:eastAsia="Times New Roman"/>
          <w:sz w:val="24"/>
          <w:szCs w:val="24"/>
          <w:lang w:eastAsia="ru-RU"/>
        </w:rPr>
        <w:t>петенции Министерства</w:t>
      </w:r>
      <w:r w:rsidR="002E26DF">
        <w:rPr>
          <w:rFonts w:eastAsia="Times New Roman"/>
          <w:sz w:val="24"/>
          <w:szCs w:val="24"/>
          <w:lang w:eastAsia="ru-RU"/>
        </w:rPr>
        <w:t>;</w:t>
      </w:r>
    </w:p>
    <w:p w:rsidR="003C2DA1" w:rsidRPr="00D8621B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7.2. Предложений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Республики, почетными грамотами, благодарностями.</w:t>
      </w:r>
    </w:p>
    <w:p w:rsidR="003C2DA1" w:rsidRPr="00D8621B" w:rsidRDefault="003C2DA1" w:rsidP="003C2DA1">
      <w:pPr>
        <w:jc w:val="both"/>
        <w:rPr>
          <w:rFonts w:eastAsia="Calibri"/>
          <w:color w:val="0000FF"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VIII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8.1. 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сбор и обработка необходимой информации; 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подготовка проекта; </w:t>
      </w:r>
    </w:p>
    <w:p w:rsidR="003C2DA1" w:rsidRPr="00D8621B" w:rsidRDefault="003C2DA1" w:rsidP="003C2DA1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его оформление;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представление на подписание министру;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определение необходимого количества экземпляров документа и указателя рассылки (при рассылке более чем в три адресата);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тиражирование документа, при рассылке более чем в три адреса готовит указатель рассылки.</w:t>
      </w:r>
    </w:p>
    <w:p w:rsidR="003C2DA1" w:rsidRPr="00D8621B" w:rsidRDefault="003C2DA1" w:rsidP="003C2DA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Срок согласования проекта не должен превышать 5 дней.</w:t>
      </w:r>
    </w:p>
    <w:p w:rsidR="003C2DA1" w:rsidRPr="00D8621B" w:rsidRDefault="003C2DA1" w:rsidP="003C2DA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Документы подлежат исполнению: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с конкретной датой исполнения – в указанный срок;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lastRenderedPageBreak/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по парламентским запросам – не позднее чем через 20 дней со дня получения; 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запросам депутатов – в течение 30 дней с даты получения;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дней.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Дата исполнения также указывается в резолюции Министра.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IX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Порядок служебного взаимодействия гражданского служащего </w:t>
      </w:r>
      <w:r w:rsidRPr="00D8621B">
        <w:rPr>
          <w:rFonts w:eastAsia="Times New Roman"/>
          <w:b/>
          <w:sz w:val="24"/>
          <w:szCs w:val="24"/>
          <w:lang w:eastAsia="ru-RU"/>
        </w:rPr>
        <w:t>в связи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t>с исполнением им должностных обязанностей с гражданскими служащими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t>того же государственного органа, гражданскими служащими иных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t>государственных органов, другими гражданами, а также с организациями</w:t>
      </w:r>
    </w:p>
    <w:p w:rsidR="003C2DA1" w:rsidRPr="00D8621B" w:rsidRDefault="003C2DA1" w:rsidP="003C2DA1">
      <w:pPr>
        <w:rPr>
          <w:rFonts w:eastAsia="Times New Roman"/>
          <w:color w:val="333333"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9.1. </w:t>
      </w:r>
      <w:r w:rsidRPr="00D8621B">
        <w:rPr>
          <w:rFonts w:eastAsia="Times New Roman"/>
          <w:sz w:val="24"/>
          <w:szCs w:val="24"/>
          <w:lang w:eastAsia="ru-RU"/>
        </w:rPr>
        <w:t>Главный специалист-эксперт</w:t>
      </w:r>
      <w:r w:rsidRPr="00D8621B">
        <w:rPr>
          <w:rFonts w:eastAsia="Times New Roman"/>
          <w:bCs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9.2. </w:t>
      </w:r>
      <w:r w:rsidRPr="00D8621B">
        <w:rPr>
          <w:rFonts w:eastAsia="Times New Roman"/>
          <w:sz w:val="24"/>
          <w:szCs w:val="24"/>
          <w:lang w:eastAsia="ru-RU"/>
        </w:rPr>
        <w:t>Главный специалист-эксперт</w:t>
      </w:r>
      <w:r w:rsidRPr="00D8621B">
        <w:rPr>
          <w:rFonts w:eastAsia="Times New Roman"/>
          <w:bCs/>
          <w:sz w:val="24"/>
          <w:szCs w:val="24"/>
          <w:lang w:eastAsia="ru-RU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выполнения поручений руководства;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подготовки писем и иных документов;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3C2DA1" w:rsidRPr="00D8621B" w:rsidRDefault="003C2DA1" w:rsidP="003C2DA1">
      <w:pPr>
        <w:autoSpaceDE w:val="0"/>
        <w:autoSpaceDN w:val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 xml:space="preserve">9.3. </w:t>
      </w:r>
      <w:r w:rsidRPr="00D8621B">
        <w:rPr>
          <w:rFonts w:eastAsia="Times New Roman"/>
          <w:sz w:val="24"/>
          <w:szCs w:val="24"/>
          <w:lang w:eastAsia="ru-RU"/>
        </w:rPr>
        <w:t>Главный специалист-эксперт</w:t>
      </w:r>
      <w:r w:rsidRPr="00D8621B">
        <w:rPr>
          <w:rFonts w:eastAsia="Times New Roman"/>
          <w:bCs/>
          <w:sz w:val="24"/>
          <w:szCs w:val="24"/>
          <w:lang w:eastAsia="ru-RU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3C2DA1" w:rsidRPr="00D8621B" w:rsidRDefault="003C2DA1" w:rsidP="003C2DA1">
      <w:pPr>
        <w:autoSpaceDE w:val="0"/>
        <w:autoSpaceDN w:val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X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>. Перечень государственных услуг, оказываемых гражданам и организациям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eastAsia="ru-RU"/>
        </w:rPr>
        <w:t>в соответствии с административным регламентом Министерства</w:t>
      </w:r>
    </w:p>
    <w:p w:rsidR="003C2DA1" w:rsidRPr="00D8621B" w:rsidRDefault="003C2DA1" w:rsidP="003C2DA1">
      <w:pPr>
        <w:autoSpaceDE w:val="0"/>
        <w:autoSpaceDN w:val="0"/>
        <w:ind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ind w:firstLine="70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10.1.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="00350E97">
        <w:rPr>
          <w:rFonts w:eastAsia="Times New Roman"/>
          <w:sz w:val="24"/>
          <w:szCs w:val="24"/>
          <w:lang w:eastAsia="ru-RU"/>
        </w:rPr>
        <w:t xml:space="preserve">государственные </w:t>
      </w:r>
      <w:r w:rsidRPr="00D8621B">
        <w:rPr>
          <w:rFonts w:eastAsia="Times New Roman"/>
          <w:sz w:val="24"/>
          <w:szCs w:val="24"/>
          <w:lang w:eastAsia="ru-RU"/>
        </w:rPr>
        <w:t>услуги не оказывает.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val="en-US" w:eastAsia="ru-RU"/>
        </w:rPr>
        <w:t>XI</w:t>
      </w:r>
      <w:r w:rsidRPr="00D8621B">
        <w:rPr>
          <w:rFonts w:eastAsia="Times New Roman"/>
          <w:b/>
          <w:sz w:val="24"/>
          <w:szCs w:val="24"/>
          <w:lang w:eastAsia="ru-RU"/>
        </w:rPr>
        <w:t xml:space="preserve">. Показатели эффективности и результативности профессиональной 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lastRenderedPageBreak/>
        <w:t>служебной деятельности гражданского служащего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</w:p>
    <w:p w:rsidR="003C2DA1" w:rsidRPr="00D8621B" w:rsidRDefault="003C2DA1" w:rsidP="003C2DA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</w:t>
      </w:r>
      <w:r w:rsidR="00350E97">
        <w:rPr>
          <w:rFonts w:eastAsia="Times New Roman"/>
          <w:sz w:val="24"/>
          <w:szCs w:val="24"/>
          <w:lang w:eastAsia="ru-RU"/>
        </w:rPr>
        <w:t>г</w:t>
      </w:r>
      <w:r w:rsidRPr="00D8621B">
        <w:rPr>
          <w:rFonts w:eastAsia="Times New Roman"/>
          <w:sz w:val="24"/>
          <w:szCs w:val="24"/>
          <w:lang w:eastAsia="ru-RU"/>
        </w:rPr>
        <w:t>лавн</w:t>
      </w:r>
      <w:r w:rsidR="00350E97">
        <w:rPr>
          <w:rFonts w:eastAsia="Times New Roman"/>
          <w:sz w:val="24"/>
          <w:szCs w:val="24"/>
          <w:lang w:eastAsia="ru-RU"/>
        </w:rPr>
        <w:t>ого</w:t>
      </w:r>
      <w:r w:rsidRPr="00D8621B">
        <w:rPr>
          <w:rFonts w:eastAsia="Times New Roman"/>
          <w:sz w:val="24"/>
          <w:szCs w:val="24"/>
          <w:lang w:eastAsia="ru-RU"/>
        </w:rPr>
        <w:t xml:space="preserve"> специалист</w:t>
      </w:r>
      <w:r w:rsidR="00350E97">
        <w:rPr>
          <w:rFonts w:eastAsia="Times New Roman"/>
          <w:sz w:val="24"/>
          <w:szCs w:val="24"/>
          <w:lang w:eastAsia="ru-RU"/>
        </w:rPr>
        <w:t xml:space="preserve">а-эксперта </w:t>
      </w:r>
      <w:r w:rsidRPr="00D8621B">
        <w:rPr>
          <w:rFonts w:eastAsia="Times New Roman"/>
          <w:sz w:val="24"/>
          <w:szCs w:val="24"/>
          <w:lang w:eastAsia="ru-RU"/>
        </w:rPr>
        <w:t xml:space="preserve">оценивается по: </w:t>
      </w:r>
    </w:p>
    <w:p w:rsidR="003C2DA1" w:rsidRPr="00D8621B" w:rsidRDefault="003C2DA1" w:rsidP="003C2DA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 задач;</w:t>
      </w:r>
    </w:p>
    <w:p w:rsidR="003C2DA1" w:rsidRPr="00D8621B" w:rsidRDefault="003C2DA1" w:rsidP="003C2DA1">
      <w:pPr>
        <w:ind w:firstLine="708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выполнению Служебного распорядка Министерства. </w:t>
      </w:r>
    </w:p>
    <w:p w:rsidR="003C2DA1" w:rsidRPr="00D8621B" w:rsidRDefault="00D04E13" w:rsidP="00D04E1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3C2DA1" w:rsidRPr="00D8621B" w:rsidRDefault="00D8736F" w:rsidP="00D8736F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</w:t>
      </w:r>
      <w:bookmarkStart w:id="0" w:name="_GoBack"/>
      <w:bookmarkEnd w:id="0"/>
    </w:p>
    <w:sectPr w:rsidR="003C2DA1" w:rsidRPr="00D8621B" w:rsidSect="005C6F65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B7" w:rsidRDefault="00B132B7">
      <w:r>
        <w:separator/>
      </w:r>
    </w:p>
  </w:endnote>
  <w:endnote w:type="continuationSeparator" w:id="0">
    <w:p w:rsidR="00B132B7" w:rsidRDefault="00B1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B7" w:rsidRDefault="00B132B7">
      <w:r>
        <w:separator/>
      </w:r>
    </w:p>
  </w:footnote>
  <w:footnote w:type="continuationSeparator" w:id="0">
    <w:p w:rsidR="00B132B7" w:rsidRDefault="00B1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E8" w:rsidRDefault="00D968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36F">
      <w:rPr>
        <w:noProof/>
      </w:rPr>
      <w:t>9</w:t>
    </w:r>
    <w:r>
      <w:fldChar w:fldCharType="end"/>
    </w:r>
  </w:p>
  <w:p w:rsidR="00D968E8" w:rsidRDefault="00D96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3DA"/>
    <w:multiLevelType w:val="multilevel"/>
    <w:tmpl w:val="BF4A11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" w15:restartNumberingAfterBreak="0">
    <w:nsid w:val="5E3C6D70"/>
    <w:multiLevelType w:val="multilevel"/>
    <w:tmpl w:val="7FA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A7"/>
    <w:rsid w:val="00003F4F"/>
    <w:rsid w:val="00012D0E"/>
    <w:rsid w:val="000212F9"/>
    <w:rsid w:val="00032681"/>
    <w:rsid w:val="00032DFE"/>
    <w:rsid w:val="00033EA6"/>
    <w:rsid w:val="00045015"/>
    <w:rsid w:val="00046623"/>
    <w:rsid w:val="000535C4"/>
    <w:rsid w:val="0007735A"/>
    <w:rsid w:val="000802B8"/>
    <w:rsid w:val="00082112"/>
    <w:rsid w:val="0008410E"/>
    <w:rsid w:val="000A3A0E"/>
    <w:rsid w:val="000A4F1B"/>
    <w:rsid w:val="000B3F24"/>
    <w:rsid w:val="000C560C"/>
    <w:rsid w:val="000D1A09"/>
    <w:rsid w:val="000E1055"/>
    <w:rsid w:val="000E5775"/>
    <w:rsid w:val="000E658C"/>
    <w:rsid w:val="000E7F2A"/>
    <w:rsid w:val="000F04A2"/>
    <w:rsid w:val="0010106D"/>
    <w:rsid w:val="00102A0A"/>
    <w:rsid w:val="00102B36"/>
    <w:rsid w:val="00103A7D"/>
    <w:rsid w:val="00104F8D"/>
    <w:rsid w:val="0011045F"/>
    <w:rsid w:val="00110F0D"/>
    <w:rsid w:val="0011469D"/>
    <w:rsid w:val="00114AA0"/>
    <w:rsid w:val="0011670B"/>
    <w:rsid w:val="00116A59"/>
    <w:rsid w:val="00132CDD"/>
    <w:rsid w:val="00144872"/>
    <w:rsid w:val="001448FB"/>
    <w:rsid w:val="00146DD4"/>
    <w:rsid w:val="00157BDF"/>
    <w:rsid w:val="00164309"/>
    <w:rsid w:val="0016674A"/>
    <w:rsid w:val="00170386"/>
    <w:rsid w:val="00194585"/>
    <w:rsid w:val="00194F1A"/>
    <w:rsid w:val="001954FA"/>
    <w:rsid w:val="00195C32"/>
    <w:rsid w:val="001A69A0"/>
    <w:rsid w:val="001B483E"/>
    <w:rsid w:val="001B4D25"/>
    <w:rsid w:val="001B73D6"/>
    <w:rsid w:val="001B7E38"/>
    <w:rsid w:val="001D54F0"/>
    <w:rsid w:val="001D57D2"/>
    <w:rsid w:val="001F6732"/>
    <w:rsid w:val="002160A5"/>
    <w:rsid w:val="00221024"/>
    <w:rsid w:val="0023151F"/>
    <w:rsid w:val="0023211E"/>
    <w:rsid w:val="0023432E"/>
    <w:rsid w:val="00247E5A"/>
    <w:rsid w:val="00251186"/>
    <w:rsid w:val="002700F1"/>
    <w:rsid w:val="0027020F"/>
    <w:rsid w:val="002803FD"/>
    <w:rsid w:val="00283D80"/>
    <w:rsid w:val="00285DBB"/>
    <w:rsid w:val="00285ECD"/>
    <w:rsid w:val="0029267F"/>
    <w:rsid w:val="002A1DF5"/>
    <w:rsid w:val="002A38EE"/>
    <w:rsid w:val="002A7FF5"/>
    <w:rsid w:val="002B085F"/>
    <w:rsid w:val="002C3542"/>
    <w:rsid w:val="002D3525"/>
    <w:rsid w:val="002E0EFE"/>
    <w:rsid w:val="002E26DF"/>
    <w:rsid w:val="002E754D"/>
    <w:rsid w:val="002F410F"/>
    <w:rsid w:val="002F7E2A"/>
    <w:rsid w:val="003124E8"/>
    <w:rsid w:val="0031253C"/>
    <w:rsid w:val="003139FD"/>
    <w:rsid w:val="00315592"/>
    <w:rsid w:val="00327A15"/>
    <w:rsid w:val="00350E97"/>
    <w:rsid w:val="00351CC2"/>
    <w:rsid w:val="003567B2"/>
    <w:rsid w:val="003712DC"/>
    <w:rsid w:val="00380BC9"/>
    <w:rsid w:val="003861A9"/>
    <w:rsid w:val="003B1ED3"/>
    <w:rsid w:val="003B613C"/>
    <w:rsid w:val="003C2DA1"/>
    <w:rsid w:val="003C3C8F"/>
    <w:rsid w:val="003C420A"/>
    <w:rsid w:val="003C5A7B"/>
    <w:rsid w:val="003D03B4"/>
    <w:rsid w:val="003D5BF4"/>
    <w:rsid w:val="003D7E79"/>
    <w:rsid w:val="003F57D4"/>
    <w:rsid w:val="003F6421"/>
    <w:rsid w:val="00401BB5"/>
    <w:rsid w:val="00415EE9"/>
    <w:rsid w:val="004256BC"/>
    <w:rsid w:val="004279AD"/>
    <w:rsid w:val="00433932"/>
    <w:rsid w:val="00434CE2"/>
    <w:rsid w:val="004379E2"/>
    <w:rsid w:val="0045553A"/>
    <w:rsid w:val="004602EA"/>
    <w:rsid w:val="00460656"/>
    <w:rsid w:val="004619B6"/>
    <w:rsid w:val="00465D93"/>
    <w:rsid w:val="00465F36"/>
    <w:rsid w:val="004677D8"/>
    <w:rsid w:val="004737C6"/>
    <w:rsid w:val="00473DFA"/>
    <w:rsid w:val="004745F8"/>
    <w:rsid w:val="00475CEA"/>
    <w:rsid w:val="00476AF6"/>
    <w:rsid w:val="00485B5F"/>
    <w:rsid w:val="00490429"/>
    <w:rsid w:val="004940D0"/>
    <w:rsid w:val="004A1867"/>
    <w:rsid w:val="004C65AB"/>
    <w:rsid w:val="004C7C88"/>
    <w:rsid w:val="004D022F"/>
    <w:rsid w:val="004E44B1"/>
    <w:rsid w:val="00502203"/>
    <w:rsid w:val="00512DBB"/>
    <w:rsid w:val="005166B0"/>
    <w:rsid w:val="00520A34"/>
    <w:rsid w:val="00521D9A"/>
    <w:rsid w:val="0053651A"/>
    <w:rsid w:val="005414D6"/>
    <w:rsid w:val="00542082"/>
    <w:rsid w:val="0055117F"/>
    <w:rsid w:val="005663FD"/>
    <w:rsid w:val="00571195"/>
    <w:rsid w:val="00573F4C"/>
    <w:rsid w:val="0057543E"/>
    <w:rsid w:val="00577575"/>
    <w:rsid w:val="0057765F"/>
    <w:rsid w:val="0058293C"/>
    <w:rsid w:val="00590822"/>
    <w:rsid w:val="00591D20"/>
    <w:rsid w:val="00593311"/>
    <w:rsid w:val="005A5A46"/>
    <w:rsid w:val="005A7C56"/>
    <w:rsid w:val="005B651C"/>
    <w:rsid w:val="005C6F65"/>
    <w:rsid w:val="005D2ACD"/>
    <w:rsid w:val="005D5BCE"/>
    <w:rsid w:val="005D6AA3"/>
    <w:rsid w:val="005E7955"/>
    <w:rsid w:val="006054EF"/>
    <w:rsid w:val="00605F9A"/>
    <w:rsid w:val="00610E63"/>
    <w:rsid w:val="00627706"/>
    <w:rsid w:val="0064000B"/>
    <w:rsid w:val="00641D8B"/>
    <w:rsid w:val="00642539"/>
    <w:rsid w:val="00662355"/>
    <w:rsid w:val="00667AC2"/>
    <w:rsid w:val="00676209"/>
    <w:rsid w:val="00677019"/>
    <w:rsid w:val="00681510"/>
    <w:rsid w:val="006826F8"/>
    <w:rsid w:val="0068291E"/>
    <w:rsid w:val="0068704F"/>
    <w:rsid w:val="006A46BC"/>
    <w:rsid w:val="006A53E9"/>
    <w:rsid w:val="006A64AE"/>
    <w:rsid w:val="006D0DC0"/>
    <w:rsid w:val="006E53FB"/>
    <w:rsid w:val="006F09C2"/>
    <w:rsid w:val="00701C27"/>
    <w:rsid w:val="00706B16"/>
    <w:rsid w:val="0071156B"/>
    <w:rsid w:val="00722909"/>
    <w:rsid w:val="007229BE"/>
    <w:rsid w:val="00726751"/>
    <w:rsid w:val="0073250F"/>
    <w:rsid w:val="00743922"/>
    <w:rsid w:val="00757DA3"/>
    <w:rsid w:val="007743C1"/>
    <w:rsid w:val="00784626"/>
    <w:rsid w:val="00786592"/>
    <w:rsid w:val="00793CFF"/>
    <w:rsid w:val="00794070"/>
    <w:rsid w:val="0079471D"/>
    <w:rsid w:val="00794B77"/>
    <w:rsid w:val="0079578A"/>
    <w:rsid w:val="00796994"/>
    <w:rsid w:val="00797475"/>
    <w:rsid w:val="007A093D"/>
    <w:rsid w:val="007A2640"/>
    <w:rsid w:val="007A7A21"/>
    <w:rsid w:val="007C439B"/>
    <w:rsid w:val="007D3EFC"/>
    <w:rsid w:val="007D6186"/>
    <w:rsid w:val="007E0E03"/>
    <w:rsid w:val="007E2834"/>
    <w:rsid w:val="007E4EF7"/>
    <w:rsid w:val="007E5C07"/>
    <w:rsid w:val="007E65AB"/>
    <w:rsid w:val="007F39D6"/>
    <w:rsid w:val="007F47C0"/>
    <w:rsid w:val="00803FDB"/>
    <w:rsid w:val="0081317D"/>
    <w:rsid w:val="00814993"/>
    <w:rsid w:val="00817C4A"/>
    <w:rsid w:val="00820171"/>
    <w:rsid w:val="00820B2F"/>
    <w:rsid w:val="0082220E"/>
    <w:rsid w:val="00823298"/>
    <w:rsid w:val="008336B9"/>
    <w:rsid w:val="00841697"/>
    <w:rsid w:val="00860ED8"/>
    <w:rsid w:val="008626F4"/>
    <w:rsid w:val="00892F54"/>
    <w:rsid w:val="008A06B9"/>
    <w:rsid w:val="008A1964"/>
    <w:rsid w:val="008A27E7"/>
    <w:rsid w:val="008A3088"/>
    <w:rsid w:val="008A4A82"/>
    <w:rsid w:val="008A5DB5"/>
    <w:rsid w:val="008A6156"/>
    <w:rsid w:val="008C3CD8"/>
    <w:rsid w:val="008C45D5"/>
    <w:rsid w:val="008C5F71"/>
    <w:rsid w:val="008D6DC8"/>
    <w:rsid w:val="008E51F4"/>
    <w:rsid w:val="008F289C"/>
    <w:rsid w:val="008F490D"/>
    <w:rsid w:val="00900B85"/>
    <w:rsid w:val="00912BBE"/>
    <w:rsid w:val="00923BF6"/>
    <w:rsid w:val="00926201"/>
    <w:rsid w:val="00932CA3"/>
    <w:rsid w:val="00933B2E"/>
    <w:rsid w:val="00933C89"/>
    <w:rsid w:val="00942F8C"/>
    <w:rsid w:val="00943D41"/>
    <w:rsid w:val="00946986"/>
    <w:rsid w:val="0095533C"/>
    <w:rsid w:val="00961CC0"/>
    <w:rsid w:val="0096498D"/>
    <w:rsid w:val="00965F14"/>
    <w:rsid w:val="00976ABE"/>
    <w:rsid w:val="00981840"/>
    <w:rsid w:val="00986470"/>
    <w:rsid w:val="009A2A49"/>
    <w:rsid w:val="009A4D48"/>
    <w:rsid w:val="009B2E4D"/>
    <w:rsid w:val="009B4AF0"/>
    <w:rsid w:val="009B5B56"/>
    <w:rsid w:val="009C2278"/>
    <w:rsid w:val="009D4070"/>
    <w:rsid w:val="009D5499"/>
    <w:rsid w:val="009E7ED3"/>
    <w:rsid w:val="009F4632"/>
    <w:rsid w:val="00A01819"/>
    <w:rsid w:val="00A026D3"/>
    <w:rsid w:val="00A03093"/>
    <w:rsid w:val="00A04428"/>
    <w:rsid w:val="00A10BED"/>
    <w:rsid w:val="00A127B8"/>
    <w:rsid w:val="00A168F6"/>
    <w:rsid w:val="00A346D1"/>
    <w:rsid w:val="00A37325"/>
    <w:rsid w:val="00A406C3"/>
    <w:rsid w:val="00A436C3"/>
    <w:rsid w:val="00A43AF4"/>
    <w:rsid w:val="00A47FCE"/>
    <w:rsid w:val="00AA1156"/>
    <w:rsid w:val="00AD0864"/>
    <w:rsid w:val="00AD33DF"/>
    <w:rsid w:val="00AD7FDD"/>
    <w:rsid w:val="00AE274E"/>
    <w:rsid w:val="00AE35B5"/>
    <w:rsid w:val="00AF0B1A"/>
    <w:rsid w:val="00AF51B7"/>
    <w:rsid w:val="00AF60B6"/>
    <w:rsid w:val="00AF7A91"/>
    <w:rsid w:val="00B13146"/>
    <w:rsid w:val="00B132B7"/>
    <w:rsid w:val="00B23424"/>
    <w:rsid w:val="00B46022"/>
    <w:rsid w:val="00B50125"/>
    <w:rsid w:val="00B530CB"/>
    <w:rsid w:val="00B57BE7"/>
    <w:rsid w:val="00B77E96"/>
    <w:rsid w:val="00B817A7"/>
    <w:rsid w:val="00B85D82"/>
    <w:rsid w:val="00B875CC"/>
    <w:rsid w:val="00B935E1"/>
    <w:rsid w:val="00B95632"/>
    <w:rsid w:val="00BA0452"/>
    <w:rsid w:val="00BA34EF"/>
    <w:rsid w:val="00BA4776"/>
    <w:rsid w:val="00BB107F"/>
    <w:rsid w:val="00BB151C"/>
    <w:rsid w:val="00BB35E0"/>
    <w:rsid w:val="00BC2F04"/>
    <w:rsid w:val="00BC618E"/>
    <w:rsid w:val="00BD000E"/>
    <w:rsid w:val="00BD3285"/>
    <w:rsid w:val="00BE04AB"/>
    <w:rsid w:val="00BE1620"/>
    <w:rsid w:val="00BE1DEE"/>
    <w:rsid w:val="00C000BB"/>
    <w:rsid w:val="00C0731E"/>
    <w:rsid w:val="00C137D6"/>
    <w:rsid w:val="00C14BB7"/>
    <w:rsid w:val="00C17AB7"/>
    <w:rsid w:val="00C17C60"/>
    <w:rsid w:val="00C319EE"/>
    <w:rsid w:val="00C405A3"/>
    <w:rsid w:val="00C40A81"/>
    <w:rsid w:val="00C4104F"/>
    <w:rsid w:val="00C43760"/>
    <w:rsid w:val="00C555A3"/>
    <w:rsid w:val="00C675DC"/>
    <w:rsid w:val="00C67991"/>
    <w:rsid w:val="00C74FAE"/>
    <w:rsid w:val="00C758D8"/>
    <w:rsid w:val="00CA0700"/>
    <w:rsid w:val="00CA31AC"/>
    <w:rsid w:val="00CA478A"/>
    <w:rsid w:val="00CB390C"/>
    <w:rsid w:val="00CB41E2"/>
    <w:rsid w:val="00CB539F"/>
    <w:rsid w:val="00CC0510"/>
    <w:rsid w:val="00CC419B"/>
    <w:rsid w:val="00CE337B"/>
    <w:rsid w:val="00CE449C"/>
    <w:rsid w:val="00CE551B"/>
    <w:rsid w:val="00D0019B"/>
    <w:rsid w:val="00D044DA"/>
    <w:rsid w:val="00D04E13"/>
    <w:rsid w:val="00D1770A"/>
    <w:rsid w:val="00D21F67"/>
    <w:rsid w:val="00D26F08"/>
    <w:rsid w:val="00D277C4"/>
    <w:rsid w:val="00D30D66"/>
    <w:rsid w:val="00D310F1"/>
    <w:rsid w:val="00D42A58"/>
    <w:rsid w:val="00D42F0B"/>
    <w:rsid w:val="00D42F43"/>
    <w:rsid w:val="00D4650A"/>
    <w:rsid w:val="00D52133"/>
    <w:rsid w:val="00D56059"/>
    <w:rsid w:val="00D56B87"/>
    <w:rsid w:val="00D620B2"/>
    <w:rsid w:val="00D7138B"/>
    <w:rsid w:val="00D73443"/>
    <w:rsid w:val="00D81C4B"/>
    <w:rsid w:val="00D84128"/>
    <w:rsid w:val="00D8621B"/>
    <w:rsid w:val="00D8736F"/>
    <w:rsid w:val="00D9088C"/>
    <w:rsid w:val="00D968E8"/>
    <w:rsid w:val="00DA0435"/>
    <w:rsid w:val="00DA21A4"/>
    <w:rsid w:val="00DA2348"/>
    <w:rsid w:val="00DB3EBD"/>
    <w:rsid w:val="00DB4978"/>
    <w:rsid w:val="00DD4926"/>
    <w:rsid w:val="00DE0972"/>
    <w:rsid w:val="00DE26FB"/>
    <w:rsid w:val="00DE2BE6"/>
    <w:rsid w:val="00DE6A4A"/>
    <w:rsid w:val="00DF3B4D"/>
    <w:rsid w:val="00DF6513"/>
    <w:rsid w:val="00E01EBB"/>
    <w:rsid w:val="00E05839"/>
    <w:rsid w:val="00E073D0"/>
    <w:rsid w:val="00E12291"/>
    <w:rsid w:val="00E20DFC"/>
    <w:rsid w:val="00E21D49"/>
    <w:rsid w:val="00E23640"/>
    <w:rsid w:val="00E27907"/>
    <w:rsid w:val="00E36B6D"/>
    <w:rsid w:val="00E40554"/>
    <w:rsid w:val="00E51E85"/>
    <w:rsid w:val="00E57224"/>
    <w:rsid w:val="00E617E9"/>
    <w:rsid w:val="00E630A3"/>
    <w:rsid w:val="00E63688"/>
    <w:rsid w:val="00E667A7"/>
    <w:rsid w:val="00E66F25"/>
    <w:rsid w:val="00E7269F"/>
    <w:rsid w:val="00E7646C"/>
    <w:rsid w:val="00E84AFF"/>
    <w:rsid w:val="00E86E0E"/>
    <w:rsid w:val="00E96FD7"/>
    <w:rsid w:val="00EA58A2"/>
    <w:rsid w:val="00EA6EA0"/>
    <w:rsid w:val="00EB1E1A"/>
    <w:rsid w:val="00EB33C8"/>
    <w:rsid w:val="00EC1E22"/>
    <w:rsid w:val="00EE0AAF"/>
    <w:rsid w:val="00EE350D"/>
    <w:rsid w:val="00EE5042"/>
    <w:rsid w:val="00EE7AEE"/>
    <w:rsid w:val="00EF0B26"/>
    <w:rsid w:val="00EF656F"/>
    <w:rsid w:val="00F0217C"/>
    <w:rsid w:val="00F037F4"/>
    <w:rsid w:val="00F05706"/>
    <w:rsid w:val="00F10591"/>
    <w:rsid w:val="00F114AF"/>
    <w:rsid w:val="00F17B92"/>
    <w:rsid w:val="00F21333"/>
    <w:rsid w:val="00F266BB"/>
    <w:rsid w:val="00F3271D"/>
    <w:rsid w:val="00F438AD"/>
    <w:rsid w:val="00F44C01"/>
    <w:rsid w:val="00F51502"/>
    <w:rsid w:val="00F51CB8"/>
    <w:rsid w:val="00F52D5C"/>
    <w:rsid w:val="00F52DDC"/>
    <w:rsid w:val="00F544AC"/>
    <w:rsid w:val="00F742BA"/>
    <w:rsid w:val="00F845E5"/>
    <w:rsid w:val="00FA3FF5"/>
    <w:rsid w:val="00FA46B2"/>
    <w:rsid w:val="00FB650C"/>
    <w:rsid w:val="00FF1EB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56E6-135B-429A-8754-8E98893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7A7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67A7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CC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E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76209"/>
    <w:pPr>
      <w:jc w:val="center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6209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3B61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9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105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5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B33C8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A10BED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2C3542"/>
    <w:pPr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F7F-B026-416D-9A3D-42E8078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Альфия Гиматдинова</cp:lastModifiedBy>
  <cp:revision>28</cp:revision>
  <cp:lastPrinted>2020-06-30T06:41:00Z</cp:lastPrinted>
  <dcterms:created xsi:type="dcterms:W3CDTF">2019-08-16T12:12:00Z</dcterms:created>
  <dcterms:modified xsi:type="dcterms:W3CDTF">2020-07-15T12:15:00Z</dcterms:modified>
</cp:coreProperties>
</file>