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37" w:rsidRDefault="00C96A37"/>
    <w:p w:rsidR="00C96A37" w:rsidRDefault="00C96A37"/>
    <w:tbl>
      <w:tblPr>
        <w:tblW w:w="0" w:type="auto"/>
        <w:tblInd w:w="-176" w:type="dxa"/>
        <w:tblLayout w:type="fixed"/>
        <w:tblLook w:val="0000" w:firstRow="0" w:lastRow="0" w:firstColumn="0" w:lastColumn="0" w:noHBand="0" w:noVBand="0"/>
      </w:tblPr>
      <w:tblGrid>
        <w:gridCol w:w="3794"/>
        <w:gridCol w:w="1984"/>
        <w:gridCol w:w="3720"/>
      </w:tblGrid>
      <w:tr w:rsidR="00831778" w:rsidRPr="001D5A79" w:rsidTr="00831778">
        <w:tc>
          <w:tcPr>
            <w:tcW w:w="3794" w:type="dxa"/>
          </w:tcPr>
          <w:p w:rsidR="00831778" w:rsidRPr="00EA2017" w:rsidRDefault="00831778" w:rsidP="00254F15">
            <w:pPr>
              <w:pStyle w:val="2"/>
              <w:widowControl/>
              <w:autoSpaceDE/>
              <w:autoSpaceDN/>
              <w:adjustRightInd/>
              <w:spacing w:line="240" w:lineRule="auto"/>
              <w:rPr>
                <w:sz w:val="24"/>
              </w:rPr>
            </w:pPr>
          </w:p>
          <w:p w:rsidR="00831778" w:rsidRPr="00EA2017" w:rsidRDefault="00831778" w:rsidP="00254F15">
            <w:pPr>
              <w:pStyle w:val="2"/>
              <w:widowControl/>
              <w:autoSpaceDE/>
              <w:autoSpaceDN/>
              <w:adjustRightInd/>
              <w:spacing w:line="240" w:lineRule="auto"/>
              <w:rPr>
                <w:sz w:val="24"/>
              </w:rPr>
            </w:pPr>
          </w:p>
          <w:p w:rsidR="00831778" w:rsidRPr="00EA2017" w:rsidRDefault="00831778" w:rsidP="00831778">
            <w:pPr>
              <w:rPr>
                <w:szCs w:val="24"/>
              </w:rPr>
            </w:pPr>
          </w:p>
          <w:p w:rsidR="008C3784" w:rsidRDefault="008C3784" w:rsidP="00831778">
            <w:pPr>
              <w:jc w:val="center"/>
              <w:rPr>
                <w:b/>
                <w:szCs w:val="24"/>
              </w:rPr>
            </w:pPr>
          </w:p>
          <w:p w:rsidR="00831778" w:rsidRPr="00EA2017" w:rsidRDefault="00831778" w:rsidP="00831778">
            <w:pPr>
              <w:jc w:val="center"/>
              <w:rPr>
                <w:b/>
                <w:szCs w:val="24"/>
              </w:rPr>
            </w:pPr>
            <w:proofErr w:type="spellStart"/>
            <w:r w:rsidRPr="00EA2017">
              <w:rPr>
                <w:b/>
                <w:szCs w:val="24"/>
              </w:rPr>
              <w:t>Чăваш</w:t>
            </w:r>
            <w:proofErr w:type="spellEnd"/>
            <w:r w:rsidRPr="00EA2017">
              <w:rPr>
                <w:b/>
                <w:szCs w:val="24"/>
              </w:rPr>
              <w:t xml:space="preserve"> Республики</w:t>
            </w:r>
          </w:p>
          <w:p w:rsidR="00831778" w:rsidRPr="00EA2017" w:rsidRDefault="00831778" w:rsidP="00831778">
            <w:pPr>
              <w:jc w:val="center"/>
              <w:rPr>
                <w:b/>
                <w:szCs w:val="24"/>
              </w:rPr>
            </w:pPr>
            <w:r w:rsidRPr="00EA2017">
              <w:rPr>
                <w:b/>
                <w:szCs w:val="24"/>
              </w:rPr>
              <w:t>Красноармейски район</w:t>
            </w:r>
          </w:p>
          <w:p w:rsidR="00831778" w:rsidRPr="00EA2017" w:rsidRDefault="00831778" w:rsidP="00831778">
            <w:pPr>
              <w:jc w:val="center"/>
              <w:rPr>
                <w:b/>
                <w:szCs w:val="24"/>
              </w:rPr>
            </w:pPr>
            <w:proofErr w:type="spellStart"/>
            <w:r w:rsidRPr="00EA2017">
              <w:rPr>
                <w:b/>
                <w:szCs w:val="24"/>
              </w:rPr>
              <w:t>депутатсен</w:t>
            </w:r>
            <w:proofErr w:type="spellEnd"/>
            <w:r w:rsidRPr="00EA2017">
              <w:rPr>
                <w:b/>
                <w:szCs w:val="24"/>
              </w:rPr>
              <w:t xml:space="preserve"> </w:t>
            </w:r>
            <w:proofErr w:type="spellStart"/>
            <w:r w:rsidR="006C0344">
              <w:rPr>
                <w:b/>
                <w:szCs w:val="24"/>
              </w:rPr>
              <w:t>ултǎмěш</w:t>
            </w:r>
            <w:proofErr w:type="spellEnd"/>
          </w:p>
          <w:p w:rsidR="00831778" w:rsidRPr="00EA2017" w:rsidRDefault="00831778" w:rsidP="00831778">
            <w:pPr>
              <w:jc w:val="center"/>
              <w:rPr>
                <w:b/>
                <w:szCs w:val="24"/>
              </w:rPr>
            </w:pPr>
            <w:proofErr w:type="spellStart"/>
            <w:r w:rsidRPr="006C0344">
              <w:rPr>
                <w:b/>
                <w:szCs w:val="24"/>
              </w:rPr>
              <w:t>суйлаври</w:t>
            </w:r>
            <w:proofErr w:type="spellEnd"/>
            <w:r w:rsidRPr="006C0344">
              <w:rPr>
                <w:b/>
                <w:szCs w:val="24"/>
              </w:rPr>
              <w:t xml:space="preserve"> </w:t>
            </w:r>
            <w:proofErr w:type="spellStart"/>
            <w:r w:rsidRPr="006C0344">
              <w:rPr>
                <w:b/>
                <w:szCs w:val="24"/>
              </w:rPr>
              <w:t>Пухăвĕ</w:t>
            </w:r>
            <w:proofErr w:type="spellEnd"/>
          </w:p>
          <w:p w:rsidR="00831778" w:rsidRPr="00EA2017" w:rsidRDefault="00831778" w:rsidP="00831778">
            <w:pPr>
              <w:jc w:val="center"/>
              <w:rPr>
                <w:b/>
                <w:szCs w:val="24"/>
              </w:rPr>
            </w:pPr>
          </w:p>
          <w:p w:rsidR="00831778" w:rsidRPr="00EA2017" w:rsidRDefault="00831778" w:rsidP="00831778">
            <w:pPr>
              <w:jc w:val="center"/>
              <w:rPr>
                <w:b/>
                <w:szCs w:val="24"/>
              </w:rPr>
            </w:pPr>
            <w:r w:rsidRPr="00EA2017">
              <w:rPr>
                <w:b/>
                <w:szCs w:val="24"/>
              </w:rPr>
              <w:t>ЙЫШĂНУ</w:t>
            </w:r>
          </w:p>
          <w:p w:rsidR="00831778" w:rsidRPr="00EA2017" w:rsidRDefault="00831778" w:rsidP="00831778">
            <w:pPr>
              <w:jc w:val="center"/>
              <w:rPr>
                <w:b/>
                <w:szCs w:val="24"/>
              </w:rPr>
            </w:pPr>
          </w:p>
          <w:p w:rsidR="00831778" w:rsidRPr="005A0423" w:rsidRDefault="00831778" w:rsidP="00831778">
            <w:pPr>
              <w:pStyle w:val="a7"/>
              <w:jc w:val="center"/>
              <w:rPr>
                <w:rFonts w:ascii="Times New Roman" w:hAnsi="Times New Roman" w:cs="Times New Roman"/>
              </w:rPr>
            </w:pPr>
            <w:r w:rsidRPr="00EA2017">
              <w:rPr>
                <w:rFonts w:ascii="Times New Roman" w:hAnsi="Times New Roman" w:cs="Times New Roman"/>
                <w:color w:val="000000"/>
              </w:rPr>
              <w:t>201</w:t>
            </w:r>
            <w:r w:rsidR="00843CC0">
              <w:rPr>
                <w:rFonts w:ascii="Times New Roman" w:hAnsi="Times New Roman" w:cs="Times New Roman"/>
                <w:color w:val="000000"/>
              </w:rPr>
              <w:t>9</w:t>
            </w:r>
            <w:r w:rsidR="00A55B78">
              <w:rPr>
                <w:rFonts w:ascii="Times New Roman" w:hAnsi="Times New Roman" w:cs="Times New Roman"/>
              </w:rPr>
              <w:t>.</w:t>
            </w:r>
            <w:r w:rsidR="00183048">
              <w:rPr>
                <w:rFonts w:ascii="Times New Roman" w:hAnsi="Times New Roman" w:cs="Times New Roman"/>
              </w:rPr>
              <w:t>03.29</w:t>
            </w:r>
            <w:r w:rsidR="00890109">
              <w:rPr>
                <w:rFonts w:ascii="Times New Roman" w:hAnsi="Times New Roman" w:cs="Times New Roman"/>
              </w:rPr>
              <w:t xml:space="preserve">  № С-38</w:t>
            </w:r>
            <w:r w:rsidR="00E67544" w:rsidRPr="00EA2017">
              <w:rPr>
                <w:rFonts w:ascii="Times New Roman" w:hAnsi="Times New Roman" w:cs="Times New Roman"/>
              </w:rPr>
              <w:t>/</w:t>
            </w:r>
            <w:r w:rsidR="00013619">
              <w:rPr>
                <w:rFonts w:ascii="Times New Roman" w:hAnsi="Times New Roman" w:cs="Times New Roman"/>
              </w:rPr>
              <w:t>7</w:t>
            </w:r>
          </w:p>
          <w:p w:rsidR="00831778" w:rsidRPr="00EA2017" w:rsidRDefault="00831778" w:rsidP="00831778">
            <w:pPr>
              <w:pStyle w:val="a7"/>
              <w:jc w:val="center"/>
              <w:rPr>
                <w:rFonts w:ascii="Times New Roman" w:hAnsi="Times New Roman" w:cs="Times New Roman"/>
                <w:color w:val="000000"/>
              </w:rPr>
            </w:pPr>
            <w:r w:rsidRPr="00EA2017">
              <w:rPr>
                <w:rFonts w:ascii="Times New Roman" w:hAnsi="Times New Roman" w:cs="Times New Roman"/>
              </w:rPr>
              <w:t xml:space="preserve">Красноармейски </w:t>
            </w:r>
            <w:proofErr w:type="spellStart"/>
            <w:r w:rsidRPr="00EA2017">
              <w:rPr>
                <w:rFonts w:ascii="Times New Roman" w:hAnsi="Times New Roman" w:cs="Times New Roman"/>
              </w:rPr>
              <w:t>сали</w:t>
            </w:r>
            <w:proofErr w:type="spellEnd"/>
          </w:p>
        </w:tc>
        <w:tc>
          <w:tcPr>
            <w:tcW w:w="1984" w:type="dxa"/>
          </w:tcPr>
          <w:p w:rsidR="00831778" w:rsidRPr="00EA2017" w:rsidRDefault="00474A65" w:rsidP="00831778">
            <w:pPr>
              <w:jc w:val="center"/>
              <w:rPr>
                <w:szCs w:val="24"/>
              </w:rPr>
            </w:pPr>
            <w:r>
              <w:rPr>
                <w:noProof/>
                <w:szCs w:val="24"/>
              </w:rPr>
              <w:drawing>
                <wp:inline distT="0" distB="0" distL="0" distR="0" wp14:anchorId="18A74B11" wp14:editId="64F77FEC">
                  <wp:extent cx="533400" cy="701040"/>
                  <wp:effectExtent l="0" t="0" r="0" b="381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01040"/>
                          </a:xfrm>
                          <a:prstGeom prst="rect">
                            <a:avLst/>
                          </a:prstGeom>
                          <a:noFill/>
                          <a:ln>
                            <a:noFill/>
                          </a:ln>
                        </pic:spPr>
                      </pic:pic>
                    </a:graphicData>
                  </a:graphic>
                </wp:inline>
              </w:drawing>
            </w:r>
          </w:p>
          <w:p w:rsidR="00831778" w:rsidRPr="00EA2017" w:rsidRDefault="00831778" w:rsidP="00831778">
            <w:pPr>
              <w:jc w:val="center"/>
              <w:rPr>
                <w:szCs w:val="24"/>
              </w:rPr>
            </w:pPr>
          </w:p>
          <w:p w:rsidR="00831778" w:rsidRPr="00EA2017" w:rsidRDefault="00831778" w:rsidP="00831778">
            <w:pPr>
              <w:jc w:val="center"/>
              <w:rPr>
                <w:szCs w:val="24"/>
              </w:rPr>
            </w:pPr>
          </w:p>
          <w:p w:rsidR="00831778" w:rsidRPr="00EA2017" w:rsidRDefault="00831778" w:rsidP="00831778">
            <w:pPr>
              <w:jc w:val="center"/>
              <w:rPr>
                <w:szCs w:val="24"/>
              </w:rPr>
            </w:pPr>
          </w:p>
          <w:p w:rsidR="00831778" w:rsidRPr="00EA2017" w:rsidRDefault="00831778" w:rsidP="00831778">
            <w:pPr>
              <w:jc w:val="center"/>
              <w:rPr>
                <w:b/>
                <w:szCs w:val="24"/>
              </w:rPr>
            </w:pPr>
          </w:p>
        </w:tc>
        <w:tc>
          <w:tcPr>
            <w:tcW w:w="3720" w:type="dxa"/>
          </w:tcPr>
          <w:p w:rsidR="00831778" w:rsidRDefault="00831778" w:rsidP="00831778">
            <w:pPr>
              <w:jc w:val="center"/>
              <w:rPr>
                <w:b/>
                <w:szCs w:val="24"/>
              </w:rPr>
            </w:pPr>
          </w:p>
          <w:p w:rsidR="00C51909" w:rsidRPr="00376698" w:rsidRDefault="00C51909" w:rsidP="00831778">
            <w:pPr>
              <w:jc w:val="center"/>
              <w:rPr>
                <w:b/>
                <w:szCs w:val="24"/>
              </w:rPr>
            </w:pPr>
          </w:p>
          <w:p w:rsidR="00A272D4" w:rsidRPr="006922D2" w:rsidRDefault="00A272D4" w:rsidP="00831778">
            <w:pPr>
              <w:jc w:val="center"/>
              <w:rPr>
                <w:b/>
                <w:szCs w:val="24"/>
              </w:rPr>
            </w:pPr>
          </w:p>
          <w:p w:rsidR="00B93C6D" w:rsidRPr="006922D2" w:rsidRDefault="00B93C6D" w:rsidP="00831778">
            <w:pPr>
              <w:jc w:val="center"/>
              <w:rPr>
                <w:b/>
                <w:szCs w:val="24"/>
              </w:rPr>
            </w:pPr>
          </w:p>
          <w:p w:rsidR="00831778" w:rsidRPr="00EA2017" w:rsidRDefault="00831778" w:rsidP="00831778">
            <w:pPr>
              <w:jc w:val="center"/>
              <w:rPr>
                <w:b/>
                <w:szCs w:val="24"/>
              </w:rPr>
            </w:pPr>
            <w:r w:rsidRPr="00EA2017">
              <w:rPr>
                <w:b/>
                <w:szCs w:val="24"/>
              </w:rPr>
              <w:t>Чувашская Республика</w:t>
            </w:r>
          </w:p>
          <w:p w:rsidR="00831778" w:rsidRPr="00EA2017" w:rsidRDefault="00831778" w:rsidP="00831778">
            <w:pPr>
              <w:jc w:val="center"/>
              <w:rPr>
                <w:b/>
                <w:szCs w:val="24"/>
              </w:rPr>
            </w:pPr>
            <w:r w:rsidRPr="00EA2017">
              <w:rPr>
                <w:b/>
                <w:szCs w:val="24"/>
              </w:rPr>
              <w:t>Собрание депутатов</w:t>
            </w:r>
          </w:p>
          <w:p w:rsidR="00831778" w:rsidRPr="00EA2017" w:rsidRDefault="00831778" w:rsidP="00831778">
            <w:pPr>
              <w:jc w:val="center"/>
              <w:rPr>
                <w:b/>
                <w:szCs w:val="24"/>
              </w:rPr>
            </w:pPr>
            <w:r w:rsidRPr="00EA2017">
              <w:rPr>
                <w:b/>
                <w:szCs w:val="24"/>
              </w:rPr>
              <w:t>Красноармейского района</w:t>
            </w:r>
          </w:p>
          <w:p w:rsidR="00831778" w:rsidRPr="00EA2017" w:rsidRDefault="002C76B4" w:rsidP="00831778">
            <w:pPr>
              <w:jc w:val="center"/>
              <w:rPr>
                <w:b/>
                <w:szCs w:val="24"/>
              </w:rPr>
            </w:pPr>
            <w:r>
              <w:rPr>
                <w:b/>
                <w:szCs w:val="24"/>
              </w:rPr>
              <w:t>шестого</w:t>
            </w:r>
            <w:r w:rsidR="00831778" w:rsidRPr="00EA2017">
              <w:rPr>
                <w:b/>
                <w:szCs w:val="24"/>
              </w:rPr>
              <w:t xml:space="preserve"> созыва</w:t>
            </w:r>
          </w:p>
          <w:p w:rsidR="00831778" w:rsidRPr="00EA2017" w:rsidRDefault="00831778" w:rsidP="00831778">
            <w:pPr>
              <w:jc w:val="center"/>
              <w:rPr>
                <w:b/>
                <w:szCs w:val="24"/>
              </w:rPr>
            </w:pPr>
          </w:p>
          <w:p w:rsidR="00831778" w:rsidRPr="00EA2017" w:rsidRDefault="00831778" w:rsidP="00831778">
            <w:pPr>
              <w:jc w:val="center"/>
              <w:rPr>
                <w:b/>
                <w:szCs w:val="24"/>
              </w:rPr>
            </w:pPr>
            <w:r w:rsidRPr="00EA2017">
              <w:rPr>
                <w:b/>
                <w:szCs w:val="24"/>
              </w:rPr>
              <w:t>РЕШЕНИЕ</w:t>
            </w:r>
          </w:p>
          <w:p w:rsidR="00831778" w:rsidRPr="00EA2017" w:rsidRDefault="00831778" w:rsidP="00831778">
            <w:pPr>
              <w:jc w:val="center"/>
              <w:rPr>
                <w:b/>
                <w:szCs w:val="24"/>
              </w:rPr>
            </w:pPr>
          </w:p>
          <w:p w:rsidR="00831778" w:rsidRPr="005A0423" w:rsidRDefault="00183048" w:rsidP="00831778">
            <w:pPr>
              <w:pStyle w:val="a7"/>
              <w:jc w:val="center"/>
              <w:rPr>
                <w:rFonts w:ascii="Times New Roman" w:hAnsi="Times New Roman" w:cs="Times New Roman"/>
              </w:rPr>
            </w:pPr>
            <w:r>
              <w:rPr>
                <w:rFonts w:ascii="Times New Roman" w:hAnsi="Times New Roman" w:cs="Times New Roman"/>
              </w:rPr>
              <w:t>29</w:t>
            </w:r>
            <w:r w:rsidR="00843CC0">
              <w:rPr>
                <w:rFonts w:ascii="Times New Roman" w:hAnsi="Times New Roman" w:cs="Times New Roman"/>
              </w:rPr>
              <w:t>.0</w:t>
            </w:r>
            <w:r w:rsidR="00890109">
              <w:rPr>
                <w:rFonts w:ascii="Times New Roman" w:hAnsi="Times New Roman" w:cs="Times New Roman"/>
              </w:rPr>
              <w:t>3</w:t>
            </w:r>
            <w:r w:rsidR="00A55B78">
              <w:rPr>
                <w:rFonts w:ascii="Times New Roman" w:hAnsi="Times New Roman" w:cs="Times New Roman"/>
              </w:rPr>
              <w:t>.201</w:t>
            </w:r>
            <w:r w:rsidR="00843CC0">
              <w:rPr>
                <w:rFonts w:ascii="Times New Roman" w:hAnsi="Times New Roman" w:cs="Times New Roman"/>
              </w:rPr>
              <w:t>9</w:t>
            </w:r>
            <w:r w:rsidR="00831778" w:rsidRPr="00EA2017">
              <w:rPr>
                <w:rFonts w:ascii="Times New Roman" w:hAnsi="Times New Roman" w:cs="Times New Roman"/>
              </w:rPr>
              <w:t xml:space="preserve">  № </w:t>
            </w:r>
            <w:r w:rsidR="00890109">
              <w:rPr>
                <w:rFonts w:ascii="Times New Roman" w:hAnsi="Times New Roman" w:cs="Times New Roman"/>
              </w:rPr>
              <w:t>С-38</w:t>
            </w:r>
            <w:r w:rsidR="00E67544" w:rsidRPr="00EA2017">
              <w:rPr>
                <w:rFonts w:ascii="Times New Roman" w:hAnsi="Times New Roman" w:cs="Times New Roman"/>
              </w:rPr>
              <w:t>/</w:t>
            </w:r>
            <w:r w:rsidR="00013619">
              <w:rPr>
                <w:rFonts w:ascii="Times New Roman" w:hAnsi="Times New Roman" w:cs="Times New Roman"/>
              </w:rPr>
              <w:t>7</w:t>
            </w:r>
          </w:p>
          <w:p w:rsidR="00831778" w:rsidRPr="00EA2017" w:rsidRDefault="00831778" w:rsidP="00831778">
            <w:pPr>
              <w:jc w:val="center"/>
              <w:rPr>
                <w:szCs w:val="24"/>
              </w:rPr>
            </w:pPr>
            <w:r w:rsidRPr="00EA2017">
              <w:rPr>
                <w:szCs w:val="24"/>
              </w:rPr>
              <w:t>село Красноармейское</w:t>
            </w:r>
          </w:p>
        </w:tc>
      </w:tr>
    </w:tbl>
    <w:p w:rsidR="00831778" w:rsidRDefault="00831778" w:rsidP="0067019F">
      <w:pPr>
        <w:pStyle w:val="a5"/>
        <w:rPr>
          <w:b w:val="0"/>
          <w:szCs w:val="26"/>
          <w:lang w:val="ru-RU"/>
        </w:rPr>
      </w:pPr>
    </w:p>
    <w:p w:rsidR="00387C8C" w:rsidRPr="004714A3" w:rsidRDefault="00387C8C" w:rsidP="00387C8C">
      <w:pPr>
        <w:pStyle w:val="a5"/>
        <w:rPr>
          <w:b w:val="0"/>
          <w:szCs w:val="26"/>
          <w:lang w:val="ru-RU"/>
        </w:rPr>
      </w:pPr>
    </w:p>
    <w:tbl>
      <w:tblPr>
        <w:tblW w:w="9837" w:type="dxa"/>
        <w:tblInd w:w="-34" w:type="dxa"/>
        <w:tblLook w:val="01E0" w:firstRow="1" w:lastRow="1" w:firstColumn="1" w:lastColumn="1" w:noHBand="0" w:noVBand="0"/>
      </w:tblPr>
      <w:tblGrid>
        <w:gridCol w:w="5104"/>
        <w:gridCol w:w="4733"/>
      </w:tblGrid>
      <w:tr w:rsidR="00831778" w:rsidRPr="004714A3" w:rsidTr="0067019F">
        <w:trPr>
          <w:trHeight w:val="638"/>
        </w:trPr>
        <w:tc>
          <w:tcPr>
            <w:tcW w:w="5104" w:type="dxa"/>
          </w:tcPr>
          <w:p w:rsidR="00831778" w:rsidRPr="004714A3" w:rsidRDefault="00BF6F7A" w:rsidP="004714A3">
            <w:pPr>
              <w:jc w:val="both"/>
              <w:rPr>
                <w:b/>
                <w:szCs w:val="24"/>
              </w:rPr>
            </w:pPr>
            <w:r w:rsidRPr="00BF6F7A">
              <w:rPr>
                <w:b/>
                <w:szCs w:val="24"/>
              </w:rPr>
              <w:t>Об утверждении Порядка определения размера арендной платы за земельные участки, находящиеся в муниципальной собственности Красноармейского района Чувашской Республики, предоставленные в аренду без торгов</w:t>
            </w:r>
          </w:p>
        </w:tc>
        <w:tc>
          <w:tcPr>
            <w:tcW w:w="4733" w:type="dxa"/>
          </w:tcPr>
          <w:p w:rsidR="00831778" w:rsidRPr="004714A3" w:rsidRDefault="00831778" w:rsidP="00204A3E">
            <w:pPr>
              <w:jc w:val="both"/>
              <w:rPr>
                <w:b/>
                <w:szCs w:val="24"/>
              </w:rPr>
            </w:pPr>
          </w:p>
        </w:tc>
      </w:tr>
    </w:tbl>
    <w:p w:rsidR="00387C8C" w:rsidRDefault="00387C8C" w:rsidP="00204A3E">
      <w:pPr>
        <w:jc w:val="both"/>
        <w:rPr>
          <w:szCs w:val="24"/>
        </w:rPr>
      </w:pPr>
    </w:p>
    <w:p w:rsidR="0067019F" w:rsidRPr="004714A3" w:rsidRDefault="0067019F" w:rsidP="00204A3E">
      <w:pPr>
        <w:jc w:val="both"/>
        <w:rPr>
          <w:szCs w:val="24"/>
        </w:rPr>
      </w:pPr>
    </w:p>
    <w:p w:rsidR="004714A3" w:rsidRDefault="00BF6F7A" w:rsidP="00204A3E">
      <w:pPr>
        <w:ind w:firstLine="709"/>
        <w:jc w:val="both"/>
        <w:rPr>
          <w:szCs w:val="24"/>
        </w:rPr>
      </w:pPr>
      <w:r w:rsidRPr="00BF6F7A">
        <w:rPr>
          <w:szCs w:val="24"/>
        </w:rPr>
        <w:t>В соответствии с Гражданским кодексом Российской Федерации и Земельным кодексом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земельные участки, находящиеся в муниципальной собственности Красноармейск</w:t>
      </w:r>
      <w:r>
        <w:rPr>
          <w:szCs w:val="24"/>
        </w:rPr>
        <w:t>ого района Чувашской Республики</w:t>
      </w:r>
    </w:p>
    <w:p w:rsidR="00BF6F7A" w:rsidRPr="004714A3" w:rsidRDefault="00BF6F7A" w:rsidP="00204A3E">
      <w:pPr>
        <w:ind w:firstLine="709"/>
        <w:jc w:val="both"/>
        <w:rPr>
          <w:szCs w:val="24"/>
        </w:rPr>
      </w:pPr>
    </w:p>
    <w:p w:rsidR="00E66035" w:rsidRPr="004714A3" w:rsidRDefault="00E66035" w:rsidP="00204A3E">
      <w:pPr>
        <w:ind w:firstLine="709"/>
        <w:jc w:val="both"/>
        <w:rPr>
          <w:b/>
          <w:szCs w:val="24"/>
        </w:rPr>
      </w:pPr>
      <w:r w:rsidRPr="004714A3">
        <w:rPr>
          <w:b/>
          <w:szCs w:val="24"/>
        </w:rPr>
        <w:t xml:space="preserve">Собрание депутатов Красноармейского района </w:t>
      </w:r>
      <w:proofErr w:type="gramStart"/>
      <w:r w:rsidRPr="004714A3">
        <w:rPr>
          <w:b/>
          <w:szCs w:val="24"/>
        </w:rPr>
        <w:t>р</w:t>
      </w:r>
      <w:proofErr w:type="gramEnd"/>
      <w:r w:rsidRPr="004714A3">
        <w:rPr>
          <w:b/>
          <w:szCs w:val="24"/>
        </w:rPr>
        <w:t xml:space="preserve"> е ш и л о:</w:t>
      </w:r>
    </w:p>
    <w:p w:rsidR="00863A76" w:rsidRPr="004714A3" w:rsidRDefault="00863A76" w:rsidP="00204A3E">
      <w:pPr>
        <w:ind w:firstLine="709"/>
        <w:jc w:val="both"/>
        <w:rPr>
          <w:szCs w:val="24"/>
        </w:rPr>
      </w:pPr>
    </w:p>
    <w:p w:rsidR="00BF6F7A" w:rsidRPr="00BF6F7A" w:rsidRDefault="00BF6F7A" w:rsidP="00BF6F7A">
      <w:pPr>
        <w:ind w:firstLine="709"/>
        <w:jc w:val="both"/>
        <w:rPr>
          <w:szCs w:val="24"/>
        </w:rPr>
      </w:pPr>
      <w:r w:rsidRPr="00BF6F7A">
        <w:rPr>
          <w:szCs w:val="24"/>
        </w:rPr>
        <w:t>1. Утвердить прилагаемый Порядок определения размера арендной платы за земельные участки, находящиеся в муниципальной собственности Красноармейского района Чувашской Республики, предоставленные в аренду без торгов.</w:t>
      </w:r>
    </w:p>
    <w:p w:rsidR="00BF6F7A" w:rsidRPr="00BF6F7A" w:rsidRDefault="00BF6F7A" w:rsidP="00BF6F7A">
      <w:pPr>
        <w:ind w:firstLine="709"/>
        <w:jc w:val="both"/>
        <w:rPr>
          <w:szCs w:val="24"/>
        </w:rPr>
      </w:pPr>
      <w:r w:rsidRPr="00BF6F7A">
        <w:rPr>
          <w:szCs w:val="24"/>
        </w:rPr>
        <w:t xml:space="preserve">2. </w:t>
      </w:r>
      <w:r w:rsidR="0067019F">
        <w:rPr>
          <w:szCs w:val="24"/>
        </w:rPr>
        <w:t>Признать</w:t>
      </w:r>
      <w:r w:rsidRPr="00BF6F7A">
        <w:rPr>
          <w:szCs w:val="24"/>
        </w:rPr>
        <w:t xml:space="preserve"> утратившим</w:t>
      </w:r>
      <w:r w:rsidR="00623E5B">
        <w:rPr>
          <w:szCs w:val="24"/>
        </w:rPr>
        <w:t>и</w:t>
      </w:r>
      <w:r w:rsidRPr="00BF6F7A">
        <w:rPr>
          <w:szCs w:val="24"/>
        </w:rPr>
        <w:t xml:space="preserve"> силу:</w:t>
      </w:r>
    </w:p>
    <w:p w:rsidR="00BF6F7A" w:rsidRPr="00BF6F7A" w:rsidRDefault="00BA23BA" w:rsidP="00BF6F7A">
      <w:pPr>
        <w:ind w:firstLine="709"/>
        <w:jc w:val="both"/>
        <w:rPr>
          <w:szCs w:val="24"/>
        </w:rPr>
      </w:pPr>
      <w:r>
        <w:rPr>
          <w:szCs w:val="24"/>
        </w:rPr>
        <w:t xml:space="preserve"> - </w:t>
      </w:r>
      <w:r w:rsidR="00BF6F7A" w:rsidRPr="00BF6F7A">
        <w:rPr>
          <w:szCs w:val="24"/>
        </w:rPr>
        <w:t xml:space="preserve">решение Собрания депутатов Красноармейского района от 27.01.2017 № С-14/7 </w:t>
      </w:r>
      <w:r w:rsidR="008B4A75" w:rsidRPr="008B4A75">
        <w:rPr>
          <w:szCs w:val="24"/>
        </w:rPr>
        <w:t>«Об утверждении Порядка определения размера арендной платы за земельные участки, находящиеся в муниципальной собственности Красноармейского района Чувашской Республики, и земельные участки, собственность на которые не разграничена, предоставленные в аренду без торгов».</w:t>
      </w:r>
    </w:p>
    <w:p w:rsidR="00BF6F7A" w:rsidRPr="00BF6F7A" w:rsidRDefault="00BF6F7A" w:rsidP="00BA23BA">
      <w:pPr>
        <w:ind w:firstLine="709"/>
        <w:jc w:val="both"/>
        <w:rPr>
          <w:szCs w:val="24"/>
        </w:rPr>
      </w:pPr>
      <w:r w:rsidRPr="00BF6F7A">
        <w:rPr>
          <w:szCs w:val="24"/>
        </w:rPr>
        <w:t xml:space="preserve"> -</w:t>
      </w:r>
      <w:r w:rsidR="00BA23BA">
        <w:rPr>
          <w:szCs w:val="24"/>
        </w:rPr>
        <w:t xml:space="preserve"> </w:t>
      </w:r>
      <w:r w:rsidRPr="00BF6F7A">
        <w:rPr>
          <w:szCs w:val="24"/>
        </w:rPr>
        <w:t>решение Собрания депутатов Красноармейского р</w:t>
      </w:r>
      <w:r w:rsidR="00BA23BA">
        <w:rPr>
          <w:szCs w:val="24"/>
        </w:rPr>
        <w:t xml:space="preserve">айона  от 24.11.2017 № С-21/12 </w:t>
      </w:r>
      <w:r w:rsidRPr="00BF6F7A">
        <w:rPr>
          <w:szCs w:val="24"/>
        </w:rPr>
        <w:t>«О внесении изменений в решение Собрания депутатов от 27.01.2017 № С-14/7</w:t>
      </w:r>
      <w:r w:rsidR="00623E5B">
        <w:rPr>
          <w:szCs w:val="24"/>
        </w:rPr>
        <w:t>»</w:t>
      </w:r>
      <w:r w:rsidRPr="00BF6F7A">
        <w:rPr>
          <w:szCs w:val="24"/>
        </w:rPr>
        <w:t xml:space="preserve">.  </w:t>
      </w:r>
    </w:p>
    <w:p w:rsidR="00BF6F7A" w:rsidRPr="00BF6F7A" w:rsidRDefault="00BF6F7A" w:rsidP="00BF6F7A">
      <w:pPr>
        <w:ind w:firstLine="709"/>
        <w:jc w:val="both"/>
        <w:rPr>
          <w:szCs w:val="24"/>
        </w:rPr>
      </w:pPr>
      <w:r w:rsidRPr="00BF6F7A">
        <w:rPr>
          <w:szCs w:val="24"/>
        </w:rPr>
        <w:t xml:space="preserve">3. Контроль </w:t>
      </w:r>
      <w:r w:rsidR="00BA23BA">
        <w:rPr>
          <w:szCs w:val="24"/>
        </w:rPr>
        <w:t>выполнения</w:t>
      </w:r>
      <w:r w:rsidRPr="00BF6F7A">
        <w:rPr>
          <w:szCs w:val="24"/>
        </w:rPr>
        <w:t xml:space="preserve"> настоящего решения возложить на комиссию по вопросам экономической деятельности, бюджету, финансам, налогам и сборам</w:t>
      </w:r>
      <w:r w:rsidR="00BA23BA">
        <w:rPr>
          <w:szCs w:val="24"/>
        </w:rPr>
        <w:t xml:space="preserve"> (</w:t>
      </w:r>
      <w:proofErr w:type="spellStart"/>
      <w:r w:rsidR="00BA23BA">
        <w:rPr>
          <w:szCs w:val="24"/>
        </w:rPr>
        <w:t>Клементьев</w:t>
      </w:r>
      <w:proofErr w:type="spellEnd"/>
      <w:r w:rsidR="00BA23BA">
        <w:rPr>
          <w:szCs w:val="24"/>
        </w:rPr>
        <w:t xml:space="preserve"> Б.В.)</w:t>
      </w:r>
      <w:r w:rsidRPr="00BF6F7A">
        <w:rPr>
          <w:szCs w:val="24"/>
        </w:rPr>
        <w:t xml:space="preserve">. </w:t>
      </w:r>
    </w:p>
    <w:p w:rsidR="004714A3" w:rsidRPr="004714A3" w:rsidRDefault="00BF6F7A" w:rsidP="00BF6F7A">
      <w:pPr>
        <w:ind w:firstLine="709"/>
        <w:jc w:val="both"/>
        <w:rPr>
          <w:szCs w:val="24"/>
        </w:rPr>
      </w:pPr>
      <w:r w:rsidRPr="00BF6F7A">
        <w:rPr>
          <w:szCs w:val="24"/>
        </w:rPr>
        <w:t>4. Настоящее решение вступает в силу после его официального опубликования в информационном  издании «Вестник Красноармейского района».</w:t>
      </w:r>
    </w:p>
    <w:p w:rsidR="00FD7992" w:rsidRDefault="00FD7992" w:rsidP="00204A3E">
      <w:pPr>
        <w:jc w:val="both"/>
        <w:rPr>
          <w:szCs w:val="24"/>
        </w:rPr>
      </w:pPr>
    </w:p>
    <w:p w:rsidR="00CA7B34" w:rsidRPr="004714A3" w:rsidRDefault="00CA7B34" w:rsidP="00204A3E">
      <w:pPr>
        <w:jc w:val="both"/>
        <w:rPr>
          <w:szCs w:val="24"/>
        </w:rPr>
      </w:pPr>
    </w:p>
    <w:p w:rsidR="0072696C" w:rsidRPr="004714A3" w:rsidRDefault="0072696C" w:rsidP="00204A3E">
      <w:pPr>
        <w:jc w:val="both"/>
        <w:rPr>
          <w:b/>
          <w:szCs w:val="24"/>
        </w:rPr>
      </w:pPr>
      <w:r w:rsidRPr="004714A3">
        <w:rPr>
          <w:b/>
          <w:szCs w:val="24"/>
        </w:rPr>
        <w:t xml:space="preserve">Глава </w:t>
      </w:r>
    </w:p>
    <w:p w:rsidR="0067019F" w:rsidRPr="00BA23BA" w:rsidRDefault="0072696C" w:rsidP="00CA7B34">
      <w:pPr>
        <w:tabs>
          <w:tab w:val="left" w:pos="6804"/>
        </w:tabs>
        <w:jc w:val="both"/>
        <w:rPr>
          <w:b/>
          <w:szCs w:val="24"/>
        </w:rPr>
      </w:pPr>
      <w:r w:rsidRPr="004714A3">
        <w:rPr>
          <w:b/>
          <w:szCs w:val="24"/>
        </w:rPr>
        <w:t xml:space="preserve">Красноармейского района                                                     </w:t>
      </w:r>
      <w:r w:rsidR="00CA7B34">
        <w:rPr>
          <w:b/>
          <w:szCs w:val="24"/>
        </w:rPr>
        <w:t xml:space="preserve">             </w:t>
      </w:r>
      <w:r w:rsidRPr="004714A3">
        <w:rPr>
          <w:b/>
          <w:szCs w:val="24"/>
        </w:rPr>
        <w:t>В.И. Петров</w:t>
      </w:r>
    </w:p>
    <w:p w:rsidR="00623E5B" w:rsidRDefault="00623E5B" w:rsidP="00BA23BA">
      <w:pPr>
        <w:ind w:left="6237"/>
        <w:rPr>
          <w:rFonts w:eastAsiaTheme="minorHAnsi"/>
        </w:rPr>
      </w:pPr>
    </w:p>
    <w:p w:rsidR="00623E5B" w:rsidRDefault="00623E5B" w:rsidP="00BA23BA">
      <w:pPr>
        <w:ind w:left="6237"/>
        <w:rPr>
          <w:rFonts w:eastAsiaTheme="minorHAnsi"/>
        </w:rPr>
      </w:pPr>
    </w:p>
    <w:p w:rsidR="008B4A75" w:rsidRDefault="008B4A75" w:rsidP="00BA23BA">
      <w:pPr>
        <w:ind w:left="6237"/>
        <w:rPr>
          <w:rFonts w:eastAsiaTheme="minorHAnsi"/>
        </w:rPr>
      </w:pPr>
    </w:p>
    <w:p w:rsidR="0067019F" w:rsidRPr="0067019F" w:rsidRDefault="0067019F" w:rsidP="00BA23BA">
      <w:pPr>
        <w:ind w:left="6237"/>
        <w:rPr>
          <w:rFonts w:eastAsiaTheme="minorHAnsi"/>
        </w:rPr>
      </w:pPr>
      <w:r w:rsidRPr="0067019F">
        <w:rPr>
          <w:rFonts w:eastAsiaTheme="minorHAnsi"/>
        </w:rPr>
        <w:lastRenderedPageBreak/>
        <w:t>УТВЕРЖДЕН</w:t>
      </w:r>
    </w:p>
    <w:p w:rsidR="0067019F" w:rsidRPr="0067019F" w:rsidRDefault="0067019F" w:rsidP="00BA23BA">
      <w:pPr>
        <w:ind w:left="6237"/>
        <w:rPr>
          <w:rFonts w:eastAsiaTheme="minorHAnsi"/>
        </w:rPr>
      </w:pPr>
      <w:r w:rsidRPr="0067019F">
        <w:rPr>
          <w:rFonts w:eastAsiaTheme="minorHAnsi"/>
        </w:rPr>
        <w:t>решением Собрания депутатов</w:t>
      </w:r>
    </w:p>
    <w:p w:rsidR="0067019F" w:rsidRPr="0067019F" w:rsidRDefault="0067019F" w:rsidP="00BA23BA">
      <w:pPr>
        <w:ind w:left="6237"/>
        <w:rPr>
          <w:rFonts w:eastAsiaTheme="minorHAnsi"/>
        </w:rPr>
      </w:pPr>
      <w:r w:rsidRPr="0067019F">
        <w:rPr>
          <w:rFonts w:eastAsiaTheme="minorHAnsi"/>
        </w:rPr>
        <w:t>Красноармейского района</w:t>
      </w:r>
    </w:p>
    <w:p w:rsidR="0067019F" w:rsidRPr="0067019F" w:rsidRDefault="0067019F" w:rsidP="00BA23BA">
      <w:pPr>
        <w:ind w:left="6237"/>
        <w:rPr>
          <w:rFonts w:eastAsiaTheme="minorHAnsi"/>
        </w:rPr>
      </w:pPr>
      <w:r w:rsidRPr="0067019F">
        <w:rPr>
          <w:rFonts w:eastAsiaTheme="minorHAnsi"/>
        </w:rPr>
        <w:t xml:space="preserve">Чувашской Республики </w:t>
      </w:r>
    </w:p>
    <w:p w:rsidR="0067019F" w:rsidRPr="00961F2D" w:rsidRDefault="00013619" w:rsidP="00BA23BA">
      <w:pPr>
        <w:ind w:left="6237"/>
        <w:rPr>
          <w:rFonts w:eastAsiaTheme="minorHAnsi"/>
        </w:rPr>
      </w:pPr>
      <w:r>
        <w:rPr>
          <w:rFonts w:eastAsiaTheme="minorHAnsi"/>
        </w:rPr>
        <w:t>от 29.03.2019 № С-38/7</w:t>
      </w:r>
      <w:bookmarkStart w:id="0" w:name="_GoBack"/>
      <w:bookmarkEnd w:id="0"/>
    </w:p>
    <w:p w:rsidR="00BF6F7A" w:rsidRPr="00961F2D" w:rsidRDefault="00BF6F7A" w:rsidP="00961F2D">
      <w:pPr>
        <w:ind w:firstLine="709"/>
        <w:jc w:val="both"/>
        <w:rPr>
          <w:rFonts w:eastAsiaTheme="minorHAnsi"/>
        </w:rPr>
      </w:pPr>
    </w:p>
    <w:p w:rsidR="00BF6F7A" w:rsidRPr="00961F2D" w:rsidRDefault="00BF6F7A" w:rsidP="0067019F">
      <w:pPr>
        <w:ind w:firstLine="709"/>
        <w:jc w:val="center"/>
        <w:rPr>
          <w:rFonts w:eastAsiaTheme="minorHAnsi"/>
        </w:rPr>
      </w:pPr>
    </w:p>
    <w:p w:rsidR="00BF6F7A" w:rsidRPr="00961F2D" w:rsidRDefault="00BF6F7A" w:rsidP="0067019F">
      <w:pPr>
        <w:ind w:firstLine="709"/>
        <w:jc w:val="center"/>
        <w:rPr>
          <w:rFonts w:eastAsiaTheme="minorHAnsi"/>
        </w:rPr>
      </w:pPr>
      <w:r w:rsidRPr="00961F2D">
        <w:rPr>
          <w:rFonts w:eastAsiaTheme="minorHAnsi"/>
        </w:rPr>
        <w:t>Порядок определения размера арендной платы</w:t>
      </w:r>
    </w:p>
    <w:p w:rsidR="00BF6F7A" w:rsidRPr="00961F2D" w:rsidRDefault="00BF6F7A" w:rsidP="0067019F">
      <w:pPr>
        <w:ind w:firstLine="709"/>
        <w:jc w:val="center"/>
        <w:rPr>
          <w:rFonts w:eastAsiaTheme="minorHAnsi"/>
        </w:rPr>
      </w:pPr>
      <w:r w:rsidRPr="00961F2D">
        <w:rPr>
          <w:rFonts w:eastAsiaTheme="minorHAnsi"/>
        </w:rPr>
        <w:t>за земельные участки, находящиеся в муниципальной собственности</w:t>
      </w:r>
    </w:p>
    <w:p w:rsidR="00BF6F7A" w:rsidRPr="00961F2D" w:rsidRDefault="00BF6F7A" w:rsidP="0067019F">
      <w:pPr>
        <w:ind w:firstLine="709"/>
        <w:jc w:val="center"/>
        <w:rPr>
          <w:rFonts w:eastAsiaTheme="minorHAnsi"/>
        </w:rPr>
      </w:pPr>
      <w:r w:rsidRPr="00961F2D">
        <w:rPr>
          <w:rFonts w:eastAsiaTheme="minorHAnsi"/>
        </w:rPr>
        <w:t xml:space="preserve">Красноармейского района </w:t>
      </w:r>
      <w:proofErr w:type="gramStart"/>
      <w:r w:rsidRPr="00961F2D">
        <w:rPr>
          <w:rFonts w:eastAsiaTheme="minorHAnsi"/>
        </w:rPr>
        <w:t>предоставленные</w:t>
      </w:r>
      <w:proofErr w:type="gramEnd"/>
      <w:r w:rsidRPr="00961F2D">
        <w:rPr>
          <w:rFonts w:eastAsiaTheme="minorHAnsi"/>
        </w:rPr>
        <w:t xml:space="preserve"> в аренду без торгов</w:t>
      </w:r>
    </w:p>
    <w:p w:rsidR="0067019F" w:rsidRDefault="00BF6F7A" w:rsidP="00961F2D">
      <w:pPr>
        <w:ind w:firstLine="709"/>
        <w:jc w:val="both"/>
        <w:rPr>
          <w:rFonts w:eastAsiaTheme="minorHAnsi"/>
        </w:rPr>
      </w:pPr>
      <w:r w:rsidRPr="00961F2D">
        <w:rPr>
          <w:rFonts w:eastAsiaTheme="minorHAnsi"/>
        </w:rPr>
        <w:br/>
        <w:t xml:space="preserve">             1. Настоящий Порядок разработан в целях единообразного определения арендной платы за земельные участки, находящиеся в муниципальной собственности Красноармейского района Чувашской Республики (далее </w:t>
      </w:r>
      <w:proofErr w:type="gramStart"/>
      <w:r w:rsidRPr="00961F2D">
        <w:rPr>
          <w:rFonts w:eastAsiaTheme="minorHAnsi"/>
        </w:rPr>
        <w:t>также-земельные</w:t>
      </w:r>
      <w:proofErr w:type="gramEnd"/>
      <w:r w:rsidRPr="00961F2D">
        <w:rPr>
          <w:rFonts w:eastAsiaTheme="minorHAnsi"/>
        </w:rPr>
        <w:t xml:space="preserve"> участки), предоставленные в аренду без торгов.</w:t>
      </w:r>
      <w:r w:rsidR="0067019F">
        <w:rPr>
          <w:rFonts w:eastAsiaTheme="minorHAnsi"/>
        </w:rPr>
        <w:t xml:space="preserve">  </w:t>
      </w:r>
    </w:p>
    <w:p w:rsidR="00BF6F7A" w:rsidRPr="00961F2D" w:rsidRDefault="00BF6F7A" w:rsidP="00961F2D">
      <w:pPr>
        <w:ind w:firstLine="709"/>
        <w:jc w:val="both"/>
        <w:rPr>
          <w:rFonts w:eastAsiaTheme="minorHAnsi"/>
        </w:rPr>
      </w:pPr>
      <w:r w:rsidRPr="00961F2D">
        <w:rPr>
          <w:rFonts w:eastAsiaTheme="minorHAnsi"/>
        </w:rPr>
        <w:t>1.1. Размер арендной платы за земельные участки, предоставленные в аренду без торгов, определяется одним из следующих способов:</w:t>
      </w:r>
    </w:p>
    <w:p w:rsidR="00BF6F7A" w:rsidRPr="00961F2D" w:rsidRDefault="00BF6F7A" w:rsidP="00961F2D">
      <w:pPr>
        <w:ind w:firstLine="709"/>
        <w:jc w:val="both"/>
        <w:rPr>
          <w:rFonts w:eastAsiaTheme="minorHAnsi"/>
        </w:rPr>
      </w:pPr>
      <w:r w:rsidRPr="00961F2D">
        <w:rPr>
          <w:rFonts w:eastAsiaTheme="minorHAnsi"/>
        </w:rPr>
        <w:t>а) на основании кадастровой стоимости земельных участков в случаях, предусмотренных пунктом 1.2 настоящего Порядка;</w:t>
      </w:r>
    </w:p>
    <w:p w:rsidR="00BF6F7A" w:rsidRPr="00961F2D" w:rsidRDefault="00BF6F7A" w:rsidP="00961F2D">
      <w:pPr>
        <w:ind w:firstLine="709"/>
        <w:jc w:val="both"/>
        <w:rPr>
          <w:rFonts w:eastAsiaTheme="minorHAnsi"/>
        </w:rPr>
      </w:pPr>
      <w:r w:rsidRPr="00961F2D">
        <w:rPr>
          <w:rFonts w:eastAsiaTheme="minorHAnsi"/>
        </w:rPr>
        <w:t>б)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случаях, предусмотренных пунктом 1.3 настоящего Порядка;</w:t>
      </w:r>
    </w:p>
    <w:p w:rsidR="00BF6F7A" w:rsidRPr="00961F2D" w:rsidRDefault="00BF6F7A" w:rsidP="00961F2D">
      <w:pPr>
        <w:ind w:firstLine="709"/>
        <w:jc w:val="both"/>
        <w:rPr>
          <w:rFonts w:eastAsiaTheme="minorHAnsi"/>
        </w:rPr>
      </w:pPr>
      <w:r w:rsidRPr="00961F2D">
        <w:rPr>
          <w:rFonts w:eastAsiaTheme="minorHAnsi"/>
        </w:rPr>
        <w:t>в) в размере ставки земельного налога в случаях, предусмотренных пунктами 9, 10 – 10.2 настоящего Порядка;</w:t>
      </w:r>
    </w:p>
    <w:p w:rsidR="00BF6F7A" w:rsidRPr="00961F2D" w:rsidRDefault="00BF6F7A" w:rsidP="00961F2D">
      <w:pPr>
        <w:ind w:firstLine="709"/>
        <w:jc w:val="both"/>
        <w:rPr>
          <w:rFonts w:eastAsiaTheme="minorHAnsi"/>
        </w:rPr>
      </w:pPr>
      <w:r w:rsidRPr="00961F2D">
        <w:rPr>
          <w:rFonts w:eastAsiaTheme="minorHAnsi"/>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 в случаях, предусмотренных пунктом 1.4 настоящего Порядка.</w:t>
      </w:r>
    </w:p>
    <w:p w:rsidR="0067019F" w:rsidRDefault="00BF6F7A" w:rsidP="00961F2D">
      <w:pPr>
        <w:ind w:firstLine="709"/>
        <w:jc w:val="both"/>
        <w:rPr>
          <w:rFonts w:eastAsiaTheme="minorHAnsi"/>
        </w:rPr>
      </w:pPr>
      <w:r w:rsidRPr="00961F2D">
        <w:rPr>
          <w:rFonts w:eastAsiaTheme="minorHAnsi"/>
        </w:rPr>
        <w:t xml:space="preserve">1.2. В случае предоставления земельного участка в аренду для целей, указанных в настоящем пункте, арендная плата </w:t>
      </w:r>
      <w:proofErr w:type="gramStart"/>
      <w:r w:rsidRPr="00961F2D">
        <w:rPr>
          <w:rFonts w:eastAsiaTheme="minorHAnsi"/>
        </w:rPr>
        <w:t>определяется на основании кадастров</w:t>
      </w:r>
      <w:r w:rsidR="00961F2D" w:rsidRPr="00961F2D">
        <w:rPr>
          <w:rFonts w:eastAsiaTheme="minorHAnsi"/>
        </w:rPr>
        <w:t xml:space="preserve">ой стоимости земельного участка </w:t>
      </w:r>
      <w:r w:rsidRPr="00961F2D">
        <w:rPr>
          <w:rFonts w:eastAsiaTheme="minorHAnsi"/>
        </w:rPr>
        <w:t>и рассчитывается</w:t>
      </w:r>
      <w:proofErr w:type="gramEnd"/>
      <w:r w:rsidRPr="00961F2D">
        <w:rPr>
          <w:rFonts w:eastAsiaTheme="minorHAnsi"/>
        </w:rPr>
        <w:t xml:space="preserve"> в размере:</w:t>
      </w:r>
      <w:r w:rsidR="0067019F">
        <w:rPr>
          <w:rFonts w:eastAsiaTheme="minorHAnsi"/>
        </w:rPr>
        <w:t xml:space="preserve"> </w:t>
      </w:r>
    </w:p>
    <w:p w:rsidR="00BF6F7A" w:rsidRPr="00961F2D" w:rsidRDefault="00BF6F7A" w:rsidP="00961F2D">
      <w:pPr>
        <w:ind w:firstLine="709"/>
        <w:jc w:val="both"/>
        <w:rPr>
          <w:rFonts w:eastAsiaTheme="minorHAnsi"/>
        </w:rPr>
      </w:pPr>
      <w:r w:rsidRPr="00961F2D">
        <w:rPr>
          <w:rFonts w:eastAsiaTheme="minorHAnsi"/>
        </w:rPr>
        <w:t>а) 0,01 процента в отношении: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BF6F7A" w:rsidRPr="00961F2D" w:rsidRDefault="00BF6F7A" w:rsidP="00961F2D">
      <w:pPr>
        <w:ind w:firstLine="709"/>
        <w:jc w:val="both"/>
        <w:rPr>
          <w:rFonts w:eastAsiaTheme="minorHAnsi"/>
        </w:rPr>
      </w:pPr>
      <w:r w:rsidRPr="00961F2D">
        <w:rPr>
          <w:rFonts w:eastAsiaTheme="minorHAnsi"/>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67019F" w:rsidRDefault="00BF6F7A" w:rsidP="00961F2D">
      <w:pPr>
        <w:ind w:firstLine="709"/>
        <w:jc w:val="both"/>
        <w:rPr>
          <w:rFonts w:eastAsiaTheme="minorHAnsi"/>
        </w:rPr>
      </w:pPr>
      <w:r w:rsidRPr="00961F2D">
        <w:rPr>
          <w:rFonts w:eastAsiaTheme="minorHAnsi"/>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r w:rsidR="0067019F">
        <w:rPr>
          <w:rFonts w:eastAsiaTheme="minorHAnsi"/>
        </w:rPr>
        <w:t xml:space="preserve">  </w:t>
      </w:r>
    </w:p>
    <w:p w:rsidR="00BF6F7A" w:rsidRPr="00961F2D" w:rsidRDefault="00BF6F7A" w:rsidP="00961F2D">
      <w:pPr>
        <w:ind w:firstLine="709"/>
        <w:jc w:val="both"/>
        <w:rPr>
          <w:rFonts w:eastAsiaTheme="minorHAnsi"/>
        </w:rPr>
      </w:pPr>
      <w:r w:rsidRPr="00961F2D">
        <w:rPr>
          <w:rFonts w:eastAsiaTheme="minorHAnsi"/>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BF6F7A" w:rsidRPr="00961F2D" w:rsidRDefault="00BF6F7A" w:rsidP="00961F2D">
      <w:pPr>
        <w:ind w:firstLine="709"/>
        <w:jc w:val="both"/>
        <w:rPr>
          <w:rFonts w:eastAsiaTheme="minorHAnsi"/>
        </w:rPr>
      </w:pPr>
      <w:r w:rsidRPr="00961F2D">
        <w:rPr>
          <w:rFonts w:eastAsiaTheme="minorHAnsi"/>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BF6F7A" w:rsidRPr="00961F2D" w:rsidRDefault="00BF6F7A" w:rsidP="00961F2D">
      <w:pPr>
        <w:ind w:firstLine="709"/>
        <w:jc w:val="both"/>
        <w:rPr>
          <w:rFonts w:eastAsiaTheme="minorHAnsi"/>
        </w:rPr>
      </w:pPr>
      <w:r w:rsidRPr="00961F2D">
        <w:rPr>
          <w:rFonts w:eastAsiaTheme="minorHAnsi"/>
        </w:rPr>
        <w:t>б) 0,6 процента в отношении:</w:t>
      </w:r>
    </w:p>
    <w:p w:rsidR="00BF6F7A" w:rsidRPr="00961F2D" w:rsidRDefault="00BF6F7A" w:rsidP="00961F2D">
      <w:pPr>
        <w:ind w:firstLine="709"/>
        <w:jc w:val="both"/>
        <w:rPr>
          <w:rFonts w:eastAsiaTheme="minorHAnsi"/>
        </w:rPr>
      </w:pPr>
      <w:r w:rsidRPr="00961F2D">
        <w:rPr>
          <w:rFonts w:eastAsiaTheme="minorHAnsi"/>
        </w:rPr>
        <w:t>земельного участка, предоставленного гражданину для индивидуального жилищного строительства, ведения личного подсобного хозяйства, эксплуатации гаражных боксов, при наличии зарегистрированного права собственности в отношении данного бокса, садоводства, огородничества, сенокошения или выпаса сельскохозяйственных животных;</w:t>
      </w:r>
    </w:p>
    <w:p w:rsidR="0067019F" w:rsidRDefault="00BF6F7A" w:rsidP="0067019F">
      <w:pPr>
        <w:ind w:firstLine="709"/>
        <w:jc w:val="both"/>
        <w:rPr>
          <w:rFonts w:eastAsiaTheme="minorHAnsi"/>
        </w:rPr>
      </w:pPr>
      <w:r w:rsidRPr="00961F2D">
        <w:rPr>
          <w:rFonts w:eastAsiaTheme="minorHAnsi"/>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r w:rsidR="0067019F">
        <w:rPr>
          <w:rFonts w:eastAsiaTheme="minorHAnsi"/>
        </w:rPr>
        <w:t xml:space="preserve"> </w:t>
      </w:r>
    </w:p>
    <w:p w:rsidR="00BF6F7A" w:rsidRPr="00961F2D" w:rsidRDefault="00BF6F7A" w:rsidP="0067019F">
      <w:pPr>
        <w:ind w:firstLine="709"/>
        <w:jc w:val="both"/>
        <w:rPr>
          <w:rFonts w:eastAsiaTheme="minorHAnsi"/>
        </w:rPr>
      </w:pPr>
      <w:r w:rsidRPr="00961F2D">
        <w:rPr>
          <w:rFonts w:eastAsiaTheme="minorHAnsi"/>
        </w:rPr>
        <w:t xml:space="preserve">земельного участка, предназначенного для ведения сельскохозяйственного </w:t>
      </w:r>
      <w:r w:rsidRPr="00961F2D">
        <w:rPr>
          <w:rFonts w:eastAsiaTheme="minorHAnsi"/>
        </w:rPr>
        <w:lastRenderedPageBreak/>
        <w:t>производства;</w:t>
      </w:r>
      <w:r w:rsidRPr="00961F2D">
        <w:rPr>
          <w:rFonts w:eastAsiaTheme="minorHAnsi"/>
        </w:rPr>
        <w:br/>
      </w:r>
      <w:r w:rsidR="00961F2D" w:rsidRPr="00961F2D">
        <w:rPr>
          <w:rFonts w:eastAsiaTheme="minorHAnsi"/>
        </w:rPr>
        <w:t xml:space="preserve">           </w:t>
      </w:r>
      <w:r w:rsidRPr="00961F2D">
        <w:rPr>
          <w:rFonts w:eastAsiaTheme="minorHAnsi"/>
        </w:rPr>
        <w:t>в) 1,5 процента в отношении:</w:t>
      </w:r>
    </w:p>
    <w:p w:rsidR="00BF6F7A" w:rsidRPr="00961F2D" w:rsidRDefault="00BF6F7A" w:rsidP="00961F2D">
      <w:pPr>
        <w:ind w:firstLine="709"/>
        <w:jc w:val="both"/>
        <w:rPr>
          <w:rFonts w:eastAsiaTheme="minorHAnsi"/>
        </w:rPr>
      </w:pPr>
      <w:r w:rsidRPr="00961F2D">
        <w:rPr>
          <w:rFonts w:eastAsiaTheme="minorHAnsi"/>
        </w:rPr>
        <w:t>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w:t>
      </w:r>
    </w:p>
    <w:p w:rsidR="0067019F" w:rsidRDefault="00BF6F7A" w:rsidP="0067019F">
      <w:pPr>
        <w:ind w:firstLine="709"/>
        <w:jc w:val="both"/>
        <w:rPr>
          <w:rFonts w:eastAsiaTheme="minorHAnsi"/>
        </w:rPr>
      </w:pPr>
      <w:proofErr w:type="gramStart"/>
      <w:r w:rsidRPr="00961F2D">
        <w:rPr>
          <w:rFonts w:eastAsiaTheme="minorHAnsi"/>
        </w:rPr>
        <w:t>земельного участка в случаях, не указанных в подпунктах «а», «б» настоящего пункта и пункте 1.3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w:t>
      </w:r>
      <w:proofErr w:type="gramEnd"/>
      <w:r w:rsidRPr="00961F2D">
        <w:rPr>
          <w:rFonts w:eastAsiaTheme="minorHAnsi"/>
        </w:rPr>
        <w:t xml:space="preserve"> приобретение в собственность отсутствуют;</w:t>
      </w:r>
      <w:r w:rsidR="0067019F">
        <w:rPr>
          <w:rFonts w:eastAsiaTheme="minorHAnsi"/>
        </w:rPr>
        <w:t xml:space="preserve"> </w:t>
      </w:r>
    </w:p>
    <w:p w:rsidR="00BF6F7A" w:rsidRPr="00961F2D" w:rsidRDefault="00BF6F7A" w:rsidP="0067019F">
      <w:pPr>
        <w:ind w:firstLine="709"/>
        <w:jc w:val="both"/>
        <w:rPr>
          <w:rFonts w:eastAsiaTheme="minorHAnsi"/>
        </w:rPr>
      </w:pPr>
      <w:r w:rsidRPr="00961F2D">
        <w:rPr>
          <w:rFonts w:eastAsiaTheme="minorHAnsi"/>
        </w:rPr>
        <w:t>г) 2 процентов в отношении:</w:t>
      </w:r>
    </w:p>
    <w:p w:rsidR="00BF6F7A" w:rsidRPr="00961F2D" w:rsidRDefault="00BF6F7A" w:rsidP="00961F2D">
      <w:pPr>
        <w:ind w:firstLine="709"/>
        <w:jc w:val="both"/>
        <w:rPr>
          <w:rFonts w:eastAsiaTheme="minorHAnsi"/>
        </w:rPr>
      </w:pPr>
      <w:r w:rsidRPr="00961F2D">
        <w:rPr>
          <w:rFonts w:eastAsiaTheme="minorHAnsi"/>
        </w:rPr>
        <w:t xml:space="preserve">земельного участка, предоставленного </w:t>
      </w:r>
      <w:proofErr w:type="spellStart"/>
      <w:r w:rsidRPr="00961F2D">
        <w:rPr>
          <w:rFonts w:eastAsiaTheme="minorHAnsi"/>
        </w:rPr>
        <w:t>недропользователю</w:t>
      </w:r>
      <w:proofErr w:type="spellEnd"/>
      <w:r w:rsidRPr="00961F2D">
        <w:rPr>
          <w:rFonts w:eastAsiaTheme="minorHAnsi"/>
        </w:rPr>
        <w:t xml:space="preserve"> для проведения работ, связанных с пользованием недрами;</w:t>
      </w:r>
    </w:p>
    <w:p w:rsidR="00BF6F7A" w:rsidRPr="00961F2D" w:rsidRDefault="00BF6F7A" w:rsidP="00961F2D">
      <w:pPr>
        <w:ind w:firstLine="709"/>
        <w:jc w:val="both"/>
        <w:rPr>
          <w:rFonts w:eastAsiaTheme="minorHAnsi"/>
        </w:rPr>
      </w:pPr>
      <w:r w:rsidRPr="00961F2D">
        <w:rPr>
          <w:rFonts w:eastAsiaTheme="minorHAnsi"/>
        </w:rPr>
        <w:t>земельного участка, предоставленного для жилищного строительства;</w:t>
      </w:r>
      <w:r w:rsidRPr="00961F2D">
        <w:rPr>
          <w:rFonts w:eastAsiaTheme="minorHAnsi"/>
        </w:rPr>
        <w:br/>
        <w:t>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подпунктах «а» - «в» настоящего пункта и пункте 1.3 настоящего Порядка.</w:t>
      </w:r>
    </w:p>
    <w:p w:rsidR="00BF6F7A" w:rsidRPr="00961F2D" w:rsidRDefault="00BF6F7A" w:rsidP="00961F2D">
      <w:pPr>
        <w:ind w:firstLine="709"/>
        <w:jc w:val="both"/>
        <w:rPr>
          <w:rFonts w:eastAsiaTheme="minorHAnsi"/>
        </w:rPr>
      </w:pPr>
      <w:r w:rsidRPr="00961F2D">
        <w:rPr>
          <w:rFonts w:eastAsiaTheme="minorHAnsi"/>
        </w:rPr>
        <w:t xml:space="preserve">1.3. </w:t>
      </w:r>
      <w:proofErr w:type="gramStart"/>
      <w:r w:rsidRPr="00961F2D">
        <w:rPr>
          <w:rFonts w:eastAsiaTheme="minorHAnsi"/>
        </w:rPr>
        <w:t>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государственной собственности Российской Федерации, арендная плата рассчитывается в отношении земельных участков для размещения:</w:t>
      </w:r>
      <w:r w:rsidRPr="00961F2D">
        <w:rPr>
          <w:rFonts w:eastAsiaTheme="minorHAnsi"/>
        </w:rPr>
        <w:b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roofErr w:type="gramEnd"/>
    </w:p>
    <w:p w:rsidR="00BF6F7A" w:rsidRPr="00961F2D" w:rsidRDefault="00BF6F7A" w:rsidP="00961F2D">
      <w:pPr>
        <w:ind w:firstLine="709"/>
        <w:jc w:val="both"/>
        <w:rPr>
          <w:rFonts w:eastAsiaTheme="minorHAnsi"/>
        </w:rPr>
      </w:pPr>
      <w:r w:rsidRPr="00961F2D">
        <w:rPr>
          <w:rFonts w:eastAsiaTheme="minorHAnsi"/>
        </w:rPr>
        <w:t>инфраструктуры железнодорожного транспорта общего и необщего пользования;</w:t>
      </w:r>
      <w:r w:rsidRPr="00961F2D">
        <w:rPr>
          <w:rFonts w:eastAsiaTheme="minorHAnsi"/>
        </w:rPr>
        <w:br/>
        <w:t>линий электропередачи, линий связи, в том числе линейно-кабельных сооружений;</w:t>
      </w:r>
    </w:p>
    <w:p w:rsidR="00BF6F7A" w:rsidRPr="00961F2D" w:rsidRDefault="00BF6F7A" w:rsidP="00961F2D">
      <w:pPr>
        <w:ind w:firstLine="709"/>
        <w:jc w:val="both"/>
        <w:rPr>
          <w:rFonts w:eastAsiaTheme="minorHAnsi"/>
        </w:rPr>
      </w:pPr>
      <w:r w:rsidRPr="00961F2D">
        <w:rPr>
          <w:rFonts w:eastAsiaTheme="minorHAnsi"/>
        </w:rPr>
        <w:t>трубопроводов и иных объектов, используемых в сфере тепло-, водоснабжения, водоотведения и очистки сточных вод;</w:t>
      </w:r>
    </w:p>
    <w:p w:rsidR="0067019F" w:rsidRDefault="00BF6F7A" w:rsidP="00961F2D">
      <w:pPr>
        <w:ind w:firstLine="709"/>
        <w:jc w:val="both"/>
        <w:rPr>
          <w:rFonts w:eastAsiaTheme="minorHAnsi"/>
        </w:rPr>
      </w:pPr>
      <w:r w:rsidRPr="00961F2D">
        <w:rPr>
          <w:rFonts w:eastAsiaTheme="minorHAnsi"/>
        </w:rPr>
        <w:t>объектов, непосредственно используемых для у</w:t>
      </w:r>
      <w:r w:rsidR="00961F2D" w:rsidRPr="00961F2D">
        <w:rPr>
          <w:rFonts w:eastAsiaTheme="minorHAnsi"/>
        </w:rPr>
        <w:t xml:space="preserve">тилизации (захоронения) твердых </w:t>
      </w:r>
      <w:r w:rsidRPr="00961F2D">
        <w:rPr>
          <w:rFonts w:eastAsiaTheme="minorHAnsi"/>
        </w:rPr>
        <w:t>бытовых отходов;</w:t>
      </w:r>
      <w:r w:rsidR="0067019F">
        <w:rPr>
          <w:rFonts w:eastAsiaTheme="minorHAnsi"/>
        </w:rPr>
        <w:t xml:space="preserve">     </w:t>
      </w:r>
    </w:p>
    <w:p w:rsidR="00BF6F7A" w:rsidRPr="00961F2D" w:rsidRDefault="00BF6F7A" w:rsidP="00961F2D">
      <w:pPr>
        <w:ind w:firstLine="709"/>
        <w:jc w:val="both"/>
        <w:rPr>
          <w:rFonts w:eastAsiaTheme="minorHAnsi"/>
        </w:rPr>
      </w:pPr>
      <w:r w:rsidRPr="00961F2D">
        <w:rPr>
          <w:rFonts w:eastAsiaTheme="minorHAnsi"/>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67019F" w:rsidRDefault="00BF6F7A" w:rsidP="0067019F">
      <w:pPr>
        <w:ind w:firstLine="709"/>
        <w:jc w:val="both"/>
        <w:rPr>
          <w:rFonts w:eastAsiaTheme="minorHAnsi"/>
        </w:rPr>
      </w:pPr>
      <w:r w:rsidRPr="00961F2D">
        <w:rPr>
          <w:rFonts w:eastAsiaTheme="minorHAnsi"/>
        </w:rPr>
        <w:t xml:space="preserve"> объектов электросетевого хозяйства и иных определенных законодательством Российской Федерации об электроэнергетике объектов электроэнергетики;</w:t>
      </w:r>
      <w:r w:rsidR="0067019F">
        <w:rPr>
          <w:rFonts w:eastAsiaTheme="minorHAnsi"/>
        </w:rPr>
        <w:t xml:space="preserve"> </w:t>
      </w:r>
    </w:p>
    <w:p w:rsidR="0067019F" w:rsidRDefault="00BF6F7A" w:rsidP="0067019F">
      <w:pPr>
        <w:ind w:firstLine="709"/>
        <w:jc w:val="both"/>
        <w:rPr>
          <w:rFonts w:eastAsiaTheme="minorHAnsi"/>
        </w:rPr>
      </w:pPr>
      <w:r w:rsidRPr="00961F2D">
        <w:rPr>
          <w:rFonts w:eastAsiaTheme="minorHAnsi"/>
        </w:rPr>
        <w:t>гидротехнических сооружений;</w:t>
      </w:r>
      <w:r w:rsidR="0067019F">
        <w:rPr>
          <w:rFonts w:eastAsiaTheme="minorHAnsi"/>
        </w:rPr>
        <w:t xml:space="preserve"> </w:t>
      </w:r>
    </w:p>
    <w:p w:rsidR="0067019F" w:rsidRDefault="00BF6F7A" w:rsidP="0067019F">
      <w:pPr>
        <w:ind w:firstLine="709"/>
        <w:jc w:val="both"/>
        <w:rPr>
          <w:rFonts w:eastAsiaTheme="minorHAnsi"/>
        </w:rPr>
      </w:pPr>
      <w:r w:rsidRPr="00961F2D">
        <w:rPr>
          <w:rFonts w:eastAsiaTheme="minorHAnsi"/>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r w:rsidR="0067019F">
        <w:rPr>
          <w:rFonts w:eastAsiaTheme="minorHAnsi"/>
        </w:rPr>
        <w:t xml:space="preserve"> </w:t>
      </w:r>
    </w:p>
    <w:p w:rsidR="00BF6F7A" w:rsidRPr="00961F2D" w:rsidRDefault="00BF6F7A" w:rsidP="0067019F">
      <w:pPr>
        <w:ind w:firstLine="709"/>
        <w:jc w:val="both"/>
        <w:rPr>
          <w:rFonts w:eastAsiaTheme="minorHAnsi"/>
        </w:rPr>
      </w:pPr>
      <w:r w:rsidRPr="00961F2D">
        <w:rPr>
          <w:rFonts w:eastAsiaTheme="minorHAnsi"/>
        </w:rPr>
        <w:t>объектов спорта.</w:t>
      </w:r>
    </w:p>
    <w:p w:rsidR="00BF6F7A" w:rsidRPr="00961F2D" w:rsidRDefault="00BF6F7A" w:rsidP="00961F2D">
      <w:pPr>
        <w:ind w:firstLine="709"/>
        <w:jc w:val="both"/>
        <w:rPr>
          <w:rFonts w:eastAsiaTheme="minorHAnsi"/>
        </w:rPr>
      </w:pPr>
      <w:r w:rsidRPr="00961F2D">
        <w:rPr>
          <w:rFonts w:eastAsiaTheme="minorHAnsi"/>
        </w:rPr>
        <w:t xml:space="preserve">1.3.1. </w:t>
      </w:r>
      <w:proofErr w:type="gramStart"/>
      <w:r w:rsidRPr="00961F2D">
        <w:rPr>
          <w:rFonts w:eastAsiaTheme="minorHAnsi"/>
        </w:rPr>
        <w:t>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1.3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961F2D">
        <w:rPr>
          <w:rFonts w:eastAsiaTheme="minorHAnsi"/>
        </w:rPr>
        <w:t xml:space="preserve"> в собственность отсутствуют, размер арендной платы определяется в размере земельного налога.</w:t>
      </w:r>
    </w:p>
    <w:p w:rsidR="00BF6F7A" w:rsidRPr="00961F2D" w:rsidRDefault="00BF6F7A" w:rsidP="00961F2D">
      <w:pPr>
        <w:ind w:firstLine="709"/>
        <w:jc w:val="both"/>
        <w:rPr>
          <w:rFonts w:eastAsiaTheme="minorHAnsi"/>
        </w:rPr>
      </w:pPr>
      <w:r w:rsidRPr="00961F2D">
        <w:rPr>
          <w:rFonts w:eastAsiaTheme="minorHAnsi"/>
        </w:rPr>
        <w:t xml:space="preserve">1.4. </w:t>
      </w:r>
      <w:proofErr w:type="gramStart"/>
      <w:r w:rsidRPr="00961F2D">
        <w:rPr>
          <w:rFonts w:eastAsiaTheme="minorHAnsi"/>
        </w:rPr>
        <w:t xml:space="preserve">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пунктах 1.2, 1.3, 9, 10 настоящего Порядка, определяется как частное, полученное в результате деления рыночной стоимости права аренды, рассчитанной за весь </w:t>
      </w:r>
      <w:r w:rsidRPr="00961F2D">
        <w:rPr>
          <w:rFonts w:eastAsiaTheme="minorHAnsi"/>
        </w:rPr>
        <w:lastRenderedPageBreak/>
        <w:t>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w:t>
      </w:r>
      <w:proofErr w:type="gramEnd"/>
      <w:r w:rsidRPr="00961F2D">
        <w:rPr>
          <w:rFonts w:eastAsiaTheme="minorHAnsi"/>
        </w:rPr>
        <w:t xml:space="preserve"> аренды земельного участка.</w:t>
      </w:r>
    </w:p>
    <w:p w:rsidR="00BF6F7A" w:rsidRPr="00961F2D" w:rsidRDefault="00BF6F7A" w:rsidP="00961F2D">
      <w:pPr>
        <w:ind w:firstLine="709"/>
        <w:jc w:val="both"/>
        <w:rPr>
          <w:rFonts w:eastAsiaTheme="minorHAnsi"/>
        </w:rPr>
      </w:pPr>
      <w:r w:rsidRPr="00961F2D">
        <w:rPr>
          <w:rFonts w:eastAsiaTheme="minorHAnsi"/>
        </w:rPr>
        <w:t>При предоставлении земельного участка в аренду в случаях, не указанных в пунктах 1.2, 1.3, 9, 10-10.2 настоящего Порядка, при определении арендной платы за пользование земельным участком применяются корректирующие коэффициенты к размеру арендной платы, равные:</w:t>
      </w:r>
    </w:p>
    <w:p w:rsidR="00F37DD9" w:rsidRDefault="00BF6F7A" w:rsidP="00F37DD9">
      <w:pPr>
        <w:ind w:firstLine="709"/>
        <w:jc w:val="both"/>
        <w:rPr>
          <w:rFonts w:eastAsiaTheme="minorHAnsi"/>
        </w:rPr>
      </w:pPr>
      <w:r w:rsidRPr="00961F2D">
        <w:rPr>
          <w:rFonts w:eastAsiaTheme="minorHAnsi"/>
        </w:rPr>
        <w:t>0,25 - для государственных унитарных предприятий Чувашской Республики, включенных в утвержденный Кабинетом Министров Чувашской Республики перечень крупных, экономически или социально значимых органи</w:t>
      </w:r>
      <w:r w:rsidR="00961F2D">
        <w:rPr>
          <w:rFonts w:eastAsiaTheme="minorHAnsi"/>
        </w:rPr>
        <w:t xml:space="preserve">заций в Чувашской Республике на </w:t>
      </w:r>
      <w:r w:rsidRPr="00961F2D">
        <w:rPr>
          <w:rFonts w:eastAsiaTheme="minorHAnsi"/>
        </w:rPr>
        <w:t>текущий</w:t>
      </w:r>
      <w:r w:rsidR="00961F2D">
        <w:rPr>
          <w:rFonts w:eastAsiaTheme="minorHAnsi"/>
        </w:rPr>
        <w:t xml:space="preserve"> </w:t>
      </w:r>
      <w:r w:rsidR="00F37DD9">
        <w:rPr>
          <w:rFonts w:eastAsiaTheme="minorHAnsi"/>
        </w:rPr>
        <w:t xml:space="preserve">    </w:t>
      </w:r>
      <w:r w:rsidRPr="00961F2D">
        <w:rPr>
          <w:rFonts w:eastAsiaTheme="minorHAnsi"/>
        </w:rPr>
        <w:t>год;</w:t>
      </w:r>
      <w:r w:rsidR="00F37DD9">
        <w:rPr>
          <w:rFonts w:eastAsiaTheme="minorHAnsi"/>
        </w:rPr>
        <w:t xml:space="preserve"> </w:t>
      </w:r>
    </w:p>
    <w:p w:rsidR="00F37DD9" w:rsidRDefault="00BF6F7A" w:rsidP="00F37DD9">
      <w:pPr>
        <w:ind w:firstLine="709"/>
        <w:jc w:val="both"/>
        <w:rPr>
          <w:rFonts w:eastAsiaTheme="minorHAnsi"/>
        </w:rPr>
      </w:pPr>
      <w:r w:rsidRPr="00961F2D">
        <w:rPr>
          <w:rFonts w:eastAsiaTheme="minorHAnsi"/>
        </w:rPr>
        <w:t>0,5 - для хозяйственных обществ, в уставном капитале которых доля участия Чувашской Республики составляет более 50 процентов, и санаторно-курортных организаций.</w:t>
      </w:r>
      <w:r w:rsidR="00F37DD9">
        <w:rPr>
          <w:rFonts w:eastAsiaTheme="minorHAnsi"/>
        </w:rPr>
        <w:t xml:space="preserve">  </w:t>
      </w:r>
    </w:p>
    <w:p w:rsidR="00F37DD9" w:rsidRDefault="00BF6F7A" w:rsidP="00F37DD9">
      <w:pPr>
        <w:ind w:firstLine="709"/>
        <w:jc w:val="both"/>
        <w:rPr>
          <w:rFonts w:eastAsiaTheme="minorHAnsi"/>
        </w:rPr>
      </w:pPr>
      <w:r w:rsidRPr="00961F2D">
        <w:rPr>
          <w:rFonts w:eastAsiaTheme="minorHAnsi"/>
        </w:rPr>
        <w:t xml:space="preserve">2.1.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 </w:t>
      </w:r>
      <w:proofErr w:type="gramStart"/>
      <w:r w:rsidRPr="00961F2D">
        <w:rPr>
          <w:rFonts w:eastAsiaTheme="minorHAnsi"/>
        </w:rPr>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среднегодового индекса потребительских цен, установленного в прогнозе социально-экономического развития Чувашской Республики на текущий год,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w:t>
      </w:r>
      <w:proofErr w:type="gramEnd"/>
      <w:r w:rsidRPr="00961F2D">
        <w:rPr>
          <w:rFonts w:eastAsiaTheme="minorHAnsi"/>
        </w:rPr>
        <w:t xml:space="preserve"> аренды.</w:t>
      </w:r>
      <w:r w:rsidR="00F37DD9">
        <w:rPr>
          <w:rFonts w:eastAsiaTheme="minorHAnsi"/>
        </w:rPr>
        <w:t xml:space="preserve">   </w:t>
      </w:r>
    </w:p>
    <w:p w:rsidR="00F37DD9" w:rsidRDefault="00BF6F7A" w:rsidP="00961F2D">
      <w:pPr>
        <w:ind w:firstLine="709"/>
        <w:jc w:val="both"/>
        <w:rPr>
          <w:rFonts w:eastAsiaTheme="minorHAnsi"/>
        </w:rPr>
      </w:pPr>
      <w:r w:rsidRPr="00961F2D">
        <w:rPr>
          <w:rFonts w:eastAsiaTheme="minorHAnsi"/>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проводится.</w:t>
      </w:r>
      <w:r w:rsidRPr="00961F2D">
        <w:rPr>
          <w:rFonts w:eastAsiaTheme="minorHAnsi"/>
        </w:rPr>
        <w:br/>
        <w:t>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в таком договоре предусматривается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проводится.</w:t>
      </w:r>
      <w:r w:rsidRPr="00961F2D">
        <w:rPr>
          <w:rFonts w:eastAsiaTheme="minorHAnsi"/>
        </w:rPr>
        <w:br/>
        <w:t>3. Расчетным периодом для исчисления арендной платы по договорам аренды земельных участков является календарный год. Арендная плата по договорам, заключенным на срок менее одного года, рассчитывается с учетом срока пользования земельным участком.</w:t>
      </w:r>
      <w:r w:rsidRPr="00961F2D">
        <w:rPr>
          <w:rFonts w:eastAsiaTheme="minorHAnsi"/>
        </w:rPr>
        <w:br/>
        <w:t xml:space="preserve">4. Полномочия арендодателя по передаче в аренду </w:t>
      </w:r>
      <w:proofErr w:type="gramStart"/>
      <w:r w:rsidRPr="00961F2D">
        <w:rPr>
          <w:rFonts w:eastAsiaTheme="minorHAnsi"/>
        </w:rPr>
        <w:t>земельных</w:t>
      </w:r>
      <w:proofErr w:type="gramEnd"/>
      <w:r w:rsidRPr="00961F2D">
        <w:rPr>
          <w:rFonts w:eastAsiaTheme="minorHAnsi"/>
        </w:rPr>
        <w:t xml:space="preserve"> осуществляется администрацией Красноармейского района в соответствии с законодательством Российской Федерации и законодательством Чувашской Республики.</w:t>
      </w:r>
      <w:r w:rsidR="00F37DD9">
        <w:rPr>
          <w:rFonts w:eastAsiaTheme="minorHAnsi"/>
        </w:rPr>
        <w:t xml:space="preserve"> </w:t>
      </w:r>
    </w:p>
    <w:p w:rsidR="00F37DD9" w:rsidRDefault="00BF6F7A" w:rsidP="00961F2D">
      <w:pPr>
        <w:ind w:firstLine="709"/>
        <w:jc w:val="both"/>
        <w:rPr>
          <w:rFonts w:eastAsiaTheme="minorHAnsi"/>
        </w:rPr>
      </w:pPr>
      <w:r w:rsidRPr="00961F2D">
        <w:rPr>
          <w:rFonts w:eastAsiaTheme="minorHAnsi"/>
        </w:rPr>
        <w:t>5. Для рассмотрения вопроса о передаче земельного участка в аренду заинтересованным лицом представляются заявление и документы согласно статье 39.17 Земельного кодекса Российской Федерации.</w:t>
      </w:r>
      <w:r w:rsidR="00F37DD9">
        <w:rPr>
          <w:rFonts w:eastAsiaTheme="minorHAnsi"/>
        </w:rPr>
        <w:t xml:space="preserve"> </w:t>
      </w:r>
    </w:p>
    <w:p w:rsidR="00F37DD9" w:rsidRDefault="00BF6F7A" w:rsidP="00F37DD9">
      <w:pPr>
        <w:ind w:firstLine="709"/>
        <w:jc w:val="both"/>
        <w:rPr>
          <w:rFonts w:eastAsiaTheme="minorHAnsi"/>
        </w:rPr>
      </w:pPr>
      <w:r w:rsidRPr="00961F2D">
        <w:rPr>
          <w:rFonts w:eastAsiaTheme="minorHAnsi"/>
        </w:rPr>
        <w:t>6. Аренда земельного участка оформляется договором.</w:t>
      </w:r>
      <w:r w:rsidR="00F37DD9">
        <w:rPr>
          <w:rFonts w:eastAsiaTheme="minorHAnsi"/>
        </w:rPr>
        <w:t xml:space="preserve"> </w:t>
      </w:r>
    </w:p>
    <w:p w:rsidR="00BF6F7A" w:rsidRPr="00961F2D" w:rsidRDefault="00BF6F7A" w:rsidP="00F37DD9">
      <w:pPr>
        <w:ind w:firstLine="709"/>
        <w:jc w:val="both"/>
        <w:rPr>
          <w:rFonts w:eastAsiaTheme="minorHAnsi"/>
        </w:rPr>
      </w:pPr>
      <w:r w:rsidRPr="00961F2D">
        <w:rPr>
          <w:rFonts w:eastAsiaTheme="minorHAnsi"/>
        </w:rPr>
        <w:t xml:space="preserve">7. Арендная плата за пользование земельными участками подлежит перечислению арендатором ежемесячно, равными долями за каждый месяц вперед, до 10 числа текущего месяца, в бюджет Красноармейского района  в полном объеме в соответствии с договором </w:t>
      </w:r>
      <w:r w:rsidRPr="00961F2D">
        <w:rPr>
          <w:rFonts w:eastAsiaTheme="minorHAnsi"/>
        </w:rPr>
        <w:lastRenderedPageBreak/>
        <w:t>аренды.</w:t>
      </w:r>
    </w:p>
    <w:p w:rsidR="00BF6F7A" w:rsidRPr="00961F2D" w:rsidRDefault="00BF6F7A" w:rsidP="00961F2D">
      <w:pPr>
        <w:ind w:firstLine="709"/>
        <w:jc w:val="both"/>
        <w:rPr>
          <w:rFonts w:eastAsiaTheme="minorHAnsi"/>
        </w:rPr>
      </w:pPr>
      <w:r w:rsidRPr="00961F2D">
        <w:rPr>
          <w:rFonts w:eastAsiaTheme="minorHAnsi"/>
        </w:rPr>
        <w:t>8. В случае</w:t>
      </w:r>
      <w:proofErr w:type="gramStart"/>
      <w:r w:rsidRPr="00961F2D">
        <w:rPr>
          <w:rFonts w:eastAsiaTheme="minorHAnsi"/>
        </w:rPr>
        <w:t>,</w:t>
      </w:r>
      <w:proofErr w:type="gramEnd"/>
      <w:r w:rsidRPr="00961F2D">
        <w:rPr>
          <w:rFonts w:eastAsiaTheme="minorHAnsi"/>
        </w:rPr>
        <w:t xml:space="preserve"> если на стороне арендатора земельного участка выступает несколько лиц, обладающих правами на здание, сооружение или помещения в них, арендная плата рассчитывается для каждого арендатора соразмерно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rsidRPr="00961F2D">
        <w:rPr>
          <w:rFonts w:eastAsiaTheme="minorHAnsi"/>
        </w:rPr>
        <w:t>правила</w:t>
      </w:r>
      <w:proofErr w:type="gramEnd"/>
      <w:r w:rsidRPr="00961F2D">
        <w:rPr>
          <w:rFonts w:eastAsiaTheme="minorHAnsi"/>
        </w:rPr>
        <w:t xml:space="preserve"> возможно с согласия всех правообладателей здания, сооружения или помещений в них либо по решению суда.</w:t>
      </w:r>
    </w:p>
    <w:p w:rsidR="00BF6F7A" w:rsidRPr="00961F2D" w:rsidRDefault="00BF6F7A" w:rsidP="00961F2D">
      <w:pPr>
        <w:ind w:firstLine="709"/>
        <w:jc w:val="both"/>
        <w:rPr>
          <w:rFonts w:eastAsiaTheme="minorHAnsi"/>
        </w:rPr>
      </w:pPr>
      <w:r w:rsidRPr="00961F2D">
        <w:rPr>
          <w:rFonts w:eastAsiaTheme="minorHAnsi"/>
        </w:rPr>
        <w:t>9. Размер арендной платы за земельные участки, предоставленные для освоения территории в целях строительства стандартного жилья или для комплексного освоения территории в целях строительства такого жилья, устанавливается в размере ставки земельного налога за единицу площади такого земельного участка.</w:t>
      </w:r>
    </w:p>
    <w:p w:rsidR="00F37DD9" w:rsidRDefault="00BF6F7A" w:rsidP="00F37DD9">
      <w:pPr>
        <w:ind w:firstLine="709"/>
        <w:jc w:val="both"/>
        <w:rPr>
          <w:rFonts w:eastAsiaTheme="minorHAnsi"/>
        </w:rPr>
      </w:pPr>
      <w:r w:rsidRPr="00961F2D">
        <w:rPr>
          <w:rFonts w:eastAsiaTheme="minorHAnsi"/>
        </w:rPr>
        <w:t xml:space="preserve">10. </w:t>
      </w:r>
      <w:proofErr w:type="gramStart"/>
      <w:r w:rsidRPr="00961F2D">
        <w:rPr>
          <w:rFonts w:eastAsiaTheme="minorHAnsi"/>
        </w:rPr>
        <w:t>Размер арендной платы за земельные участки,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 устанавливается в размере ставки земельного налога за единицу площади такого земельного участка.</w:t>
      </w:r>
      <w:r w:rsidR="00F37DD9">
        <w:rPr>
          <w:rFonts w:eastAsiaTheme="minorHAnsi"/>
        </w:rPr>
        <w:t xml:space="preserve"> </w:t>
      </w:r>
      <w:proofErr w:type="gramEnd"/>
    </w:p>
    <w:p w:rsidR="00BF6F7A" w:rsidRPr="00961F2D" w:rsidRDefault="00BF6F7A" w:rsidP="00F37DD9">
      <w:pPr>
        <w:ind w:firstLine="709"/>
        <w:jc w:val="both"/>
        <w:rPr>
          <w:rFonts w:eastAsiaTheme="minorHAnsi"/>
        </w:rPr>
      </w:pPr>
      <w:r w:rsidRPr="00961F2D">
        <w:rPr>
          <w:rFonts w:eastAsiaTheme="minorHAnsi"/>
        </w:rPr>
        <w:t>Указанный размер арендной платы применяется для инвестиционных проектов, реализуемых на территории Красноармейского района и прошедших отбор в Совете по инвестиционной политике для оказания мер государственной поддержки.</w:t>
      </w:r>
    </w:p>
    <w:p w:rsidR="00F37DD9" w:rsidRDefault="00BF6F7A" w:rsidP="00961F2D">
      <w:pPr>
        <w:ind w:firstLine="709"/>
        <w:jc w:val="both"/>
        <w:rPr>
          <w:rFonts w:eastAsiaTheme="minorHAnsi"/>
        </w:rPr>
      </w:pPr>
      <w:r w:rsidRPr="00961F2D">
        <w:rPr>
          <w:rFonts w:eastAsiaTheme="minorHAnsi"/>
        </w:rPr>
        <w:t>10.1. Размер арендной платы за земельные участки, на которых расположены объекты недвижимости, находящиеся на консервации (за исключением объектов незавершенного строительства) (далее - законсервированный объект), устанавливается в размере ставки земельного налога за единицу площади такого земельного участка на период консервации объектов.</w:t>
      </w:r>
      <w:r w:rsidR="00F37DD9">
        <w:rPr>
          <w:rFonts w:eastAsiaTheme="minorHAnsi"/>
        </w:rPr>
        <w:t xml:space="preserve"> </w:t>
      </w:r>
    </w:p>
    <w:p w:rsidR="00BF6F7A" w:rsidRPr="00961F2D" w:rsidRDefault="00BF6F7A" w:rsidP="00961F2D">
      <w:pPr>
        <w:ind w:firstLine="709"/>
        <w:jc w:val="both"/>
        <w:rPr>
          <w:rFonts w:eastAsiaTheme="minorHAnsi"/>
        </w:rPr>
      </w:pPr>
      <w:proofErr w:type="gramStart"/>
      <w:r w:rsidRPr="00961F2D">
        <w:rPr>
          <w:rFonts w:eastAsiaTheme="minorHAnsi"/>
        </w:rPr>
        <w:t>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законсервированного объекта, проведенного должностными лицами администрации Красноармейского района в течение 15 рабочих дней со дня подачи указанного обращения.</w:t>
      </w:r>
      <w:proofErr w:type="gramEnd"/>
    </w:p>
    <w:p w:rsidR="00BF6F7A" w:rsidRPr="00961F2D" w:rsidRDefault="00BF6F7A" w:rsidP="00961F2D">
      <w:pPr>
        <w:ind w:firstLine="709"/>
        <w:jc w:val="both"/>
        <w:rPr>
          <w:rFonts w:eastAsiaTheme="minorHAnsi"/>
        </w:rPr>
      </w:pPr>
      <w:r w:rsidRPr="00961F2D">
        <w:rPr>
          <w:rFonts w:eastAsiaTheme="minorHAnsi"/>
        </w:rPr>
        <w:t>В случае нахождения на земельном участке нескольких объектов недвижимости указанный размер арендной платы применяется к той части земельного участка, на которой расположены законсервированные объекты, соразмерно площади законсервированных объектов.</w:t>
      </w:r>
    </w:p>
    <w:p w:rsidR="00BF6F7A" w:rsidRPr="00961F2D" w:rsidRDefault="00BF6F7A" w:rsidP="00961F2D">
      <w:pPr>
        <w:ind w:firstLine="709"/>
        <w:jc w:val="both"/>
        <w:rPr>
          <w:rFonts w:eastAsiaTheme="minorHAnsi"/>
        </w:rPr>
      </w:pPr>
      <w:r w:rsidRPr="00961F2D">
        <w:rPr>
          <w:rFonts w:eastAsiaTheme="minorHAnsi"/>
        </w:rPr>
        <w:t xml:space="preserve">10.2. </w:t>
      </w:r>
      <w:proofErr w:type="gramStart"/>
      <w:r w:rsidRPr="00961F2D">
        <w:rPr>
          <w:rFonts w:eastAsiaTheme="minorHAnsi"/>
        </w:rPr>
        <w:t>Размер арендной платы за земельные участки, предоставленные резидентам индустриальных (промышленных) парков, инвесторам масштабных инвестиционных проектов, являющимся собственниками зданий, сооружений, расположенных на земельных участках, находящихся на территориях индустриальных (промышленных) парков, реализации масштабных инвестиционных проектов, устанавливается в размере ставки земельного налога за единицу площади такого земельного участка.</w:t>
      </w:r>
      <w:proofErr w:type="gramEnd"/>
    </w:p>
    <w:p w:rsidR="00BF6F7A" w:rsidRPr="00961F2D" w:rsidRDefault="00BF6F7A" w:rsidP="00961F2D">
      <w:pPr>
        <w:ind w:firstLine="709"/>
        <w:jc w:val="both"/>
        <w:rPr>
          <w:rFonts w:eastAsiaTheme="minorHAnsi"/>
        </w:rPr>
      </w:pPr>
      <w:r w:rsidRPr="00961F2D">
        <w:rPr>
          <w:rFonts w:eastAsiaTheme="minorHAnsi"/>
        </w:rPr>
        <w:t>11. Арендная плата за земельные участки, установленная в размере ставки земельного налога за единицу площади земельного участка, подлежит пересчету с учетом изменения размера ставки земельного налога.</w:t>
      </w:r>
    </w:p>
    <w:p w:rsidR="00BF6F7A" w:rsidRPr="00961F2D" w:rsidRDefault="00BF6F7A" w:rsidP="00961F2D">
      <w:pPr>
        <w:ind w:firstLine="709"/>
        <w:jc w:val="both"/>
        <w:rPr>
          <w:rFonts w:eastAsiaTheme="minorHAnsi"/>
        </w:rPr>
      </w:pPr>
      <w:r w:rsidRPr="00961F2D">
        <w:rPr>
          <w:rFonts w:eastAsiaTheme="minorHAnsi"/>
        </w:rPr>
        <w:t>12. При сдаче земельного участка в субаренду в случае, если плата за земельный участок, сданный в субаренду, превышает размер арендной платы, разница в оплате перечисляется арендатором в бюджет Красноармейского района  в порядке, предусмотренном пунктом 7 настоящего Порядка, по реквизитам, указанным в договоре аренды.</w:t>
      </w:r>
    </w:p>
    <w:p w:rsidR="00BF6F7A" w:rsidRPr="00961F2D" w:rsidRDefault="00BF6F7A" w:rsidP="00961F2D">
      <w:pPr>
        <w:ind w:firstLine="709"/>
        <w:jc w:val="both"/>
        <w:rPr>
          <w:rFonts w:eastAsiaTheme="minorHAnsi"/>
        </w:rPr>
      </w:pPr>
      <w:r w:rsidRPr="00961F2D">
        <w:rPr>
          <w:rFonts w:eastAsiaTheme="minorHAnsi"/>
        </w:rPr>
        <w:br/>
      </w:r>
    </w:p>
    <w:p w:rsidR="00170777" w:rsidRPr="00961F2D" w:rsidRDefault="008C3784" w:rsidP="00961F2D">
      <w:pPr>
        <w:ind w:firstLine="709"/>
        <w:jc w:val="both"/>
      </w:pPr>
      <w:r w:rsidRPr="00961F2D">
        <w:tab/>
      </w:r>
    </w:p>
    <w:sectPr w:rsidR="00170777" w:rsidRPr="00961F2D" w:rsidSect="00623E5B">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2B5136"/>
    <w:multiLevelType w:val="hybridMultilevel"/>
    <w:tmpl w:val="4978FC30"/>
    <w:lvl w:ilvl="0" w:tplc="ECFC40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34478F"/>
    <w:multiLevelType w:val="singleLevel"/>
    <w:tmpl w:val="D7BCD838"/>
    <w:lvl w:ilvl="0">
      <w:start w:val="6"/>
      <w:numFmt w:val="decimal"/>
      <w:lvlText w:val="%1."/>
      <w:legacy w:legacy="1" w:legacySpace="0" w:legacyIndent="415"/>
      <w:lvlJc w:val="left"/>
      <w:rPr>
        <w:rFonts w:ascii="Times New Roman" w:hAnsi="Times New Roman" w:hint="default"/>
      </w:rPr>
    </w:lvl>
  </w:abstractNum>
  <w:abstractNum w:abstractNumId="4">
    <w:nsid w:val="77F532D8"/>
    <w:multiLevelType w:val="hybridMultilevel"/>
    <w:tmpl w:val="DBACD8DC"/>
    <w:lvl w:ilvl="0" w:tplc="3A0E9B7E">
      <w:start w:val="1"/>
      <w:numFmt w:val="decimal"/>
      <w:lvlText w:val="%1."/>
      <w:lvlJc w:val="left"/>
      <w:pPr>
        <w:ind w:left="1284" w:hanging="5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8"/>
    <w:rsid w:val="00010845"/>
    <w:rsid w:val="00013619"/>
    <w:rsid w:val="0002250D"/>
    <w:rsid w:val="00033E23"/>
    <w:rsid w:val="0005338E"/>
    <w:rsid w:val="00097274"/>
    <w:rsid w:val="000B1D39"/>
    <w:rsid w:val="000C561E"/>
    <w:rsid w:val="00123C5F"/>
    <w:rsid w:val="00144DB0"/>
    <w:rsid w:val="00151F09"/>
    <w:rsid w:val="00170777"/>
    <w:rsid w:val="00183048"/>
    <w:rsid w:val="001B3CFA"/>
    <w:rsid w:val="001C45E1"/>
    <w:rsid w:val="001D3B4E"/>
    <w:rsid w:val="001D4056"/>
    <w:rsid w:val="001D5A79"/>
    <w:rsid w:val="001E3990"/>
    <w:rsid w:val="001E3C94"/>
    <w:rsid w:val="00204A3E"/>
    <w:rsid w:val="00206981"/>
    <w:rsid w:val="00207837"/>
    <w:rsid w:val="0024287C"/>
    <w:rsid w:val="00254F15"/>
    <w:rsid w:val="002613E4"/>
    <w:rsid w:val="002633B4"/>
    <w:rsid w:val="002802B2"/>
    <w:rsid w:val="00293B1A"/>
    <w:rsid w:val="002C76B4"/>
    <w:rsid w:val="00376698"/>
    <w:rsid w:val="00387C8C"/>
    <w:rsid w:val="003B1ED9"/>
    <w:rsid w:val="003B4AE1"/>
    <w:rsid w:val="003E12DC"/>
    <w:rsid w:val="003E6892"/>
    <w:rsid w:val="0040130A"/>
    <w:rsid w:val="00436B39"/>
    <w:rsid w:val="00441BC8"/>
    <w:rsid w:val="00462D2B"/>
    <w:rsid w:val="004714A3"/>
    <w:rsid w:val="00474A65"/>
    <w:rsid w:val="00485CA8"/>
    <w:rsid w:val="00497673"/>
    <w:rsid w:val="004C0587"/>
    <w:rsid w:val="004D2477"/>
    <w:rsid w:val="004F25D5"/>
    <w:rsid w:val="004F4ECD"/>
    <w:rsid w:val="0052545E"/>
    <w:rsid w:val="005354B6"/>
    <w:rsid w:val="00585086"/>
    <w:rsid w:val="005A0423"/>
    <w:rsid w:val="005A2356"/>
    <w:rsid w:val="005C44BB"/>
    <w:rsid w:val="005E61EF"/>
    <w:rsid w:val="00605B48"/>
    <w:rsid w:val="00623E5B"/>
    <w:rsid w:val="00646E14"/>
    <w:rsid w:val="00647397"/>
    <w:rsid w:val="006561AC"/>
    <w:rsid w:val="0067019F"/>
    <w:rsid w:val="006922D2"/>
    <w:rsid w:val="00696B49"/>
    <w:rsid w:val="006A4BC0"/>
    <w:rsid w:val="006C0344"/>
    <w:rsid w:val="006C3713"/>
    <w:rsid w:val="006D46DA"/>
    <w:rsid w:val="00701DDE"/>
    <w:rsid w:val="0072696C"/>
    <w:rsid w:val="007348CE"/>
    <w:rsid w:val="007370BB"/>
    <w:rsid w:val="007659AB"/>
    <w:rsid w:val="00795010"/>
    <w:rsid w:val="007B1D9C"/>
    <w:rsid w:val="007F130E"/>
    <w:rsid w:val="00831778"/>
    <w:rsid w:val="00843CC0"/>
    <w:rsid w:val="008558AA"/>
    <w:rsid w:val="00860095"/>
    <w:rsid w:val="00863A76"/>
    <w:rsid w:val="008721A0"/>
    <w:rsid w:val="008826CB"/>
    <w:rsid w:val="00890109"/>
    <w:rsid w:val="00896BE7"/>
    <w:rsid w:val="008B4A75"/>
    <w:rsid w:val="008C3784"/>
    <w:rsid w:val="008D2DDE"/>
    <w:rsid w:val="00921118"/>
    <w:rsid w:val="009375A5"/>
    <w:rsid w:val="00960D55"/>
    <w:rsid w:val="00961F2D"/>
    <w:rsid w:val="009847F1"/>
    <w:rsid w:val="00997DFA"/>
    <w:rsid w:val="009A0B69"/>
    <w:rsid w:val="009A7283"/>
    <w:rsid w:val="009C03E4"/>
    <w:rsid w:val="009C2A4D"/>
    <w:rsid w:val="009F1065"/>
    <w:rsid w:val="00A179EA"/>
    <w:rsid w:val="00A272D4"/>
    <w:rsid w:val="00A47E13"/>
    <w:rsid w:val="00A53A6B"/>
    <w:rsid w:val="00A55B78"/>
    <w:rsid w:val="00A64F6F"/>
    <w:rsid w:val="00A83668"/>
    <w:rsid w:val="00AB4F82"/>
    <w:rsid w:val="00AC0241"/>
    <w:rsid w:val="00AC5CD1"/>
    <w:rsid w:val="00AD018B"/>
    <w:rsid w:val="00AE18C7"/>
    <w:rsid w:val="00AF6307"/>
    <w:rsid w:val="00B0367C"/>
    <w:rsid w:val="00B25800"/>
    <w:rsid w:val="00B31C18"/>
    <w:rsid w:val="00B523C7"/>
    <w:rsid w:val="00B53568"/>
    <w:rsid w:val="00B55CF0"/>
    <w:rsid w:val="00B77D7D"/>
    <w:rsid w:val="00B93C6D"/>
    <w:rsid w:val="00BA23BA"/>
    <w:rsid w:val="00BC13CE"/>
    <w:rsid w:val="00BC2AC8"/>
    <w:rsid w:val="00BE550E"/>
    <w:rsid w:val="00BF6F7A"/>
    <w:rsid w:val="00C22D13"/>
    <w:rsid w:val="00C257FA"/>
    <w:rsid w:val="00C51909"/>
    <w:rsid w:val="00C70272"/>
    <w:rsid w:val="00C75F0F"/>
    <w:rsid w:val="00C81A03"/>
    <w:rsid w:val="00C96A37"/>
    <w:rsid w:val="00CA7B34"/>
    <w:rsid w:val="00CC48DE"/>
    <w:rsid w:val="00CC4EAF"/>
    <w:rsid w:val="00CC5E08"/>
    <w:rsid w:val="00D20097"/>
    <w:rsid w:val="00D23250"/>
    <w:rsid w:val="00D266A3"/>
    <w:rsid w:val="00D55E08"/>
    <w:rsid w:val="00D61E3C"/>
    <w:rsid w:val="00D726F3"/>
    <w:rsid w:val="00DB2008"/>
    <w:rsid w:val="00DB3F9C"/>
    <w:rsid w:val="00DF0C8E"/>
    <w:rsid w:val="00E01F20"/>
    <w:rsid w:val="00E66035"/>
    <w:rsid w:val="00E67544"/>
    <w:rsid w:val="00E7057D"/>
    <w:rsid w:val="00EA2017"/>
    <w:rsid w:val="00EA3287"/>
    <w:rsid w:val="00EA71F2"/>
    <w:rsid w:val="00EB2B43"/>
    <w:rsid w:val="00F001B3"/>
    <w:rsid w:val="00F07FA6"/>
    <w:rsid w:val="00F142B0"/>
    <w:rsid w:val="00F34C2F"/>
    <w:rsid w:val="00F37DD9"/>
    <w:rsid w:val="00F53588"/>
    <w:rsid w:val="00F56189"/>
    <w:rsid w:val="00F731C2"/>
    <w:rsid w:val="00F773DE"/>
    <w:rsid w:val="00F919DA"/>
    <w:rsid w:val="00FA63A8"/>
    <w:rsid w:val="00FB63A3"/>
    <w:rsid w:val="00FD2290"/>
    <w:rsid w:val="00FD7992"/>
    <w:rsid w:val="00FE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49"/>
    <w:pPr>
      <w:widowControl w:val="0"/>
      <w:autoSpaceDE w:val="0"/>
      <w:autoSpaceDN w:val="0"/>
      <w:adjustRightInd w:val="0"/>
    </w:pPr>
  </w:style>
  <w:style w:type="paragraph" w:styleId="1">
    <w:name w:val="heading 1"/>
    <w:basedOn w:val="a"/>
    <w:next w:val="a"/>
    <w:link w:val="10"/>
    <w:qFormat/>
    <w:rsid w:val="00AB4F82"/>
    <w:pPr>
      <w:keepNext/>
      <w:spacing w:line="288" w:lineRule="auto"/>
      <w:ind w:firstLine="745"/>
      <w:jc w:val="center"/>
      <w:outlineLvl w:val="0"/>
    </w:pPr>
    <w:rPr>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b/>
      <w:bCs/>
      <w:sz w:val="26"/>
      <w:szCs w:val="24"/>
      <w:lang w:val="x-none" w:eastAsia="x-none"/>
    </w:rPr>
  </w:style>
  <w:style w:type="paragraph" w:styleId="7">
    <w:name w:val="heading 7"/>
    <w:basedOn w:val="a"/>
    <w:next w:val="a"/>
    <w:link w:val="70"/>
    <w:qFormat/>
    <w:rsid w:val="005A2356"/>
    <w:pPr>
      <w:keepNext/>
      <w:widowControl/>
      <w:autoSpaceDE/>
      <w:autoSpaceDN/>
      <w:adjustRightInd/>
      <w:jc w:val="center"/>
      <w:outlineLvl w:val="6"/>
    </w:pPr>
    <w:rPr>
      <w:rFonts w:ascii="TimesET" w:hAnsi="TimesE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Cs w:val="24"/>
    </w:rPr>
  </w:style>
  <w:style w:type="paragraph" w:styleId="a5">
    <w:name w:val="Body Text"/>
    <w:basedOn w:val="a"/>
    <w:link w:val="a6"/>
    <w:rsid w:val="00831778"/>
    <w:pPr>
      <w:widowControl/>
      <w:autoSpaceDE/>
      <w:autoSpaceDN/>
      <w:adjustRightInd/>
      <w:jc w:val="both"/>
    </w:pPr>
    <w:rPr>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Cs w:val="24"/>
    </w:rPr>
  </w:style>
  <w:style w:type="paragraph" w:styleId="a8">
    <w:name w:val="Balloon Text"/>
    <w:basedOn w:val="a"/>
    <w:link w:val="a9"/>
    <w:semiHidden/>
    <w:unhideWhenUsed/>
    <w:rsid w:val="00831778"/>
    <w:rPr>
      <w:rFonts w:ascii="Tahoma" w:hAnsi="Tahoma"/>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nhideWhenUsed/>
    <w:rsid w:val="00F919DA"/>
    <w:pPr>
      <w:spacing w:after="120"/>
      <w:ind w:left="283"/>
    </w:pPr>
    <w:rPr>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nhideWhenUsed/>
    <w:rsid w:val="00F919DA"/>
    <w:pPr>
      <w:spacing w:after="120" w:line="480" w:lineRule="auto"/>
    </w:pPr>
    <w:rPr>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70">
    <w:name w:val="Заголовок 7 Знак"/>
    <w:basedOn w:val="a0"/>
    <w:link w:val="7"/>
    <w:rsid w:val="005A2356"/>
    <w:rPr>
      <w:rFonts w:ascii="TimesET" w:hAnsi="TimesET"/>
      <w:sz w:val="24"/>
    </w:rPr>
  </w:style>
  <w:style w:type="numbering" w:customStyle="1" w:styleId="11">
    <w:name w:val="Нет списка1"/>
    <w:next w:val="a2"/>
    <w:semiHidden/>
    <w:rsid w:val="005A2356"/>
  </w:style>
  <w:style w:type="table" w:styleId="ad">
    <w:name w:val="Table Grid"/>
    <w:basedOn w:val="a1"/>
    <w:rsid w:val="005A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A2356"/>
    <w:pPr>
      <w:widowControl/>
      <w:tabs>
        <w:tab w:val="center" w:pos="4677"/>
        <w:tab w:val="right" w:pos="9355"/>
      </w:tabs>
      <w:autoSpaceDE/>
      <w:autoSpaceDN/>
      <w:adjustRightInd/>
    </w:pPr>
    <w:rPr>
      <w:szCs w:val="24"/>
    </w:rPr>
  </w:style>
  <w:style w:type="character" w:customStyle="1" w:styleId="af">
    <w:name w:val="Верхний колонтитул Знак"/>
    <w:basedOn w:val="a0"/>
    <w:link w:val="ae"/>
    <w:rsid w:val="005A2356"/>
    <w:rPr>
      <w:sz w:val="24"/>
      <w:szCs w:val="24"/>
    </w:rPr>
  </w:style>
  <w:style w:type="character" w:customStyle="1" w:styleId="af0">
    <w:name w:val="Цветовое выделение"/>
    <w:rsid w:val="005A2356"/>
    <w:rPr>
      <w:b/>
      <w:bCs/>
      <w:color w:val="000080"/>
    </w:rPr>
  </w:style>
  <w:style w:type="paragraph" w:styleId="af1">
    <w:name w:val="footnote text"/>
    <w:basedOn w:val="a"/>
    <w:link w:val="af2"/>
    <w:semiHidden/>
    <w:rsid w:val="005A2356"/>
    <w:pPr>
      <w:widowControl/>
      <w:autoSpaceDE/>
      <w:autoSpaceDN/>
      <w:adjustRightInd/>
    </w:pPr>
  </w:style>
  <w:style w:type="character" w:customStyle="1" w:styleId="af2">
    <w:name w:val="Текст сноски Знак"/>
    <w:basedOn w:val="a0"/>
    <w:link w:val="af1"/>
    <w:semiHidden/>
    <w:rsid w:val="005A2356"/>
  </w:style>
  <w:style w:type="paragraph" w:customStyle="1" w:styleId="af3">
    <w:name w:val="Заголовок статьи"/>
    <w:basedOn w:val="a"/>
    <w:next w:val="a"/>
    <w:rsid w:val="005A2356"/>
    <w:pPr>
      <w:widowControl/>
      <w:ind w:left="1612" w:hanging="892"/>
      <w:jc w:val="both"/>
    </w:pPr>
  </w:style>
  <w:style w:type="character" w:customStyle="1" w:styleId="af4">
    <w:name w:val="Гипертекстовая ссылка"/>
    <w:rsid w:val="005A2356"/>
    <w:rPr>
      <w:b/>
      <w:bCs/>
      <w:color w:val="008000"/>
      <w:szCs w:val="20"/>
      <w:u w:val="single"/>
    </w:rPr>
  </w:style>
  <w:style w:type="character" w:styleId="af5">
    <w:name w:val="Strong"/>
    <w:qFormat/>
    <w:rsid w:val="005A2356"/>
    <w:rPr>
      <w:b/>
      <w:bCs/>
    </w:rPr>
  </w:style>
  <w:style w:type="paragraph" w:customStyle="1" w:styleId="ConsPlusNormal">
    <w:name w:val="ConsPlusNormal"/>
    <w:rsid w:val="005A2356"/>
    <w:pPr>
      <w:autoSpaceDE w:val="0"/>
      <w:autoSpaceDN w:val="0"/>
      <w:adjustRightInd w:val="0"/>
    </w:pPr>
    <w:rPr>
      <w:rFonts w:ascii="Arial" w:hAnsi="Arial" w:cs="Arial"/>
    </w:rPr>
  </w:style>
  <w:style w:type="character" w:styleId="af6">
    <w:name w:val="Emphasis"/>
    <w:uiPriority w:val="20"/>
    <w:qFormat/>
    <w:rsid w:val="005A2356"/>
    <w:rPr>
      <w:i/>
      <w:iCs/>
    </w:rPr>
  </w:style>
  <w:style w:type="paragraph" w:customStyle="1" w:styleId="af7">
    <w:name w:val="Знак"/>
    <w:basedOn w:val="a"/>
    <w:rsid w:val="005A2356"/>
    <w:pPr>
      <w:widowControl/>
      <w:autoSpaceDE/>
      <w:autoSpaceDN/>
      <w:adjustRightInd/>
      <w:spacing w:before="100" w:beforeAutospacing="1" w:after="100" w:afterAutospacing="1"/>
    </w:pPr>
    <w:rPr>
      <w:rFonts w:ascii="Tahoma" w:hAnsi="Tahoma"/>
      <w:lang w:val="en-US" w:eastAsia="en-US"/>
    </w:rPr>
  </w:style>
  <w:style w:type="paragraph" w:styleId="af8">
    <w:name w:val="List Paragraph"/>
    <w:basedOn w:val="a"/>
    <w:uiPriority w:val="34"/>
    <w:qFormat/>
    <w:rsid w:val="00696B49"/>
    <w:pPr>
      <w:ind w:left="720"/>
      <w:contextualSpacing/>
    </w:pPr>
  </w:style>
  <w:style w:type="table" w:customStyle="1" w:styleId="12">
    <w:name w:val="Сетка таблицы1"/>
    <w:basedOn w:val="a1"/>
    <w:next w:val="ad"/>
    <w:uiPriority w:val="59"/>
    <w:rsid w:val="00960D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BF6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49"/>
    <w:pPr>
      <w:widowControl w:val="0"/>
      <w:autoSpaceDE w:val="0"/>
      <w:autoSpaceDN w:val="0"/>
      <w:adjustRightInd w:val="0"/>
    </w:pPr>
  </w:style>
  <w:style w:type="paragraph" w:styleId="1">
    <w:name w:val="heading 1"/>
    <w:basedOn w:val="a"/>
    <w:next w:val="a"/>
    <w:link w:val="10"/>
    <w:qFormat/>
    <w:rsid w:val="00AB4F82"/>
    <w:pPr>
      <w:keepNext/>
      <w:spacing w:line="288" w:lineRule="auto"/>
      <w:ind w:firstLine="745"/>
      <w:jc w:val="center"/>
      <w:outlineLvl w:val="0"/>
    </w:pPr>
    <w:rPr>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b/>
      <w:bCs/>
      <w:sz w:val="26"/>
      <w:szCs w:val="24"/>
      <w:lang w:val="x-none" w:eastAsia="x-none"/>
    </w:rPr>
  </w:style>
  <w:style w:type="paragraph" w:styleId="7">
    <w:name w:val="heading 7"/>
    <w:basedOn w:val="a"/>
    <w:next w:val="a"/>
    <w:link w:val="70"/>
    <w:qFormat/>
    <w:rsid w:val="005A2356"/>
    <w:pPr>
      <w:keepNext/>
      <w:widowControl/>
      <w:autoSpaceDE/>
      <w:autoSpaceDN/>
      <w:adjustRightInd/>
      <w:jc w:val="center"/>
      <w:outlineLvl w:val="6"/>
    </w:pPr>
    <w:rPr>
      <w:rFonts w:ascii="TimesET" w:hAnsi="TimesE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Cs w:val="24"/>
    </w:rPr>
  </w:style>
  <w:style w:type="paragraph" w:styleId="a5">
    <w:name w:val="Body Text"/>
    <w:basedOn w:val="a"/>
    <w:link w:val="a6"/>
    <w:rsid w:val="00831778"/>
    <w:pPr>
      <w:widowControl/>
      <w:autoSpaceDE/>
      <w:autoSpaceDN/>
      <w:adjustRightInd/>
      <w:jc w:val="both"/>
    </w:pPr>
    <w:rPr>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Cs w:val="24"/>
    </w:rPr>
  </w:style>
  <w:style w:type="paragraph" w:styleId="a8">
    <w:name w:val="Balloon Text"/>
    <w:basedOn w:val="a"/>
    <w:link w:val="a9"/>
    <w:semiHidden/>
    <w:unhideWhenUsed/>
    <w:rsid w:val="00831778"/>
    <w:rPr>
      <w:rFonts w:ascii="Tahoma" w:hAnsi="Tahoma"/>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nhideWhenUsed/>
    <w:rsid w:val="00F919DA"/>
    <w:pPr>
      <w:spacing w:after="120"/>
      <w:ind w:left="283"/>
    </w:pPr>
    <w:rPr>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nhideWhenUsed/>
    <w:rsid w:val="00F919DA"/>
    <w:pPr>
      <w:spacing w:after="120" w:line="480" w:lineRule="auto"/>
    </w:pPr>
    <w:rPr>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70">
    <w:name w:val="Заголовок 7 Знак"/>
    <w:basedOn w:val="a0"/>
    <w:link w:val="7"/>
    <w:rsid w:val="005A2356"/>
    <w:rPr>
      <w:rFonts w:ascii="TimesET" w:hAnsi="TimesET"/>
      <w:sz w:val="24"/>
    </w:rPr>
  </w:style>
  <w:style w:type="numbering" w:customStyle="1" w:styleId="11">
    <w:name w:val="Нет списка1"/>
    <w:next w:val="a2"/>
    <w:semiHidden/>
    <w:rsid w:val="005A2356"/>
  </w:style>
  <w:style w:type="table" w:styleId="ad">
    <w:name w:val="Table Grid"/>
    <w:basedOn w:val="a1"/>
    <w:rsid w:val="005A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A2356"/>
    <w:pPr>
      <w:widowControl/>
      <w:tabs>
        <w:tab w:val="center" w:pos="4677"/>
        <w:tab w:val="right" w:pos="9355"/>
      </w:tabs>
      <w:autoSpaceDE/>
      <w:autoSpaceDN/>
      <w:adjustRightInd/>
    </w:pPr>
    <w:rPr>
      <w:szCs w:val="24"/>
    </w:rPr>
  </w:style>
  <w:style w:type="character" w:customStyle="1" w:styleId="af">
    <w:name w:val="Верхний колонтитул Знак"/>
    <w:basedOn w:val="a0"/>
    <w:link w:val="ae"/>
    <w:rsid w:val="005A2356"/>
    <w:rPr>
      <w:sz w:val="24"/>
      <w:szCs w:val="24"/>
    </w:rPr>
  </w:style>
  <w:style w:type="character" w:customStyle="1" w:styleId="af0">
    <w:name w:val="Цветовое выделение"/>
    <w:rsid w:val="005A2356"/>
    <w:rPr>
      <w:b/>
      <w:bCs/>
      <w:color w:val="000080"/>
    </w:rPr>
  </w:style>
  <w:style w:type="paragraph" w:styleId="af1">
    <w:name w:val="footnote text"/>
    <w:basedOn w:val="a"/>
    <w:link w:val="af2"/>
    <w:semiHidden/>
    <w:rsid w:val="005A2356"/>
    <w:pPr>
      <w:widowControl/>
      <w:autoSpaceDE/>
      <w:autoSpaceDN/>
      <w:adjustRightInd/>
    </w:pPr>
  </w:style>
  <w:style w:type="character" w:customStyle="1" w:styleId="af2">
    <w:name w:val="Текст сноски Знак"/>
    <w:basedOn w:val="a0"/>
    <w:link w:val="af1"/>
    <w:semiHidden/>
    <w:rsid w:val="005A2356"/>
  </w:style>
  <w:style w:type="paragraph" w:customStyle="1" w:styleId="af3">
    <w:name w:val="Заголовок статьи"/>
    <w:basedOn w:val="a"/>
    <w:next w:val="a"/>
    <w:rsid w:val="005A2356"/>
    <w:pPr>
      <w:widowControl/>
      <w:ind w:left="1612" w:hanging="892"/>
      <w:jc w:val="both"/>
    </w:pPr>
  </w:style>
  <w:style w:type="character" w:customStyle="1" w:styleId="af4">
    <w:name w:val="Гипертекстовая ссылка"/>
    <w:rsid w:val="005A2356"/>
    <w:rPr>
      <w:b/>
      <w:bCs/>
      <w:color w:val="008000"/>
      <w:szCs w:val="20"/>
      <w:u w:val="single"/>
    </w:rPr>
  </w:style>
  <w:style w:type="character" w:styleId="af5">
    <w:name w:val="Strong"/>
    <w:qFormat/>
    <w:rsid w:val="005A2356"/>
    <w:rPr>
      <w:b/>
      <w:bCs/>
    </w:rPr>
  </w:style>
  <w:style w:type="paragraph" w:customStyle="1" w:styleId="ConsPlusNormal">
    <w:name w:val="ConsPlusNormal"/>
    <w:rsid w:val="005A2356"/>
    <w:pPr>
      <w:autoSpaceDE w:val="0"/>
      <w:autoSpaceDN w:val="0"/>
      <w:adjustRightInd w:val="0"/>
    </w:pPr>
    <w:rPr>
      <w:rFonts w:ascii="Arial" w:hAnsi="Arial" w:cs="Arial"/>
    </w:rPr>
  </w:style>
  <w:style w:type="character" w:styleId="af6">
    <w:name w:val="Emphasis"/>
    <w:uiPriority w:val="20"/>
    <w:qFormat/>
    <w:rsid w:val="005A2356"/>
    <w:rPr>
      <w:i/>
      <w:iCs/>
    </w:rPr>
  </w:style>
  <w:style w:type="paragraph" w:customStyle="1" w:styleId="af7">
    <w:name w:val="Знак"/>
    <w:basedOn w:val="a"/>
    <w:rsid w:val="005A2356"/>
    <w:pPr>
      <w:widowControl/>
      <w:autoSpaceDE/>
      <w:autoSpaceDN/>
      <w:adjustRightInd/>
      <w:spacing w:before="100" w:beforeAutospacing="1" w:after="100" w:afterAutospacing="1"/>
    </w:pPr>
    <w:rPr>
      <w:rFonts w:ascii="Tahoma" w:hAnsi="Tahoma"/>
      <w:lang w:val="en-US" w:eastAsia="en-US"/>
    </w:rPr>
  </w:style>
  <w:style w:type="paragraph" w:styleId="af8">
    <w:name w:val="List Paragraph"/>
    <w:basedOn w:val="a"/>
    <w:uiPriority w:val="34"/>
    <w:qFormat/>
    <w:rsid w:val="00696B49"/>
    <w:pPr>
      <w:ind w:left="720"/>
      <w:contextualSpacing/>
    </w:pPr>
  </w:style>
  <w:style w:type="table" w:customStyle="1" w:styleId="12">
    <w:name w:val="Сетка таблицы1"/>
    <w:basedOn w:val="a1"/>
    <w:next w:val="ad"/>
    <w:uiPriority w:val="59"/>
    <w:rsid w:val="00960D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BF6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758">
      <w:bodyDiv w:val="1"/>
      <w:marLeft w:val="0"/>
      <w:marRight w:val="0"/>
      <w:marTop w:val="0"/>
      <w:marBottom w:val="0"/>
      <w:divBdr>
        <w:top w:val="none" w:sz="0" w:space="0" w:color="auto"/>
        <w:left w:val="none" w:sz="0" w:space="0" w:color="auto"/>
        <w:bottom w:val="none" w:sz="0" w:space="0" w:color="auto"/>
        <w:right w:val="none" w:sz="0" w:space="0" w:color="auto"/>
      </w:divBdr>
      <w:divsChild>
        <w:div w:id="1964460477">
          <w:marLeft w:val="0"/>
          <w:marRight w:val="0"/>
          <w:marTop w:val="0"/>
          <w:marBottom w:val="0"/>
          <w:divBdr>
            <w:top w:val="none" w:sz="0" w:space="0" w:color="auto"/>
            <w:left w:val="none" w:sz="0" w:space="0" w:color="auto"/>
            <w:bottom w:val="none" w:sz="0" w:space="0" w:color="auto"/>
            <w:right w:val="none" w:sz="0" w:space="0" w:color="auto"/>
          </w:divBdr>
          <w:divsChild>
            <w:div w:id="1879048298">
              <w:marLeft w:val="0"/>
              <w:marRight w:val="0"/>
              <w:marTop w:val="150"/>
              <w:marBottom w:val="0"/>
              <w:divBdr>
                <w:top w:val="none" w:sz="0" w:space="0" w:color="auto"/>
                <w:left w:val="none" w:sz="0" w:space="0" w:color="auto"/>
                <w:bottom w:val="none" w:sz="0" w:space="0" w:color="auto"/>
                <w:right w:val="none" w:sz="0" w:space="0" w:color="auto"/>
              </w:divBdr>
              <w:divsChild>
                <w:div w:id="446513536">
                  <w:marLeft w:val="0"/>
                  <w:marRight w:val="0"/>
                  <w:marTop w:val="0"/>
                  <w:marBottom w:val="0"/>
                  <w:divBdr>
                    <w:top w:val="none" w:sz="0" w:space="0" w:color="auto"/>
                    <w:left w:val="none" w:sz="0" w:space="0" w:color="auto"/>
                    <w:bottom w:val="none" w:sz="0" w:space="0" w:color="auto"/>
                    <w:right w:val="none" w:sz="0" w:space="0" w:color="auto"/>
                  </w:divBdr>
                  <w:divsChild>
                    <w:div w:id="343477723">
                      <w:marLeft w:val="0"/>
                      <w:marRight w:val="0"/>
                      <w:marTop w:val="0"/>
                      <w:marBottom w:val="0"/>
                      <w:divBdr>
                        <w:top w:val="none" w:sz="0" w:space="0" w:color="auto"/>
                        <w:left w:val="none" w:sz="0" w:space="0" w:color="auto"/>
                        <w:bottom w:val="none" w:sz="0" w:space="0" w:color="auto"/>
                        <w:right w:val="none" w:sz="0" w:space="0" w:color="auto"/>
                      </w:divBdr>
                      <w:divsChild>
                        <w:div w:id="18270845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842525">
      <w:bodyDiv w:val="1"/>
      <w:marLeft w:val="0"/>
      <w:marRight w:val="0"/>
      <w:marTop w:val="0"/>
      <w:marBottom w:val="0"/>
      <w:divBdr>
        <w:top w:val="none" w:sz="0" w:space="0" w:color="auto"/>
        <w:left w:val="none" w:sz="0" w:space="0" w:color="auto"/>
        <w:bottom w:val="none" w:sz="0" w:space="0" w:color="auto"/>
        <w:right w:val="none" w:sz="0" w:space="0" w:color="auto"/>
      </w:divBdr>
      <w:divsChild>
        <w:div w:id="1628242810">
          <w:marLeft w:val="0"/>
          <w:marRight w:val="0"/>
          <w:marTop w:val="0"/>
          <w:marBottom w:val="0"/>
          <w:divBdr>
            <w:top w:val="none" w:sz="0" w:space="0" w:color="auto"/>
            <w:left w:val="none" w:sz="0" w:space="0" w:color="auto"/>
            <w:bottom w:val="none" w:sz="0" w:space="0" w:color="auto"/>
            <w:right w:val="none" w:sz="0" w:space="0" w:color="auto"/>
          </w:divBdr>
          <w:divsChild>
            <w:div w:id="935745751">
              <w:marLeft w:val="0"/>
              <w:marRight w:val="0"/>
              <w:marTop w:val="150"/>
              <w:marBottom w:val="0"/>
              <w:divBdr>
                <w:top w:val="none" w:sz="0" w:space="0" w:color="auto"/>
                <w:left w:val="none" w:sz="0" w:space="0" w:color="auto"/>
                <w:bottom w:val="none" w:sz="0" w:space="0" w:color="auto"/>
                <w:right w:val="none" w:sz="0" w:space="0" w:color="auto"/>
              </w:divBdr>
              <w:divsChild>
                <w:div w:id="1115635488">
                  <w:marLeft w:val="0"/>
                  <w:marRight w:val="0"/>
                  <w:marTop w:val="0"/>
                  <w:marBottom w:val="0"/>
                  <w:divBdr>
                    <w:top w:val="none" w:sz="0" w:space="0" w:color="auto"/>
                    <w:left w:val="none" w:sz="0" w:space="0" w:color="auto"/>
                    <w:bottom w:val="none" w:sz="0" w:space="0" w:color="auto"/>
                    <w:right w:val="none" w:sz="0" w:space="0" w:color="auto"/>
                  </w:divBdr>
                  <w:divsChild>
                    <w:div w:id="2088843510">
                      <w:marLeft w:val="0"/>
                      <w:marRight w:val="0"/>
                      <w:marTop w:val="0"/>
                      <w:marBottom w:val="0"/>
                      <w:divBdr>
                        <w:top w:val="none" w:sz="0" w:space="0" w:color="auto"/>
                        <w:left w:val="none" w:sz="0" w:space="0" w:color="auto"/>
                        <w:bottom w:val="none" w:sz="0" w:space="0" w:color="auto"/>
                        <w:right w:val="none" w:sz="0" w:space="0" w:color="auto"/>
                      </w:divBdr>
                      <w:divsChild>
                        <w:div w:id="13777737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FF5A-8E00-4888-BCFD-875145C5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2469</Words>
  <Characters>14078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16514</CharactersWithSpaces>
  <SharedDoc>false</SharedDoc>
  <HLinks>
    <vt:vector size="6" baseType="variant">
      <vt:variant>
        <vt:i4>8060984</vt:i4>
      </vt:variant>
      <vt:variant>
        <vt:i4>0</vt:i4>
      </vt:variant>
      <vt:variant>
        <vt:i4>0</vt:i4>
      </vt:variant>
      <vt:variant>
        <vt:i4>5</vt:i4>
      </vt:variant>
      <vt:variant>
        <vt:lpwstr>garantf1://12024624.28/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admorg</dc:creator>
  <cp:lastModifiedBy>Ирина Григорьева</cp:lastModifiedBy>
  <cp:revision>2</cp:revision>
  <cp:lastPrinted>2019-03-29T13:41:00Z</cp:lastPrinted>
  <dcterms:created xsi:type="dcterms:W3CDTF">2019-03-29T13:41:00Z</dcterms:created>
  <dcterms:modified xsi:type="dcterms:W3CDTF">2019-03-29T13:41:00Z</dcterms:modified>
</cp:coreProperties>
</file>