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B1" w:rsidRDefault="00EA58B1">
      <w:pPr>
        <w:pStyle w:val="ConsPlusTitle"/>
        <w:jc w:val="center"/>
        <w:outlineLvl w:val="0"/>
      </w:pPr>
      <w:bookmarkStart w:id="0" w:name="_GoBack"/>
      <w:bookmarkEnd w:id="0"/>
      <w:r>
        <w:t>МИНИСТЕРСТВО ФИНАНСОВ РОССИЙСКОЙ ФЕДЕРАЦИИ</w:t>
      </w:r>
    </w:p>
    <w:p w:rsidR="00EA58B1" w:rsidRDefault="00EA58B1">
      <w:pPr>
        <w:pStyle w:val="ConsPlusTitle"/>
        <w:jc w:val="center"/>
      </w:pPr>
    </w:p>
    <w:p w:rsidR="00EA58B1" w:rsidRDefault="00EA58B1">
      <w:pPr>
        <w:pStyle w:val="ConsPlusTitle"/>
        <w:jc w:val="center"/>
      </w:pPr>
      <w:r>
        <w:t>ПРИКАЗ</w:t>
      </w:r>
    </w:p>
    <w:p w:rsidR="00EA58B1" w:rsidRDefault="00EA58B1">
      <w:pPr>
        <w:pStyle w:val="ConsPlusTitle"/>
        <w:jc w:val="center"/>
      </w:pPr>
      <w:r>
        <w:t>от 7 сентября 2016 г. N 356</w:t>
      </w:r>
    </w:p>
    <w:p w:rsidR="00EA58B1" w:rsidRDefault="00EA58B1">
      <w:pPr>
        <w:pStyle w:val="ConsPlusTitle"/>
        <w:jc w:val="center"/>
      </w:pPr>
    </w:p>
    <w:p w:rsidR="00EA58B1" w:rsidRDefault="00EA58B1">
      <w:pPr>
        <w:pStyle w:val="ConsPlusTitle"/>
        <w:jc w:val="center"/>
      </w:pPr>
      <w:r>
        <w:t>ОБ УТВЕРЖДЕНИИ МЕТОДИЧЕСКИХ РЕКОМЕНДАЦИЙ</w:t>
      </w:r>
    </w:p>
    <w:p w:rsidR="00EA58B1" w:rsidRDefault="00EA58B1">
      <w:pPr>
        <w:pStyle w:val="ConsPlusTitle"/>
        <w:jc w:val="center"/>
      </w:pPr>
      <w:r>
        <w:t>ПО ОСУЩЕСТВЛЕНИЮ ВНУТРЕННЕГО 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t>Список изменяющих документов</w:t>
            </w:r>
          </w:p>
          <w:p w:rsidR="00EA58B1" w:rsidRDefault="00EA58B1">
            <w:pPr>
              <w:pStyle w:val="ConsPlusNormal"/>
              <w:jc w:val="center"/>
            </w:pPr>
            <w:r>
              <w:rPr>
                <w:color w:val="392C69"/>
              </w:rPr>
              <w:t xml:space="preserve">(в ред. Приказов Минфина России от 29.12.2017 </w:t>
            </w:r>
            <w:hyperlink r:id="rId5" w:history="1">
              <w:r>
                <w:rPr>
                  <w:color w:val="0000FF"/>
                </w:rPr>
                <w:t>N 1394</w:t>
              </w:r>
            </w:hyperlink>
            <w:r>
              <w:rPr>
                <w:color w:val="392C69"/>
              </w:rPr>
              <w:t xml:space="preserve">, от 30.11.2018 </w:t>
            </w:r>
            <w:hyperlink r:id="rId6" w:history="1">
              <w:r>
                <w:rPr>
                  <w:color w:val="0000FF"/>
                </w:rPr>
                <w:t>N 3179</w:t>
              </w:r>
            </w:hyperlink>
            <w:r>
              <w:rPr>
                <w:color w:val="392C69"/>
              </w:rPr>
              <w:t>)</w:t>
            </w:r>
          </w:p>
        </w:tc>
      </w:tr>
    </w:tbl>
    <w:p w:rsidR="00EA58B1" w:rsidRDefault="00EA58B1">
      <w:pPr>
        <w:pStyle w:val="ConsPlusNormal"/>
        <w:jc w:val="both"/>
      </w:pPr>
    </w:p>
    <w:p w:rsidR="00EA58B1" w:rsidRDefault="00EA58B1">
      <w:pPr>
        <w:pStyle w:val="ConsPlusNormal"/>
        <w:ind w:firstLine="540"/>
        <w:jc w:val="both"/>
      </w:pPr>
      <w:r>
        <w:t>Для обеспечения единообразного подхода к осуществлению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приказываю:</w:t>
      </w:r>
    </w:p>
    <w:p w:rsidR="00EA58B1" w:rsidRDefault="00EA58B1">
      <w:pPr>
        <w:pStyle w:val="ConsPlusNormal"/>
        <w:spacing w:before="220"/>
        <w:ind w:firstLine="540"/>
        <w:jc w:val="both"/>
      </w:pPr>
      <w:r>
        <w:t xml:space="preserve">Утвердить прилагаемые Методические </w:t>
      </w:r>
      <w:hyperlink w:anchor="P26" w:history="1">
        <w:r>
          <w:rPr>
            <w:color w:val="0000FF"/>
          </w:rPr>
          <w:t>рекомендации</w:t>
        </w:r>
      </w:hyperlink>
      <w:r>
        <w:t xml:space="preserve"> по осуществлению внутреннего финансового контроля.</w:t>
      </w:r>
    </w:p>
    <w:p w:rsidR="00EA58B1" w:rsidRDefault="00EA58B1">
      <w:pPr>
        <w:pStyle w:val="ConsPlusNormal"/>
        <w:jc w:val="both"/>
      </w:pPr>
    </w:p>
    <w:p w:rsidR="00EA58B1" w:rsidRDefault="00EA58B1">
      <w:pPr>
        <w:pStyle w:val="ConsPlusNormal"/>
        <w:jc w:val="right"/>
      </w:pPr>
      <w:r>
        <w:t>Министр</w:t>
      </w:r>
    </w:p>
    <w:p w:rsidR="00EA58B1" w:rsidRDefault="00EA58B1">
      <w:pPr>
        <w:pStyle w:val="ConsPlusNormal"/>
        <w:jc w:val="right"/>
      </w:pPr>
      <w:r>
        <w:t>А.Г.СИЛУАНОВ</w:t>
      </w: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0"/>
      </w:pPr>
      <w:r>
        <w:t>Утверждены</w:t>
      </w:r>
    </w:p>
    <w:p w:rsidR="00EA58B1" w:rsidRDefault="00EA58B1">
      <w:pPr>
        <w:pStyle w:val="ConsPlusNormal"/>
        <w:jc w:val="right"/>
      </w:pPr>
      <w:r>
        <w:t>приказом Министерства финансов</w:t>
      </w:r>
    </w:p>
    <w:p w:rsidR="00EA58B1" w:rsidRDefault="00EA58B1">
      <w:pPr>
        <w:pStyle w:val="ConsPlusNormal"/>
        <w:jc w:val="right"/>
      </w:pPr>
      <w:r>
        <w:t>Российской Федерации</w:t>
      </w:r>
    </w:p>
    <w:p w:rsidR="00EA58B1" w:rsidRDefault="00EA58B1">
      <w:pPr>
        <w:pStyle w:val="ConsPlusNormal"/>
        <w:jc w:val="right"/>
      </w:pPr>
      <w:r>
        <w:t>от 07.09.2016 N 356</w:t>
      </w:r>
    </w:p>
    <w:p w:rsidR="00EA58B1" w:rsidRDefault="00EA58B1">
      <w:pPr>
        <w:pStyle w:val="ConsPlusNormal"/>
        <w:jc w:val="both"/>
      </w:pPr>
    </w:p>
    <w:p w:rsidR="00EA58B1" w:rsidRDefault="00EA58B1">
      <w:pPr>
        <w:pStyle w:val="ConsPlusTitle"/>
        <w:jc w:val="center"/>
      </w:pPr>
      <w:bookmarkStart w:id="1" w:name="P26"/>
      <w:bookmarkEnd w:id="1"/>
      <w:r>
        <w:t>МЕТОДИЧЕСКИЕ РЕКОМЕНДАЦИИ</w:t>
      </w:r>
    </w:p>
    <w:p w:rsidR="00EA58B1" w:rsidRDefault="00EA58B1">
      <w:pPr>
        <w:pStyle w:val="ConsPlusTitle"/>
        <w:jc w:val="center"/>
      </w:pPr>
      <w:r>
        <w:t>ПО ОСУЩЕСТВЛЕНИЮ ВНУТРЕННЕГО 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t>Список изменяющих документов</w:t>
            </w:r>
          </w:p>
          <w:p w:rsidR="00EA58B1" w:rsidRDefault="00EA58B1">
            <w:pPr>
              <w:pStyle w:val="ConsPlusNormal"/>
              <w:jc w:val="center"/>
            </w:pPr>
            <w:r>
              <w:rPr>
                <w:color w:val="392C69"/>
              </w:rPr>
              <w:t xml:space="preserve">(в ред. Приказов Минфина России от 29.12.2017 </w:t>
            </w:r>
            <w:hyperlink r:id="rId7" w:history="1">
              <w:r>
                <w:rPr>
                  <w:color w:val="0000FF"/>
                </w:rPr>
                <w:t>N 1394</w:t>
              </w:r>
            </w:hyperlink>
            <w:r>
              <w:rPr>
                <w:color w:val="392C69"/>
              </w:rPr>
              <w:t xml:space="preserve">, от 30.11.2018 </w:t>
            </w:r>
            <w:hyperlink r:id="rId8" w:history="1">
              <w:r>
                <w:rPr>
                  <w:color w:val="0000FF"/>
                </w:rPr>
                <w:t>N 3179</w:t>
              </w:r>
            </w:hyperlink>
            <w:r>
              <w:rPr>
                <w:color w:val="392C69"/>
              </w:rPr>
              <w:t>)</w:t>
            </w:r>
          </w:p>
        </w:tc>
      </w:tr>
    </w:tbl>
    <w:p w:rsidR="00EA58B1" w:rsidRDefault="00EA58B1">
      <w:pPr>
        <w:pStyle w:val="ConsPlusNormal"/>
        <w:jc w:val="both"/>
      </w:pPr>
    </w:p>
    <w:p w:rsidR="00EA58B1" w:rsidRDefault="00EA58B1">
      <w:pPr>
        <w:pStyle w:val="ConsPlusTitle"/>
        <w:jc w:val="center"/>
        <w:outlineLvl w:val="1"/>
      </w:pPr>
      <w:r>
        <w:t>I. Общие положения</w:t>
      </w:r>
    </w:p>
    <w:p w:rsidR="00EA58B1" w:rsidRDefault="00EA58B1">
      <w:pPr>
        <w:pStyle w:val="ConsPlusNormal"/>
        <w:jc w:val="both"/>
      </w:pPr>
    </w:p>
    <w:p w:rsidR="00EA58B1" w:rsidRDefault="00EA58B1">
      <w:pPr>
        <w:pStyle w:val="ConsPlusNormal"/>
        <w:ind w:firstLine="540"/>
        <w:jc w:val="both"/>
      </w:pPr>
      <w:r>
        <w:t xml:space="preserve">1. Настоящие методические рекомендации разработаны с целью разъяснения положений </w:t>
      </w:r>
      <w:hyperlink r:id="rId9" w:history="1">
        <w:r>
          <w:rPr>
            <w:color w:val="0000FF"/>
          </w:rPr>
          <w:t>статьи 160.2-1</w:t>
        </w:r>
      </w:hyperlink>
      <w:r>
        <w:t xml:space="preserve"> Бюджетного кодекса Российской Федерации для обеспечения единообразного подхода к организации и проведению внутреннего финансового контроля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бюджетных средств).</w:t>
      </w:r>
    </w:p>
    <w:p w:rsidR="00EA58B1" w:rsidRDefault="00EA58B1">
      <w:pPr>
        <w:pStyle w:val="ConsPlusNormal"/>
        <w:spacing w:before="220"/>
        <w:ind w:firstLine="540"/>
        <w:jc w:val="both"/>
      </w:pPr>
      <w:r>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w:t>
      </w:r>
      <w:proofErr w:type="gramStart"/>
      <w:r>
        <w:t>дств пр</w:t>
      </w:r>
      <w:proofErr w:type="gramEnd"/>
      <w:r>
        <w:t>и осуществлении внутреннего финансового контроля.</w:t>
      </w:r>
    </w:p>
    <w:p w:rsidR="00EA58B1" w:rsidRDefault="00EA58B1">
      <w:pPr>
        <w:pStyle w:val="ConsPlusNormal"/>
        <w:spacing w:before="220"/>
        <w:ind w:firstLine="540"/>
        <w:jc w:val="both"/>
      </w:pPr>
      <w:r>
        <w:t>Внутренний финансовый контроль осуществляется:</w:t>
      </w:r>
    </w:p>
    <w:p w:rsidR="00EA58B1" w:rsidRDefault="00EA58B1">
      <w:pPr>
        <w:pStyle w:val="ConsPlusNormal"/>
        <w:jc w:val="both"/>
      </w:pPr>
      <w:r>
        <w:lastRenderedPageBreak/>
        <w:t xml:space="preserve">(абзац введен </w:t>
      </w:r>
      <w:hyperlink r:id="rId10"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в структурных подразделениях главного администратора (администратора) бюджетных средств, исполняющих бюджетные полномочия главного администратора (администратора) бюджетных средств;</w:t>
      </w:r>
    </w:p>
    <w:p w:rsidR="00EA58B1" w:rsidRDefault="00EA58B1">
      <w:pPr>
        <w:pStyle w:val="ConsPlusNormal"/>
        <w:jc w:val="both"/>
      </w:pPr>
      <w:r>
        <w:t xml:space="preserve">(абзац введен </w:t>
      </w:r>
      <w:hyperlink r:id="rId11"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 xml:space="preserve">в структурных подразделениях получателя бюджетных средств, исполняющих его бюджетные полномочия, в случае если это предусмотрено порядком, принятым в соответствии с </w:t>
      </w:r>
      <w:hyperlink r:id="rId12" w:history="1">
        <w:r>
          <w:rPr>
            <w:color w:val="0000FF"/>
          </w:rPr>
          <w:t>пунктом 5 статьи 160.2-1</w:t>
        </w:r>
      </w:hyperlink>
      <w:r>
        <w:t xml:space="preserve"> Бюджетного кодекса Российской Федерации.</w:t>
      </w:r>
    </w:p>
    <w:p w:rsidR="00EA58B1" w:rsidRDefault="00EA58B1">
      <w:pPr>
        <w:pStyle w:val="ConsPlusNormal"/>
        <w:jc w:val="both"/>
      </w:pPr>
      <w:r>
        <w:t xml:space="preserve">(абзац введен </w:t>
      </w:r>
      <w:hyperlink r:id="rId13"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proofErr w:type="gramStart"/>
      <w:r>
        <w:t xml:space="preserve">Получатель бюджетных средств осуществляет внутренний финансовый контроль в соответствии с актами по учетной политике, принятыми в соответствии с приказом Министерства финансов Российской Федерации от 1 декабря 2010 г. </w:t>
      </w:r>
      <w:hyperlink r:id="rId14" w:history="1">
        <w:r>
          <w:rPr>
            <w:color w:val="0000FF"/>
          </w:rPr>
          <w:t>N 157н</w:t>
        </w:r>
      </w:hyperlink>
      <w: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t xml:space="preserve"> его применению", если иное не предусмотрено порядком, принятым в соответствии с </w:t>
      </w:r>
      <w:hyperlink r:id="rId15" w:history="1">
        <w:r>
          <w:rPr>
            <w:color w:val="0000FF"/>
          </w:rPr>
          <w:t>пунктом 5 статьи 160.2-1</w:t>
        </w:r>
      </w:hyperlink>
      <w:r>
        <w:t xml:space="preserve"> Бюджетного кодекса Российской Федерации.</w:t>
      </w:r>
    </w:p>
    <w:p w:rsidR="00EA58B1" w:rsidRDefault="00EA58B1">
      <w:pPr>
        <w:pStyle w:val="ConsPlusNormal"/>
        <w:jc w:val="both"/>
      </w:pPr>
      <w:r>
        <w:t xml:space="preserve">(абзац введен </w:t>
      </w:r>
      <w:hyperlink r:id="rId16"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bookmarkStart w:id="2" w:name="P43"/>
      <w:bookmarkEnd w:id="2"/>
      <w:r>
        <w:t xml:space="preserve">2. </w:t>
      </w:r>
      <w:proofErr w:type="gramStart"/>
      <w:r>
        <w:t>Под внутренним финансовым контролем понимается непрерывный процесс, реализуемый руководителем (заместителями руководителя) и должностными лицами (работниками) структурных подразделений главного администратора (администратора) бюджетных средств, а также должностными лицами иных подразделений государственного органа (органа местного самоуправления) (далее - субъекты внутреннего финансового контроля), которые организуют и выполняют, а также обеспечивают соблюдение внутренних процедур составления и исполнения бюджета, ведения бюджетного учета и составления бюджетной отчетности (далее</w:t>
      </w:r>
      <w:proofErr w:type="gramEnd"/>
      <w:r>
        <w:t xml:space="preserve"> - внутренние бюджетные процедуры).</w:t>
      </w:r>
    </w:p>
    <w:p w:rsidR="00EA58B1" w:rsidRDefault="00EA58B1">
      <w:pPr>
        <w:pStyle w:val="ConsPlusNormal"/>
        <w:spacing w:before="220"/>
        <w:ind w:firstLine="540"/>
        <w:jc w:val="both"/>
      </w:pPr>
      <w:r>
        <w:t xml:space="preserve">Организация внутреннего финансового контроля осуществляется с учетом требований </w:t>
      </w:r>
      <w:hyperlink r:id="rId17" w:history="1">
        <w:r>
          <w:rPr>
            <w:color w:val="0000FF"/>
          </w:rPr>
          <w:t>статьи 160.2-1</w:t>
        </w:r>
      </w:hyperlink>
      <w:r>
        <w:t xml:space="preserve"> Бюджетного кодекса Российской Федерации, определяющих, что внутренний финансовый контроль направлен </w:t>
      </w:r>
      <w:proofErr w:type="gramStart"/>
      <w:r>
        <w:t>на</w:t>
      </w:r>
      <w:proofErr w:type="gramEnd"/>
      <w:r>
        <w:t>:</w:t>
      </w:r>
    </w:p>
    <w:p w:rsidR="00EA58B1" w:rsidRDefault="00EA58B1">
      <w:pPr>
        <w:pStyle w:val="ConsPlusNormal"/>
        <w:spacing w:before="220"/>
        <w:ind w:firstLine="540"/>
        <w:jc w:val="both"/>
      </w:pPr>
      <w:proofErr w:type="gramStart"/>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EA58B1" w:rsidRDefault="00EA58B1">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EA58B1" w:rsidRDefault="00EA58B1">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EA58B1" w:rsidRDefault="00EA58B1">
      <w:pPr>
        <w:pStyle w:val="ConsPlusNormal"/>
        <w:spacing w:before="220"/>
        <w:ind w:firstLine="540"/>
        <w:jc w:val="both"/>
      </w:pPr>
      <w:proofErr w:type="gramStart"/>
      <w: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w:t>
      </w:r>
      <w:r>
        <w:lastRenderedPageBreak/>
        <w:t>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proofErr w:type="gramEnd"/>
    </w:p>
    <w:p w:rsidR="00EA58B1" w:rsidRDefault="00EA58B1">
      <w:pPr>
        <w:pStyle w:val="ConsPlusNormal"/>
        <w:jc w:val="both"/>
      </w:pPr>
      <w:r>
        <w:t xml:space="preserve">(п. 2 в ред. </w:t>
      </w:r>
      <w:hyperlink r:id="rId18"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bookmarkStart w:id="3" w:name="P50"/>
      <w:bookmarkEnd w:id="3"/>
      <w:r>
        <w:t>3. Задачами внутреннего финансового контроля являются:</w:t>
      </w:r>
    </w:p>
    <w:p w:rsidR="00EA58B1" w:rsidRDefault="00EA58B1">
      <w:pPr>
        <w:pStyle w:val="ConsPlusNormal"/>
        <w:spacing w:before="220"/>
        <w:ind w:firstLine="540"/>
        <w:jc w:val="both"/>
      </w:pPr>
      <w:r>
        <w:t>управление событиями, негативно влияющими на выполнение внутренних бюджетных процедур (далее - бюджетные риски);</w:t>
      </w:r>
    </w:p>
    <w:p w:rsidR="00EA58B1" w:rsidRDefault="00EA58B1">
      <w:pPr>
        <w:pStyle w:val="ConsPlusNormal"/>
        <w:spacing w:before="220"/>
        <w:ind w:firstLine="540"/>
        <w:jc w:val="both"/>
      </w:pPr>
      <w:proofErr w:type="gramStart"/>
      <w: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(бюджетных) обязательств, (далее - нарушения),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w:t>
      </w:r>
      <w:proofErr w:type="gramEnd"/>
      <w:r>
        <w:t xml:space="preserve"> - недостатки);</w:t>
      </w:r>
    </w:p>
    <w:p w:rsidR="00EA58B1" w:rsidRDefault="00EA58B1">
      <w:pPr>
        <w:pStyle w:val="ConsPlusNormal"/>
        <w:jc w:val="both"/>
      </w:pPr>
      <w:r>
        <w:t xml:space="preserve">(в ред. </w:t>
      </w:r>
      <w:hyperlink r:id="rId19"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повышение экономности и результативности использования бюджетных средств, а также достижение целевых </w:t>
      </w:r>
      <w:proofErr w:type="gramStart"/>
      <w:r>
        <w:t>значений показателей качества исполнения бюджетных полномочий главного</w:t>
      </w:r>
      <w:proofErr w:type="gramEnd"/>
      <w:r>
        <w:t xml:space="preserve"> администратора (администратора) бюджетных средств (качества финансового менеджмента), характеризующих результаты выполнения внутренних бюджетных процедур, путем принятия и реализации решений по результатам внутреннего финансового контроля.</w:t>
      </w:r>
    </w:p>
    <w:p w:rsidR="00EA58B1" w:rsidRDefault="00EA58B1">
      <w:pPr>
        <w:pStyle w:val="ConsPlusNormal"/>
        <w:jc w:val="both"/>
      </w:pPr>
      <w:r>
        <w:t xml:space="preserve">(в ред. </w:t>
      </w:r>
      <w:hyperlink r:id="rId20"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4. Внутренний финансовый контроль основывается на принципах законности, объективности и профессиональной компетентности, системности, надежности (эффективности), ответственности.</w:t>
      </w:r>
    </w:p>
    <w:p w:rsidR="00EA58B1" w:rsidRDefault="00EA58B1">
      <w:pPr>
        <w:pStyle w:val="ConsPlusNormal"/>
        <w:spacing w:before="220"/>
        <w:ind w:firstLine="540"/>
        <w:jc w:val="both"/>
      </w:pPr>
      <w:r>
        <w:t>Принцип законности выражается в строгом и полном соблюдении субъектами внутреннего финансового контроля требований бюджетного законодательства Российской Федерации, иных нормативных правовых актов, регулирующих бюджетные правоотношения, внутренних стандартов и процедур, установленных главным администратором (администратором) бюджетных средств, а также выполнении правовых норм, регулирующих осуществление внутреннего финансового контроля.</w:t>
      </w:r>
    </w:p>
    <w:p w:rsidR="00EA58B1" w:rsidRDefault="00EA58B1">
      <w:pPr>
        <w:pStyle w:val="ConsPlusNormal"/>
        <w:spacing w:before="220"/>
        <w:ind w:firstLine="540"/>
        <w:jc w:val="both"/>
      </w:pPr>
      <w:proofErr w:type="gramStart"/>
      <w:r>
        <w:t>Принцип объективности и профессиональной компетентности выражается в применении субъектами внутреннего финансового контроля совокупности профессиональных знаний и навыков, позволяющих добросовестно выполнять возложенные на них полномочия, не допуская нарушений (недостатков) при исполнении внутренних бюджетных процедур, осуществлять внутренний финансовый контроль беспристрастно, качественно и с недопущением конфликта интересов любого рода, а также в совершенствовании знаний и навыков путем непрерывного профессионального развития.</w:t>
      </w:r>
      <w:proofErr w:type="gramEnd"/>
    </w:p>
    <w:p w:rsidR="00EA58B1" w:rsidRDefault="00EA58B1">
      <w:pPr>
        <w:pStyle w:val="ConsPlusNormal"/>
        <w:spacing w:before="220"/>
        <w:ind w:firstLine="540"/>
        <w:jc w:val="both"/>
      </w:pPr>
      <w:proofErr w:type="gramStart"/>
      <w:r>
        <w:t>Принцип системности выражается в том, что внутренний финансовый контроль осуществляется в отношении внутренних бюджетных процедур, операций (действий по формированию документов, необходимых для выполнения внутренних бюджетных процедур) (далее - операции) с учетом анализа их взаимосвязи с достижением целевых значений показателей качества исполнения бюджетных полномочий (качества финансового менеджмента), а также взаимодействия организационных, технологических, информационных и других ресурсов главного администратора (администратора) бюджетных средств в</w:t>
      </w:r>
      <w:proofErr w:type="gramEnd"/>
      <w:r>
        <w:t xml:space="preserve"> </w:t>
      </w:r>
      <w:proofErr w:type="gramStart"/>
      <w:r>
        <w:t>целях</w:t>
      </w:r>
      <w:proofErr w:type="gramEnd"/>
      <w:r>
        <w:t xml:space="preserve"> установления причинно-следственных связей реализации бюджетных рисков и увеличения способности процедур внутреннего финансового контроля своевременно снижать бюджетные риски.</w:t>
      </w:r>
    </w:p>
    <w:p w:rsidR="00EA58B1" w:rsidRDefault="00EA58B1">
      <w:pPr>
        <w:pStyle w:val="ConsPlusNormal"/>
        <w:spacing w:before="220"/>
        <w:ind w:firstLine="540"/>
        <w:jc w:val="both"/>
      </w:pPr>
      <w:r>
        <w:lastRenderedPageBreak/>
        <w:t>Принцип надежности (эффективности) выражается в том, что проведение внутреннего финансового контроля должно обеспечивать достижение целевых значений показателей качества исполнения бюджетных полномочий (качества финансового менеджмента), отсутствие и (или) существенное снижение числа нарушений (недостатков) при исполнении внутренних бюджетных процедур, а также повышение эффективности использования бюджетных средств. При этом процедуры внутреннего финансового контроля, в том числе контрольные действия (способы их проведения), методы внутреннего финансового контроля, а также принимаемые меры по повышению качества выполнения внутренних бюджетных процедур, должны быть соразмерны выявленным бюджетным рискам и носить упреждающий характер.</w:t>
      </w:r>
    </w:p>
    <w:p w:rsidR="00EA58B1" w:rsidRDefault="00EA58B1">
      <w:pPr>
        <w:pStyle w:val="ConsPlusNormal"/>
        <w:spacing w:before="220"/>
        <w:ind w:firstLine="540"/>
        <w:jc w:val="both"/>
      </w:pPr>
      <w:proofErr w:type="gramStart"/>
      <w:r>
        <w:t xml:space="preserve">Принцип ответственности означает, что субъект внутреннего финансового контроля несет ответственность за распределение и выполнение в структурных подразделениях главного администратора (администратора) бюджетных средств внутренних бюджетных процедур и операций, необходимых для исполнения бюджетных полномочий, а также за организацию и осуществление в их отношении надежного (эффективного) внутреннего финансового контроля, что позволяет выполнять задачи, установленные в </w:t>
      </w:r>
      <w:hyperlink w:anchor="P50" w:history="1">
        <w:r>
          <w:rPr>
            <w:color w:val="0000FF"/>
          </w:rPr>
          <w:t>пункте 3</w:t>
        </w:r>
      </w:hyperlink>
      <w:r>
        <w:t xml:space="preserve"> настоящих Методических рекомендаций.</w:t>
      </w:r>
      <w:proofErr w:type="gramEnd"/>
    </w:p>
    <w:p w:rsidR="00EA58B1" w:rsidRDefault="00EA58B1">
      <w:pPr>
        <w:pStyle w:val="ConsPlusNormal"/>
        <w:jc w:val="both"/>
      </w:pPr>
      <w:r>
        <w:t>(</w:t>
      </w:r>
      <w:proofErr w:type="gramStart"/>
      <w:r>
        <w:t>п</w:t>
      </w:r>
      <w:proofErr w:type="gramEnd"/>
      <w:r>
        <w:t xml:space="preserve">. 4 в ред. </w:t>
      </w:r>
      <w:hyperlink r:id="rId21"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5. Внутренний финансовый контроль осуществляется в отношении следующих внутренних бюджетных процедур:</w:t>
      </w:r>
    </w:p>
    <w:p w:rsidR="00EA58B1" w:rsidRDefault="00EA58B1">
      <w:pPr>
        <w:pStyle w:val="ConsPlusNormal"/>
        <w:spacing w:before="220"/>
        <w:ind w:firstLine="540"/>
        <w:jc w:val="both"/>
      </w:pPr>
      <w:proofErr w:type="gramStart"/>
      <w:r>
        <w:t>составление и представление в финансовый орган соответствующего бюджета бюджетной системы Российской Федерации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roofErr w:type="gramEnd"/>
    </w:p>
    <w:p w:rsidR="00EA58B1" w:rsidRDefault="00EA58B1">
      <w:pPr>
        <w:pStyle w:val="ConsPlusNormal"/>
        <w:spacing w:before="220"/>
        <w:ind w:firstLine="540"/>
        <w:jc w:val="both"/>
      </w:pPr>
      <w:r>
        <w:t>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EA58B1" w:rsidRDefault="00EA58B1">
      <w:pPr>
        <w:pStyle w:val="ConsPlusNormal"/>
        <w:spacing w:before="220"/>
        <w:ind w:firstLine="540"/>
        <w:jc w:val="both"/>
      </w:pPr>
      <w:r>
        <w:t>составление и представление документов в Федеральное казначейство (финансовый орган субъекта Российской Федерации, финансовый орган муниципального образования, орган управления государственным внебюджетным фондом), необходимых для составления и ведения кассового плана по доходам бюджета, расходам бюджета и источникам финансирования дефицита бюджета;</w:t>
      </w:r>
    </w:p>
    <w:p w:rsidR="00EA58B1" w:rsidRDefault="00EA58B1">
      <w:pPr>
        <w:pStyle w:val="ConsPlusNormal"/>
        <w:spacing w:before="220"/>
        <w:ind w:firstLine="540"/>
        <w:jc w:val="both"/>
      </w:pPr>
      <w:r>
        <w:t>составление, утверждение и ведение бюджетной росписи главного распорядителя (распорядителя) бюджетных средств;</w:t>
      </w:r>
    </w:p>
    <w:p w:rsidR="00EA58B1" w:rsidRDefault="00EA58B1">
      <w:pPr>
        <w:pStyle w:val="ConsPlusNormal"/>
        <w:spacing w:before="220"/>
        <w:ind w:firstLine="540"/>
        <w:jc w:val="both"/>
      </w:pPr>
      <w:r>
        <w:t>составление и направление документов в финансовый орган соответствующего бюджета бюджетной системы Российской Федерации (Федеральное казначейство, орган управления государственным внебюджетным фондом),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EA58B1" w:rsidRDefault="00EA58B1">
      <w:pPr>
        <w:pStyle w:val="ConsPlusNormal"/>
        <w:spacing w:before="220"/>
        <w:ind w:firstLine="540"/>
        <w:jc w:val="both"/>
      </w:pPr>
      <w:r>
        <w:t>составление, утверждение и ведение бюджетных смет и (или) составление (утверждение) свода бюджетных смет;</w:t>
      </w:r>
    </w:p>
    <w:p w:rsidR="00EA58B1" w:rsidRDefault="00EA58B1">
      <w:pPr>
        <w:pStyle w:val="ConsPlusNormal"/>
        <w:spacing w:before="220"/>
        <w:ind w:firstLine="540"/>
        <w:jc w:val="both"/>
      </w:pPr>
      <w:r>
        <w:t>формирование и утверждение государственных (муниципальных) заданий в отношении подведомственных государственных (муниципальных) учреждений;</w:t>
      </w:r>
    </w:p>
    <w:p w:rsidR="00EA58B1" w:rsidRDefault="00EA58B1">
      <w:pPr>
        <w:pStyle w:val="ConsPlusNormal"/>
        <w:spacing w:before="220"/>
        <w:ind w:firstLine="540"/>
        <w:jc w:val="both"/>
      </w:pPr>
      <w:r>
        <w:t>составление и исполнение бюджетной сметы;</w:t>
      </w:r>
    </w:p>
    <w:p w:rsidR="00EA58B1" w:rsidRDefault="00EA58B1">
      <w:pPr>
        <w:pStyle w:val="ConsPlusNormal"/>
        <w:spacing w:before="220"/>
        <w:ind w:firstLine="540"/>
        <w:jc w:val="both"/>
      </w:pPr>
      <w:r>
        <w:t>принятие в пределах доведенных лимитов бюджетных обязательств и (или) бюджетных ассигнований бюджетных обязательств;</w:t>
      </w:r>
    </w:p>
    <w:p w:rsidR="00EA58B1" w:rsidRDefault="00EA58B1">
      <w:pPr>
        <w:pStyle w:val="ConsPlusNormal"/>
        <w:spacing w:before="220"/>
        <w:ind w:firstLine="540"/>
        <w:jc w:val="both"/>
      </w:pPr>
      <w:r>
        <w:lastRenderedPageBreak/>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EA58B1" w:rsidRDefault="00EA58B1">
      <w:pPr>
        <w:pStyle w:val="ConsPlusNormal"/>
        <w:spacing w:before="220"/>
        <w:ind w:firstLine="540"/>
        <w:jc w:val="both"/>
      </w:pPr>
      <w:r>
        <w:t>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EA58B1" w:rsidRDefault="00EA58B1">
      <w:pPr>
        <w:pStyle w:val="ConsPlusNormal"/>
        <w:spacing w:before="220"/>
        <w:ind w:firstLine="540"/>
        <w:jc w:val="both"/>
      </w:pPr>
      <w:r>
        <w:t>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EA58B1" w:rsidRDefault="00EA58B1">
      <w:pPr>
        <w:pStyle w:val="ConsPlusNormal"/>
        <w:spacing w:before="220"/>
        <w:ind w:firstLine="540"/>
        <w:jc w:val="both"/>
      </w:pPr>
      <w:r>
        <w:t>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EA58B1" w:rsidRDefault="00EA58B1">
      <w:pPr>
        <w:pStyle w:val="ConsPlusNormal"/>
        <w:spacing w:before="220"/>
        <w:ind w:firstLine="540"/>
        <w:jc w:val="both"/>
      </w:pPr>
      <w:r>
        <w:t>составление и представление бюджетной отчетности и сводной бюджетной отчетности;</w:t>
      </w:r>
    </w:p>
    <w:p w:rsidR="00EA58B1" w:rsidRDefault="00EA58B1">
      <w:pPr>
        <w:pStyle w:val="ConsPlusNormal"/>
        <w:spacing w:before="220"/>
        <w:ind w:firstLine="540"/>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EA58B1" w:rsidRDefault="00EA58B1">
      <w:pPr>
        <w:pStyle w:val="ConsPlusNormal"/>
        <w:spacing w:before="220"/>
        <w:ind w:firstLine="540"/>
        <w:jc w:val="both"/>
      </w:pPr>
      <w: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EA58B1" w:rsidRDefault="00EA58B1">
      <w:pPr>
        <w:pStyle w:val="ConsPlusNormal"/>
        <w:spacing w:before="220"/>
        <w:ind w:firstLine="540"/>
        <w:jc w:val="both"/>
      </w:pPr>
      <w:r>
        <w:t>распределение лимитов бюджетных обязательств по подведомственным распорядителям и получателям бюджетных средств;</w:t>
      </w:r>
    </w:p>
    <w:p w:rsidR="00EA58B1" w:rsidRDefault="00EA58B1">
      <w:pPr>
        <w:pStyle w:val="ConsPlusNormal"/>
        <w:spacing w:before="220"/>
        <w:ind w:firstLine="540"/>
        <w:jc w:val="both"/>
      </w:pPr>
      <w: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EA58B1" w:rsidRDefault="00EA58B1">
      <w:pPr>
        <w:pStyle w:val="ConsPlusNormal"/>
        <w:spacing w:before="220"/>
        <w:ind w:firstLine="540"/>
        <w:jc w:val="both"/>
      </w:pPr>
      <w: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EA58B1" w:rsidRDefault="00EA58B1">
      <w:pPr>
        <w:pStyle w:val="ConsPlusNormal"/>
        <w:spacing w:before="220"/>
        <w:ind w:firstLine="540"/>
        <w:jc w:val="both"/>
      </w:pPr>
      <w: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EA58B1" w:rsidRDefault="00EA58B1">
      <w:pPr>
        <w:pStyle w:val="ConsPlusNormal"/>
        <w:spacing w:before="220"/>
        <w:ind w:firstLine="540"/>
        <w:jc w:val="both"/>
      </w:pPr>
      <w:r>
        <w:t>6. При подготовке к осуществлению внутреннего финансового контроля рекомендуется внутренние бюджетные процедуры детализировать, указывая процессы и операции, определяющие последовательность выполнения внутренней бюджетной процедуры.</w:t>
      </w:r>
    </w:p>
    <w:p w:rsidR="00EA58B1" w:rsidRDefault="00EA58B1">
      <w:pPr>
        <w:pStyle w:val="ConsPlusNormal"/>
        <w:spacing w:before="220"/>
        <w:ind w:firstLine="540"/>
        <w:jc w:val="both"/>
      </w:pPr>
      <w:proofErr w:type="gramStart"/>
      <w:r>
        <w:t xml:space="preserve">В случае если финансовым органом проводится мониторинг качества финансового менеджмента в отношении соответствующих главных администраторов (администраторов) </w:t>
      </w:r>
      <w:r>
        <w:lastRenderedPageBreak/>
        <w:t>бюджетных средств, то рекомендуется соотносить внутренние бюджетные процедуры главного администратора (администратора) бюджетных средств с определенными в его отношении показателями качества финансового менеджмента в целях анализа их значений, а также определения способов достижения целевых значений показателей качества исполнения бюджетных полномочий (качества финансового менеджмента) путем осуществления</w:t>
      </w:r>
      <w:proofErr w:type="gramEnd"/>
      <w:r>
        <w:t xml:space="preserve"> внутреннего финансового контроля.</w:t>
      </w:r>
    </w:p>
    <w:p w:rsidR="00EA58B1" w:rsidRDefault="00EA58B1">
      <w:pPr>
        <w:pStyle w:val="ConsPlusNormal"/>
        <w:spacing w:before="220"/>
        <w:ind w:firstLine="540"/>
        <w:jc w:val="both"/>
      </w:pPr>
      <w:r>
        <w:t>Главные администраторы (администраторы) средств бюджетов субъектов Российской Федерации (местных бюджетов) в целях осуществления внутреннего финансового контроля вправе руководствоваться приведенной детализацией с учетом правовых актов, регулирующих бюджетные правоотношения и принятых органами государственной власти субъектов Российской Федерации (органами местного самоуправления).</w:t>
      </w:r>
    </w:p>
    <w:p w:rsidR="00EA58B1" w:rsidRDefault="00EA58B1">
      <w:pPr>
        <w:pStyle w:val="ConsPlusNormal"/>
        <w:jc w:val="both"/>
      </w:pPr>
      <w:r>
        <w:t xml:space="preserve">(п. 6 в ред. </w:t>
      </w:r>
      <w:hyperlink r:id="rId22"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7.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EA58B1" w:rsidRDefault="00EA58B1">
      <w:pPr>
        <w:pStyle w:val="ConsPlusNormal"/>
        <w:spacing w:before="220"/>
        <w:ind w:firstLine="540"/>
        <w:jc w:val="both"/>
      </w:pPr>
      <w:r>
        <w:t>К контрольным действиям относятся:</w:t>
      </w:r>
    </w:p>
    <w:p w:rsidR="00EA58B1" w:rsidRDefault="00EA58B1">
      <w:pPr>
        <w:pStyle w:val="ConsPlusNormal"/>
        <w:spacing w:before="220"/>
        <w:ind w:firstLine="540"/>
        <w:jc w:val="both"/>
      </w:pPr>
      <w:r>
        <w:t>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(бюджетных) обязательств, а также требованиям внутренних стандартов и процедур;</w:t>
      </w:r>
    </w:p>
    <w:p w:rsidR="00EA58B1" w:rsidRDefault="00EA58B1">
      <w:pPr>
        <w:pStyle w:val="ConsPlusNormal"/>
        <w:jc w:val="both"/>
      </w:pPr>
      <w:r>
        <w:t xml:space="preserve">(в ред. </w:t>
      </w:r>
      <w:hyperlink r:id="rId23"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EA58B1" w:rsidRDefault="00EA58B1">
      <w:pPr>
        <w:pStyle w:val="ConsPlusNormal"/>
        <w:spacing w:before="220"/>
        <w:ind w:firstLine="540"/>
        <w:jc w:val="both"/>
      </w:pPr>
      <w:r>
        <w:t>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EA58B1" w:rsidRDefault="00EA58B1">
      <w:pPr>
        <w:pStyle w:val="ConsPlusNormal"/>
        <w:spacing w:before="220"/>
        <w:ind w:firstLine="540"/>
        <w:jc w:val="both"/>
      </w:pPr>
      <w:r>
        <w:t>сбор (запрос), анализ и оценка (мониторинг) информации о выполнении внутренних бюджетных процедур;</w:t>
      </w:r>
    </w:p>
    <w:p w:rsidR="00EA58B1" w:rsidRDefault="00EA58B1">
      <w:pPr>
        <w:pStyle w:val="ConsPlusNormal"/>
        <w:spacing w:before="220"/>
        <w:ind w:firstLine="540"/>
        <w:jc w:val="both"/>
      </w:pPr>
      <w:r>
        <w:t xml:space="preserve">иные контрольные действия, предусмотренные порядком, принятым в соответствии с </w:t>
      </w:r>
      <w:hyperlink r:id="rId24" w:history="1">
        <w:r>
          <w:rPr>
            <w:color w:val="0000FF"/>
          </w:rPr>
          <w:t>пунктом 5 статьи 160.2-1</w:t>
        </w:r>
      </w:hyperlink>
      <w:r>
        <w:t xml:space="preserve"> Бюджетного кодекса Российской Федерации, и (или) правовыми актами главного администратора (администратора) бюджетных средств.</w:t>
      </w:r>
    </w:p>
    <w:p w:rsidR="00EA58B1" w:rsidRDefault="00EA58B1">
      <w:pPr>
        <w:pStyle w:val="ConsPlusNormal"/>
        <w:jc w:val="both"/>
      </w:pPr>
      <w:r>
        <w:t xml:space="preserve">(в ред. </w:t>
      </w:r>
      <w:hyperlink r:id="rId25" w:history="1">
        <w:r>
          <w:rPr>
            <w:color w:val="0000FF"/>
          </w:rPr>
          <w:t>Приказа</w:t>
        </w:r>
      </w:hyperlink>
      <w:r>
        <w:t xml:space="preserve"> Минфина России от 30.11.2018 N 3179)</w:t>
      </w:r>
    </w:p>
    <w:p w:rsidR="00EA58B1" w:rsidRDefault="00EA58B1">
      <w:pPr>
        <w:pStyle w:val="ConsPlusNormal"/>
        <w:jc w:val="both"/>
      </w:pPr>
      <w:r>
        <w:t xml:space="preserve">(п. 7 в ред. </w:t>
      </w:r>
      <w:hyperlink r:id="rId26" w:history="1">
        <w:r>
          <w:rPr>
            <w:color w:val="0000FF"/>
          </w:rPr>
          <w:t>Приказа</w:t>
        </w:r>
      </w:hyperlink>
      <w:r>
        <w:t xml:space="preserve"> Минфина России от 29.12.2017 N 1394)</w:t>
      </w:r>
    </w:p>
    <w:p w:rsidR="00EA58B1" w:rsidRDefault="00EA58B1">
      <w:pPr>
        <w:pStyle w:val="ConsPlusNormal"/>
        <w:spacing w:before="220"/>
        <w:ind w:firstLine="540"/>
        <w:jc w:val="both"/>
      </w:pPr>
      <w:r>
        <w:t xml:space="preserve">8. Контрольные действия подразделяются </w:t>
      </w:r>
      <w:proofErr w:type="gramStart"/>
      <w:r>
        <w:t>на</w:t>
      </w:r>
      <w:proofErr w:type="gramEnd"/>
      <w:r>
        <w:t xml:space="preserve"> визуальные, автоматические и смешанные.</w:t>
      </w:r>
    </w:p>
    <w:p w:rsidR="00EA58B1" w:rsidRDefault="00EA58B1">
      <w:pPr>
        <w:pStyle w:val="ConsPlusNormal"/>
        <w:spacing w:before="220"/>
        <w:ind w:firstLine="540"/>
        <w:jc w:val="both"/>
      </w:pPr>
      <w: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без использования прикладных программных средств автоматизации.</w:t>
      </w:r>
    </w:p>
    <w:p w:rsidR="00EA58B1" w:rsidRDefault="00EA58B1">
      <w:pPr>
        <w:pStyle w:val="ConsPlusNormal"/>
        <w:jc w:val="both"/>
      </w:pPr>
      <w:r>
        <w:t xml:space="preserve">(в ред. </w:t>
      </w:r>
      <w:hyperlink r:id="rId27"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EA58B1" w:rsidRDefault="00EA58B1">
      <w:pPr>
        <w:pStyle w:val="ConsPlusNormal"/>
        <w:spacing w:before="220"/>
        <w:ind w:firstLine="540"/>
        <w:jc w:val="both"/>
      </w:pPr>
      <w:r>
        <w:t>Смешанные контрольные действия выполняются с использованием прикладных программных средств автоматизации с участием должностных лиц.</w:t>
      </w:r>
    </w:p>
    <w:p w:rsidR="00EA58B1" w:rsidRDefault="00EA58B1">
      <w:pPr>
        <w:pStyle w:val="ConsPlusNormal"/>
        <w:spacing w:before="220"/>
        <w:ind w:firstLine="540"/>
        <w:jc w:val="both"/>
      </w:pPr>
      <w:r>
        <w:lastRenderedPageBreak/>
        <w:t>9. К способам проведения контрольных действий относятся:</w:t>
      </w:r>
    </w:p>
    <w:p w:rsidR="00EA58B1" w:rsidRDefault="00EA58B1">
      <w:pPr>
        <w:pStyle w:val="ConsPlusNormal"/>
        <w:spacing w:before="220"/>
        <w:ind w:firstLine="540"/>
        <w:jc w:val="both"/>
      </w:pPr>
      <w:r>
        <w:t>сплошной способ, при котором контрольные действия осуществляются в отношении каждой операции;</w:t>
      </w:r>
    </w:p>
    <w:p w:rsidR="00EA58B1" w:rsidRDefault="00EA58B1">
      <w:pPr>
        <w:pStyle w:val="ConsPlusNormal"/>
        <w:spacing w:before="220"/>
        <w:ind w:firstLine="540"/>
        <w:jc w:val="both"/>
      </w:pPr>
      <w:r>
        <w:t>выборочный способ, при котором контрольные действия осуществляются в отношении отдельной операции (группы операций).</w:t>
      </w:r>
    </w:p>
    <w:p w:rsidR="00EA58B1" w:rsidRDefault="00EA58B1">
      <w:pPr>
        <w:pStyle w:val="ConsPlusNormal"/>
        <w:spacing w:before="220"/>
        <w:ind w:firstLine="540"/>
        <w:jc w:val="both"/>
      </w:pPr>
      <w:r>
        <w:t>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EA58B1" w:rsidRDefault="00EA58B1">
      <w:pPr>
        <w:pStyle w:val="ConsPlusNormal"/>
        <w:spacing w:before="220"/>
        <w:ind w:firstLine="540"/>
        <w:jc w:val="both"/>
      </w:pPr>
      <w:r>
        <w:t xml:space="preserve">11. </w:t>
      </w:r>
      <w:proofErr w:type="gramStart"/>
      <w:r>
        <w:t>Самоконтроль осуществляется должностным лицом каждого структурного подразделения главного администратора (администратора) бюджетных средств путем проведения проверки выполняемой им операции на соответствие требованиям нормативных правовых актов, регулирующих бюджетные правоотношения и (или) обусловливающих расходные (бюджетные) обязательства, требованиям внутренних стандартов и процедур, должностным регламентам, и (или) сверки данных, а также путем оценки причин, негативно влияющих на совершение операции.</w:t>
      </w:r>
      <w:proofErr w:type="gramEnd"/>
    </w:p>
    <w:p w:rsidR="00EA58B1" w:rsidRDefault="00EA58B1">
      <w:pPr>
        <w:pStyle w:val="ConsPlusNormal"/>
        <w:jc w:val="both"/>
      </w:pPr>
      <w:r>
        <w:t>(</w:t>
      </w:r>
      <w:proofErr w:type="gramStart"/>
      <w:r>
        <w:t>п</w:t>
      </w:r>
      <w:proofErr w:type="gramEnd"/>
      <w:r>
        <w:t xml:space="preserve">. 11 в ред. </w:t>
      </w:r>
      <w:hyperlink r:id="rId28"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12. </w:t>
      </w:r>
      <w:proofErr w:type="gramStart"/>
      <w:r>
        <w:t>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w:t>
      </w:r>
      <w:proofErr w:type="gramEnd"/>
    </w:p>
    <w:p w:rsidR="00EA58B1" w:rsidRDefault="00EA58B1">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13. </w:t>
      </w:r>
      <w:proofErr w:type="gramStart"/>
      <w:r>
        <w:t>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осуществляемых должностными лицами других структурных подразделений главного администратора (администратора) бюджетных средств, и (или) путем сверки данных, а также проведения анализа и оценки информации о результатах выполнения внутренних бюджетных процедур.</w:t>
      </w:r>
      <w:proofErr w:type="gramEnd"/>
    </w:p>
    <w:p w:rsidR="00EA58B1" w:rsidRDefault="00EA58B1">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14. </w:t>
      </w:r>
      <w:proofErr w:type="gramStart"/>
      <w:r>
        <w:t>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w:t>
      </w:r>
      <w:proofErr w:type="gramEnd"/>
      <w:r>
        <w:t>, регулирующих бюджетные правоотношения и (или) обусловливающих расходные (бюджетные) обязательства,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 (далее - мониторинг).</w:t>
      </w:r>
    </w:p>
    <w:p w:rsidR="00EA58B1" w:rsidRDefault="00EA58B1">
      <w:pPr>
        <w:pStyle w:val="ConsPlusNormal"/>
        <w:jc w:val="both"/>
      </w:pPr>
      <w:r>
        <w:t xml:space="preserve">(в ред. Приказов Минфина России от 29.12.2017 </w:t>
      </w:r>
      <w:hyperlink r:id="rId31" w:history="1">
        <w:r>
          <w:rPr>
            <w:color w:val="0000FF"/>
          </w:rPr>
          <w:t>N 1394</w:t>
        </w:r>
      </w:hyperlink>
      <w:r>
        <w:t xml:space="preserve">, от 30.11.2018 </w:t>
      </w:r>
      <w:hyperlink r:id="rId32" w:history="1">
        <w:r>
          <w:rPr>
            <w:color w:val="0000FF"/>
          </w:rPr>
          <w:t>N 3179</w:t>
        </w:r>
      </w:hyperlink>
      <w:r>
        <w:t>)</w:t>
      </w:r>
    </w:p>
    <w:p w:rsidR="00EA58B1" w:rsidRDefault="00EA58B1">
      <w:pPr>
        <w:pStyle w:val="ConsPlusNormal"/>
        <w:spacing w:before="220"/>
        <w:ind w:firstLine="540"/>
        <w:jc w:val="both"/>
      </w:pPr>
      <w: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EA58B1" w:rsidRDefault="00EA58B1">
      <w:pPr>
        <w:pStyle w:val="ConsPlusNormal"/>
        <w:spacing w:before="220"/>
        <w:ind w:firstLine="540"/>
        <w:jc w:val="both"/>
      </w:pPr>
      <w:r>
        <w:lastRenderedPageBreak/>
        <w:t>15. 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 контроля.</w:t>
      </w:r>
    </w:p>
    <w:p w:rsidR="00EA58B1" w:rsidRDefault="00EA58B1">
      <w:pPr>
        <w:pStyle w:val="ConsPlusNormal"/>
        <w:spacing w:before="220"/>
        <w:ind w:firstLine="540"/>
        <w:jc w:val="both"/>
      </w:pPr>
      <w:r>
        <w:t xml:space="preserve">Абзац утратил силу с 1 февраля 2019 года. - </w:t>
      </w:r>
      <w:hyperlink r:id="rId33" w:history="1">
        <w:r>
          <w:rPr>
            <w:color w:val="0000FF"/>
          </w:rPr>
          <w:t>Приказ</w:t>
        </w:r>
      </w:hyperlink>
      <w:r>
        <w:t xml:space="preserve"> Минфина России от 30.11.2018 N 3179.</w:t>
      </w:r>
    </w:p>
    <w:p w:rsidR="00EA58B1" w:rsidRDefault="00EA58B1">
      <w:pPr>
        <w:pStyle w:val="ConsPlusNormal"/>
        <w:spacing w:before="220"/>
        <w:ind w:firstLine="540"/>
        <w:jc w:val="both"/>
      </w:pPr>
      <w:r>
        <w:t>16. 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 способах проведения контрольных действий, а также иные необходимые данные.</w:t>
      </w:r>
    </w:p>
    <w:p w:rsidR="00EA58B1" w:rsidRDefault="00EA58B1">
      <w:pPr>
        <w:pStyle w:val="ConsPlusNormal"/>
        <w:spacing w:before="220"/>
        <w:ind w:firstLine="540"/>
        <w:jc w:val="both"/>
      </w:pPr>
      <w:r>
        <w:t>Карта внутреннего финансового контроля должна охватывать все внутренние бюджетные процедуры и операции, за результаты которых отвечает соответствующее подразделение.</w:t>
      </w:r>
    </w:p>
    <w:p w:rsidR="00EA58B1" w:rsidRDefault="00EA58B1">
      <w:pPr>
        <w:pStyle w:val="ConsPlusNormal"/>
        <w:jc w:val="both"/>
      </w:pPr>
      <w:r>
        <w:t xml:space="preserve">(п. 16 в ред. </w:t>
      </w:r>
      <w:hyperlink r:id="rId34"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17. </w:t>
      </w:r>
      <w:proofErr w:type="gramStart"/>
      <w:r>
        <w:t>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а также в отчетности о результатах внутреннего финансового контроля в случае, если порядок ее составления предусмотрен правовым актом</w:t>
      </w:r>
      <w:proofErr w:type="gramEnd"/>
      <w:r>
        <w:t xml:space="preserve"> главного администратора бюджетных средств.</w:t>
      </w:r>
    </w:p>
    <w:p w:rsidR="00EA58B1" w:rsidRDefault="00EA58B1">
      <w:pPr>
        <w:pStyle w:val="ConsPlusNormal"/>
        <w:jc w:val="both"/>
      </w:pPr>
      <w:r>
        <w:t xml:space="preserve">(в ред. </w:t>
      </w:r>
      <w:hyperlink r:id="rId35"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bookmarkStart w:id="4" w:name="P123"/>
      <w:bookmarkEnd w:id="4"/>
      <w:r>
        <w:t>18. Руководитель (заместитель руководителя) главного администратора (администратора) бюджетных средств, в целях оценки надежности (эффективности) осуществления внутреннего финансового контроля, вправе поручить подразделению (должностному лицу) осуществлять анализ результатов внутреннего финансового контроля.</w:t>
      </w:r>
    </w:p>
    <w:p w:rsidR="00EA58B1" w:rsidRDefault="00EA58B1">
      <w:pPr>
        <w:pStyle w:val="ConsPlusNormal"/>
        <w:spacing w:before="220"/>
        <w:ind w:firstLine="540"/>
        <w:jc w:val="both"/>
      </w:pPr>
      <w:proofErr w:type="gramStart"/>
      <w:r>
        <w:t>Информация о результатах внутреннего финансового контроля направляется этим подразделением (должностным лицом) руководителю (заместителю руководителя) главного администратора (администратора) бюджетных средств с установленной руководителем главного администратора (администратора) бюджетных средств периодичностью.</w:t>
      </w:r>
      <w:proofErr w:type="gramEnd"/>
    </w:p>
    <w:p w:rsidR="00EA58B1" w:rsidRDefault="00EA58B1">
      <w:pPr>
        <w:pStyle w:val="ConsPlusNormal"/>
        <w:spacing w:before="220"/>
        <w:ind w:firstLine="540"/>
        <w:jc w:val="both"/>
      </w:pPr>
      <w:proofErr w:type="gramStart"/>
      <w:r>
        <w:t>По итогам рассмотрения результатов проведенного анализа и с учетом поступившей главному администратору (администратору) бюджетных средств информации, указанной в актах, заключениях, представлениях и предписаниях органов государственного (муниципального) финансового контроля, а также в отчетах о результатах мониторинга качества финансового менеджмента (в части главного администратора (администратора) бюджетных средств и в случае, если финансовым органом проводится мониторинг качества финансового менеджмента в отношении соответствующих главных</w:t>
      </w:r>
      <w:proofErr w:type="gramEnd"/>
      <w:r>
        <w:t xml:space="preserve"> администраторов (администраторов) бюджетных средств)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 </w:t>
      </w:r>
      <w:proofErr w:type="gramStart"/>
      <w:r>
        <w:t>на</w:t>
      </w:r>
      <w:proofErr w:type="gramEnd"/>
      <w:r>
        <w:t>:</w:t>
      </w:r>
    </w:p>
    <w:p w:rsidR="00EA58B1" w:rsidRDefault="00EA58B1">
      <w:pPr>
        <w:pStyle w:val="ConsPlusNormal"/>
        <w:spacing w:before="220"/>
        <w:ind w:firstLine="540"/>
        <w:jc w:val="both"/>
      </w:pPr>
      <w: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A58B1" w:rsidRDefault="00EA58B1">
      <w:pPr>
        <w:pStyle w:val="ConsPlusNormal"/>
        <w:spacing w:before="220"/>
        <w:ind w:firstLine="540"/>
        <w:jc w:val="both"/>
      </w:pPr>
      <w: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EA58B1" w:rsidRDefault="00EA58B1">
      <w:pPr>
        <w:pStyle w:val="ConsPlusNormal"/>
        <w:spacing w:before="220"/>
        <w:ind w:firstLine="540"/>
        <w:jc w:val="both"/>
      </w:pPr>
      <w:r>
        <w:t xml:space="preserve">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w:t>
      </w:r>
      <w:r>
        <w:lastRenderedPageBreak/>
        <w:t>осуществления бюджетных полномочий главного администратора (администратора) бюджетных средств;</w:t>
      </w:r>
    </w:p>
    <w:p w:rsidR="00EA58B1" w:rsidRDefault="00EA58B1">
      <w:pPr>
        <w:pStyle w:val="ConsPlusNormal"/>
        <w:spacing w:before="220"/>
        <w:ind w:firstLine="540"/>
        <w:jc w:val="both"/>
      </w:pPr>
      <w: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A58B1" w:rsidRDefault="00EA58B1">
      <w:pPr>
        <w:pStyle w:val="ConsPlusNormal"/>
        <w:spacing w:before="220"/>
        <w:ind w:firstLine="540"/>
        <w:jc w:val="both"/>
      </w:pPr>
      <w:r>
        <w:t>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EA58B1" w:rsidRDefault="00EA58B1">
      <w:pPr>
        <w:pStyle w:val="ConsPlusNormal"/>
        <w:spacing w:before="220"/>
        <w:ind w:firstLine="540"/>
        <w:jc w:val="both"/>
      </w:pPr>
      <w:r>
        <w:t>уточнение прав по формированию финансовых и первичных учетных документов, а также прав доступа к записям в регистры бюджетного учета;</w:t>
      </w:r>
    </w:p>
    <w:p w:rsidR="00EA58B1" w:rsidRDefault="00EA58B1">
      <w:pPr>
        <w:pStyle w:val="ConsPlusNormal"/>
        <w:spacing w:before="220"/>
        <w:ind w:firstLine="540"/>
        <w:jc w:val="both"/>
      </w:pPr>
      <w:r>
        <w:t>устранение конфликта интересов у должностных лиц, осуществляющих внутренние бюджетные процедуры;</w:t>
      </w:r>
    </w:p>
    <w:p w:rsidR="00EA58B1" w:rsidRDefault="00EA58B1">
      <w:pPr>
        <w:pStyle w:val="ConsPlusNormal"/>
        <w:spacing w:before="220"/>
        <w:ind w:firstLine="540"/>
        <w:jc w:val="both"/>
      </w:pPr>
      <w:r>
        <w:t>проведение служебных проверок и применение материальной и (или) дисциплинарной ответственности к виновным должностным лицам;</w:t>
      </w:r>
    </w:p>
    <w:p w:rsidR="00EA58B1" w:rsidRDefault="00EA58B1">
      <w:pPr>
        <w:pStyle w:val="ConsPlusNormal"/>
        <w:spacing w:before="220"/>
        <w:ind w:firstLine="540"/>
        <w:jc w:val="both"/>
      </w:pPr>
      <w:proofErr w:type="gramStart"/>
      <w:r>
        <w:t>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w:t>
      </w:r>
      <w:proofErr w:type="gramEnd"/>
      <w: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EA58B1" w:rsidRDefault="00EA58B1">
      <w:pPr>
        <w:pStyle w:val="ConsPlusNormal"/>
        <w:spacing w:before="220"/>
        <w:ind w:firstLine="540"/>
        <w:jc w:val="both"/>
      </w:pPr>
      <w:r>
        <w:t>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EA58B1" w:rsidRDefault="00EA58B1">
      <w:pPr>
        <w:pStyle w:val="ConsPlusNormal"/>
        <w:spacing w:before="220"/>
        <w:ind w:firstLine="540"/>
        <w:jc w:val="both"/>
      </w:pPr>
      <w:r>
        <w:t>изменение внутренних стандартов и процедур путем совершенствования способов и сроков совершения операций;</w:t>
      </w:r>
    </w:p>
    <w:p w:rsidR="00EA58B1" w:rsidRDefault="00EA58B1">
      <w:pPr>
        <w:pStyle w:val="ConsPlusNormal"/>
        <w:spacing w:before="220"/>
        <w:ind w:firstLine="540"/>
        <w:jc w:val="both"/>
      </w:pPr>
      <w: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обусловливающих публичные нормативные обязательства и (или) правовые основания для иных расходных (бюджетных) обязательств;</w:t>
      </w:r>
    </w:p>
    <w:p w:rsidR="00EA58B1" w:rsidRDefault="00EA58B1">
      <w:pPr>
        <w:pStyle w:val="ConsPlusNormal"/>
        <w:spacing w:before="220"/>
        <w:ind w:firstLine="540"/>
        <w:jc w:val="both"/>
      </w:pPr>
      <w:r>
        <w:t>повышение квалификации должностных лиц, выполняющих внутренние бюджетные процедуры.</w:t>
      </w:r>
    </w:p>
    <w:p w:rsidR="00EA58B1" w:rsidRDefault="00EA58B1">
      <w:pPr>
        <w:pStyle w:val="ConsPlusNormal"/>
        <w:jc w:val="both"/>
      </w:pPr>
      <w:r>
        <w:t xml:space="preserve">(п. 18 в ред. </w:t>
      </w:r>
      <w:hyperlink r:id="rId36"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19. Ответственность за организацию и осуществление внутреннего финансового контроля </w:t>
      </w:r>
      <w:r>
        <w:lastRenderedPageBreak/>
        <w:t>несет руководитель или заместитель руководителя главного администратора (администратора) бюджетных сре</w:t>
      </w:r>
      <w:proofErr w:type="gramStart"/>
      <w:r>
        <w:t>дств в с</w:t>
      </w:r>
      <w:proofErr w:type="gramEnd"/>
      <w:r>
        <w:t>оответствии с распределением обязанностей, а также руководители структурных подразделений, выполняющих внутренние бюджетные процедуры.</w:t>
      </w:r>
    </w:p>
    <w:p w:rsidR="00EA58B1" w:rsidRDefault="00EA58B1">
      <w:pPr>
        <w:pStyle w:val="ConsPlusNormal"/>
        <w:jc w:val="both"/>
      </w:pPr>
      <w:r>
        <w:t xml:space="preserve">(п. 19 в ред. </w:t>
      </w:r>
      <w:hyperlink r:id="rId37"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20.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p w:rsidR="00EA58B1" w:rsidRDefault="00EA58B1">
      <w:pPr>
        <w:pStyle w:val="ConsPlusNormal"/>
        <w:spacing w:before="220"/>
        <w:ind w:firstLine="540"/>
        <w:jc w:val="both"/>
      </w:pPr>
      <w:r>
        <w:t>формирование, утверждение и актуализацию карт внутреннего финансового контроля;</w:t>
      </w:r>
    </w:p>
    <w:p w:rsidR="00EA58B1" w:rsidRDefault="00EA58B1">
      <w:pPr>
        <w:pStyle w:val="ConsPlusNormal"/>
        <w:spacing w:before="220"/>
        <w:ind w:firstLine="540"/>
        <w:jc w:val="both"/>
      </w:pPr>
      <w:r>
        <w:t>ведение, учет и хранение регистров (журналов) внутреннего финансового контроля;</w:t>
      </w:r>
    </w:p>
    <w:p w:rsidR="00EA58B1" w:rsidRDefault="00EA58B1">
      <w:pPr>
        <w:pStyle w:val="ConsPlusNormal"/>
        <w:spacing w:before="220"/>
        <w:ind w:firstLine="540"/>
        <w:jc w:val="both"/>
      </w:pPr>
      <w:r>
        <w:t>составление и представление отчетности о результатах внутреннего финансового контроля (при необходимости).</w:t>
      </w:r>
    </w:p>
    <w:p w:rsidR="00EA58B1" w:rsidRDefault="00EA58B1">
      <w:pPr>
        <w:pStyle w:val="ConsPlusNormal"/>
        <w:jc w:val="both"/>
      </w:pPr>
      <w:r>
        <w:t xml:space="preserve">(в ред. </w:t>
      </w:r>
      <w:hyperlink r:id="rId38"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20.1. </w:t>
      </w:r>
      <w:proofErr w:type="gramStart"/>
      <w:r>
        <w:t>В случае передачи главными администраторами (администраторами) бюджетных средств, получателями бюджетных средств полномочий по ведению бюджетного учета и составлению бюджетной отчетности иной организации (централизованной бухгалтерии) внутренний финансовый контроль в отношении внутренних бюджетных процедур ведения бюджетного учета и составления бюджетной отчетности осуществляется главными администраторами (администраторами) бюджетных средств, получателями бюджетных средств в соответствии с утверждаемыми ими картами внутреннего финансового контроля путем проведения контрольных</w:t>
      </w:r>
      <w:proofErr w:type="gramEnd"/>
      <w:r>
        <w:t xml:space="preserve"> действий, в том числе в отношении операций учета, осуществляемых в их структурных подразделениях, например, в части:</w:t>
      </w:r>
    </w:p>
    <w:p w:rsidR="00EA58B1" w:rsidRDefault="00EA58B1">
      <w:pPr>
        <w:pStyle w:val="ConsPlusNormal"/>
        <w:spacing w:before="220"/>
        <w:ind w:firstLine="540"/>
        <w:jc w:val="both"/>
      </w:pPr>
      <w:r>
        <w:t>соответствия документов, в том числе передаваемых ими первичных учетных документов,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EA58B1" w:rsidRDefault="00EA58B1">
      <w:pPr>
        <w:pStyle w:val="ConsPlusNormal"/>
        <w:spacing w:before="220"/>
        <w:ind w:firstLine="540"/>
        <w:jc w:val="both"/>
      </w:pPr>
      <w:r>
        <w:t>своевременности передачи первичных учетных документов для регистрации содержащихся в них данных в регистрах бухгалтерского учета, а также достоверности этих данных;</w:t>
      </w:r>
    </w:p>
    <w:p w:rsidR="00EA58B1" w:rsidRDefault="00EA58B1">
      <w:pPr>
        <w:pStyle w:val="ConsPlusNormal"/>
        <w:spacing w:before="220"/>
        <w:ind w:firstLine="540"/>
        <w:jc w:val="both"/>
      </w:pPr>
      <w:r>
        <w:t>правомочности совершения операций (наделения должностных лиц главного администратора (администратора) бюджетных средств, получателя бюджетных сре</w:t>
      </w:r>
      <w:proofErr w:type="gramStart"/>
      <w:r>
        <w:t>дств пр</w:t>
      </w:r>
      <w:proofErr w:type="gramEnd"/>
      <w:r>
        <w:t>авами по подписанию бюджетной отчетности, а также правами по оформлению фактов хозяйственной жизни);</w:t>
      </w:r>
    </w:p>
    <w:p w:rsidR="00EA58B1" w:rsidRDefault="00EA58B1">
      <w:pPr>
        <w:pStyle w:val="ConsPlusNormal"/>
        <w:spacing w:before="220"/>
        <w:ind w:firstLine="540"/>
        <w:jc w:val="both"/>
      </w:pPr>
      <w:r>
        <w:t>данных, направленных в централизованную бухгалтерию в рамках соглашения о передаче полномочий по ведению бюджетного учета и отраженных в бюджетной отчетности, сформированной централизованной бухгалтерией.</w:t>
      </w:r>
    </w:p>
    <w:p w:rsidR="00EA58B1" w:rsidRDefault="00EA58B1">
      <w:pPr>
        <w:pStyle w:val="ConsPlusNormal"/>
        <w:spacing w:before="220"/>
        <w:ind w:firstLine="540"/>
        <w:jc w:val="both"/>
      </w:pPr>
      <w:proofErr w:type="gramStart"/>
      <w:r>
        <w:t xml:space="preserve">Главный администратор (администратор) бюджетных средств, получатель бюджетных средств в целях осуществления внутреннего финансового контроля вправе в рамках соглашения, на основании которого передано полномочие по ведению бюджетного учета и составлению бюджетной отчетности, запрашивать информацию, связанную с ведением бюджетного учета и составлением бюджетной отчетности, у централизованной бухгалтерии, осуществляющей в соответствии со </w:t>
      </w:r>
      <w:hyperlink r:id="rId39" w:history="1">
        <w:r>
          <w:rPr>
            <w:color w:val="0000FF"/>
          </w:rPr>
          <w:t>статьей 19</w:t>
        </w:r>
      </w:hyperlink>
      <w:r>
        <w:t xml:space="preserve"> Федерального закона от 6 декабря 2011 г. N 402-ФЗ</w:t>
      </w:r>
      <w:proofErr w:type="gramEnd"/>
      <w:r>
        <w:t xml:space="preserve"> "О бухгалтерском учете" контроль совершаемых фактов хозяйственной жизни.</w:t>
      </w:r>
    </w:p>
    <w:p w:rsidR="00EA58B1" w:rsidRDefault="00EA58B1">
      <w:pPr>
        <w:pStyle w:val="ConsPlusNormal"/>
        <w:jc w:val="both"/>
      </w:pPr>
      <w:r>
        <w:t xml:space="preserve">(п. 20.1 </w:t>
      </w:r>
      <w:proofErr w:type="gramStart"/>
      <w:r>
        <w:t>введен</w:t>
      </w:r>
      <w:proofErr w:type="gramEnd"/>
      <w:r>
        <w:t xml:space="preserve"> </w:t>
      </w:r>
      <w:hyperlink r:id="rId40" w:history="1">
        <w:r>
          <w:rPr>
            <w:color w:val="0000FF"/>
          </w:rPr>
          <w:t>Приказом</w:t>
        </w:r>
      </w:hyperlink>
      <w:r>
        <w:t xml:space="preserve"> Минфина России от 30.11.2018 N 3179)</w:t>
      </w:r>
    </w:p>
    <w:p w:rsidR="00EA58B1" w:rsidRDefault="00EA58B1">
      <w:pPr>
        <w:pStyle w:val="ConsPlusNormal"/>
        <w:ind w:firstLine="540"/>
        <w:jc w:val="both"/>
      </w:pPr>
    </w:p>
    <w:p w:rsidR="00EA58B1" w:rsidRDefault="00EA58B1">
      <w:pPr>
        <w:pStyle w:val="ConsPlusTitle"/>
        <w:jc w:val="center"/>
        <w:outlineLvl w:val="1"/>
      </w:pPr>
      <w:r>
        <w:t>II. Рекомендации по составлению, утверждению и ведению</w:t>
      </w:r>
    </w:p>
    <w:p w:rsidR="00EA58B1" w:rsidRDefault="00EA58B1">
      <w:pPr>
        <w:pStyle w:val="ConsPlusTitle"/>
        <w:jc w:val="center"/>
      </w:pPr>
      <w:r>
        <w:t>карты внутреннего финансового контроля</w:t>
      </w:r>
    </w:p>
    <w:p w:rsidR="00EA58B1" w:rsidRDefault="00EA58B1">
      <w:pPr>
        <w:pStyle w:val="ConsPlusNormal"/>
        <w:jc w:val="both"/>
      </w:pPr>
    </w:p>
    <w:p w:rsidR="00EA58B1" w:rsidRDefault="00EA58B1">
      <w:pPr>
        <w:pStyle w:val="ConsPlusNormal"/>
        <w:ind w:firstLine="540"/>
        <w:jc w:val="both"/>
      </w:pPr>
      <w:r>
        <w:t xml:space="preserve">21. Карты внутреннего финансового контроля составляются в подразделениях, </w:t>
      </w:r>
      <w:r>
        <w:lastRenderedPageBreak/>
        <w:t>ответственных за результаты выполнения внутренних бюджетных процедур.</w:t>
      </w:r>
    </w:p>
    <w:p w:rsidR="00EA58B1" w:rsidRDefault="00EA58B1">
      <w:pPr>
        <w:pStyle w:val="ConsPlusNormal"/>
        <w:spacing w:before="220"/>
        <w:ind w:firstLine="540"/>
        <w:jc w:val="both"/>
      </w:pPr>
      <w:r>
        <w:t>22. Под результатом выполнения внутренней бюджетной процедуры понимается сформированный (подписанный) документ, необходимый для реализации бюджетного полномочия главного администратора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EA58B1" w:rsidRDefault="00EA58B1">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23. Карта внутреннего финансового контроля формируется (актуализируется) не реже одного раза в год. Актуализацию карт внутреннего финансового контроля необходимо проводить:</w:t>
      </w:r>
    </w:p>
    <w:p w:rsidR="00EA58B1" w:rsidRDefault="00EA58B1">
      <w:pPr>
        <w:pStyle w:val="ConsPlusNormal"/>
        <w:jc w:val="both"/>
      </w:pPr>
      <w:r>
        <w:t xml:space="preserve">(в ред. </w:t>
      </w:r>
      <w:hyperlink r:id="rId42"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EA58B1" w:rsidRDefault="00EA58B1">
      <w:pPr>
        <w:pStyle w:val="ConsPlusNormal"/>
        <w:spacing w:before="220"/>
        <w:ind w:firstLine="540"/>
        <w:jc w:val="both"/>
      </w:pPr>
      <w: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EA58B1" w:rsidRDefault="00EA58B1">
      <w:pPr>
        <w:pStyle w:val="ConsPlusNormal"/>
        <w:spacing w:before="220"/>
        <w:ind w:firstLine="540"/>
        <w:jc w:val="both"/>
      </w:pPr>
      <w:r>
        <w:t>24.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EA58B1" w:rsidRDefault="00EA58B1">
      <w:pPr>
        <w:pStyle w:val="ConsPlusNormal"/>
        <w:spacing w:before="220"/>
        <w:ind w:firstLine="540"/>
        <w:jc w:val="both"/>
      </w:pPr>
      <w:r>
        <w:t>Утверждение карты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EA58B1" w:rsidRDefault="00EA58B1">
      <w:pPr>
        <w:pStyle w:val="ConsPlusNormal"/>
        <w:spacing w:before="220"/>
        <w:ind w:firstLine="540"/>
        <w:jc w:val="both"/>
      </w:pPr>
      <w:r>
        <w:t>25. Процесс формирования (актуализация) карты внутреннего финансового контроля включает следующие этапы:</w:t>
      </w:r>
    </w:p>
    <w:p w:rsidR="00EA58B1" w:rsidRDefault="00EA58B1">
      <w:pPr>
        <w:pStyle w:val="ConsPlusNormal"/>
        <w:spacing w:before="220"/>
        <w:ind w:firstLine="540"/>
        <w:jc w:val="both"/>
      </w:pPr>
      <w:r>
        <w:t xml:space="preserve">а) анализ предмета внутреннего финансового контроля с точки зрения вероятности возникновения бюджетных рисков, в том числе на наличие имеющих коррупционные риски операций (далее - </w:t>
      </w:r>
      <w:proofErr w:type="spellStart"/>
      <w:r>
        <w:t>коррупционно</w:t>
      </w:r>
      <w:proofErr w:type="spellEnd"/>
      <w:r>
        <w:t>-опасные операции), в целях определения применяемых к нему методов контроля и контрольных действий.</w:t>
      </w:r>
    </w:p>
    <w:p w:rsidR="00EA58B1" w:rsidRDefault="00EA58B1">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К </w:t>
      </w:r>
      <w:proofErr w:type="spellStart"/>
      <w:r>
        <w:t>коррупционно</w:t>
      </w:r>
      <w:proofErr w:type="spellEnd"/>
      <w:r>
        <w:t>-опасным операциям относятся операции (действия по формированию документов, необходимых для выполнения внутренних бюджетных процедур):</w:t>
      </w:r>
    </w:p>
    <w:p w:rsidR="00EA58B1" w:rsidRDefault="00EA58B1">
      <w:pPr>
        <w:pStyle w:val="ConsPlusNormal"/>
        <w:spacing w:before="22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EA58B1" w:rsidRDefault="00EA58B1">
      <w:pPr>
        <w:pStyle w:val="ConsPlusNormal"/>
        <w:spacing w:before="220"/>
        <w:ind w:firstLine="540"/>
        <w:jc w:val="both"/>
      </w:pPr>
      <w:r>
        <w:t xml:space="preserve">внутренней бюджетной процедуры, определенной главным администратором (администратором) бюджетных средств в качестве </w:t>
      </w:r>
      <w:proofErr w:type="spellStart"/>
      <w:r>
        <w:t>коррупционно</w:t>
      </w:r>
      <w:proofErr w:type="spellEnd"/>
      <w:r>
        <w:t xml:space="preserve">-опасной (при </w:t>
      </w:r>
      <w:proofErr w:type="gramStart"/>
      <w:r>
        <w:t>реализации</w:t>
      </w:r>
      <w:proofErr w:type="gramEnd"/>
      <w:r>
        <w:t xml:space="preserve"> которой наиболее вероятно возникновение конфликта интересов);</w:t>
      </w:r>
    </w:p>
    <w:p w:rsidR="00EA58B1" w:rsidRDefault="00EA58B1">
      <w:pPr>
        <w:pStyle w:val="ConsPlusNormal"/>
        <w:spacing w:before="22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EA58B1" w:rsidRDefault="00EA58B1">
      <w:pPr>
        <w:pStyle w:val="ConsPlusNormal"/>
        <w:spacing w:before="220"/>
        <w:ind w:firstLine="540"/>
        <w:jc w:val="both"/>
      </w:pPr>
      <w:r>
        <w:t xml:space="preserve">В настоящих Методических рекомендациях под коррупционным риском понимается возможность злоупотребления должностными обязанностями в целях получения, как для </w:t>
      </w:r>
      <w:r>
        <w:lastRenderedPageBreak/>
        <w:t xml:space="preserve">должностных лиц, указанных в </w:t>
      </w:r>
      <w:hyperlink w:anchor="P43" w:history="1">
        <w:r>
          <w:rPr>
            <w:color w:val="0000FF"/>
          </w:rPr>
          <w:t>пункте 2</w:t>
        </w:r>
      </w:hyperlink>
      <w:r>
        <w:t xml:space="preserve"> настоящих Методических рекомендаций, так и для третьих лиц выгоды в виде денег, ценностей, иного имущества или услуг имущественного характера, иных имущественных прав.</w:t>
      </w:r>
    </w:p>
    <w:p w:rsidR="00EA58B1" w:rsidRDefault="00EA58B1">
      <w:pPr>
        <w:pStyle w:val="ConsPlusNormal"/>
        <w:jc w:val="both"/>
      </w:pPr>
      <w:r>
        <w:t xml:space="preserve">(в ред. </w:t>
      </w:r>
      <w:hyperlink r:id="rId44"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б) формирование перечня операций (далее - Перечень) с указанием отсутствия необходимости или необходимости проведения контрольных действий и способов их осуществления, определяемых по результатам оценки бюджетных рисков.</w:t>
      </w:r>
    </w:p>
    <w:p w:rsidR="00EA58B1" w:rsidRDefault="00EA58B1">
      <w:pPr>
        <w:pStyle w:val="ConsPlusNormal"/>
        <w:jc w:val="both"/>
      </w:pPr>
      <w:r>
        <w:t xml:space="preserve">(в ред. </w:t>
      </w:r>
      <w:hyperlink r:id="rId45"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 xml:space="preserve">Форма Перечня и рекомендации по его заполнению приведены в </w:t>
      </w:r>
      <w:hyperlink w:anchor="P296" w:history="1">
        <w:r>
          <w:rPr>
            <w:color w:val="0000FF"/>
          </w:rPr>
          <w:t>приложении 1</w:t>
        </w:r>
      </w:hyperlink>
      <w:r>
        <w:t xml:space="preserve"> к настоящим Методическим рекомендациям.</w:t>
      </w:r>
    </w:p>
    <w:p w:rsidR="00EA58B1" w:rsidRDefault="00EA58B1">
      <w:pPr>
        <w:pStyle w:val="ConsPlusNormal"/>
        <w:jc w:val="both"/>
      </w:pPr>
      <w:r>
        <w:t xml:space="preserve">(в ред. </w:t>
      </w:r>
      <w:hyperlink r:id="rId46" w:history="1">
        <w:r>
          <w:rPr>
            <w:color w:val="0000FF"/>
          </w:rPr>
          <w:t>Приказа</w:t>
        </w:r>
      </w:hyperlink>
      <w:r>
        <w:t xml:space="preserve"> Минфина России от 30.11.2018 N 3179)</w:t>
      </w:r>
    </w:p>
    <w:p w:rsidR="00EA58B1" w:rsidRDefault="00EA58B1">
      <w:pPr>
        <w:pStyle w:val="ConsPlusNormal"/>
        <w:jc w:val="both"/>
      </w:pPr>
      <w:r>
        <w:t xml:space="preserve">(п. 25 в ред. </w:t>
      </w:r>
      <w:hyperlink r:id="rId47" w:history="1">
        <w:r>
          <w:rPr>
            <w:color w:val="0000FF"/>
          </w:rPr>
          <w:t>Приказа</w:t>
        </w:r>
      </w:hyperlink>
      <w:r>
        <w:t xml:space="preserve"> Минфина России от 29.12.2017 N 1394)</w:t>
      </w:r>
    </w:p>
    <w:p w:rsidR="00EA58B1" w:rsidRDefault="00EA58B1">
      <w:pPr>
        <w:pStyle w:val="ConsPlusNormal"/>
        <w:spacing w:before="220"/>
        <w:ind w:firstLine="540"/>
        <w:jc w:val="both"/>
      </w:pPr>
      <w:r>
        <w:t xml:space="preserve">26. При формировании Перечня рекомендуется определить процессы, составляющую внутреннюю бюджетную процедуру. Примерный </w:t>
      </w:r>
      <w:hyperlink w:anchor="P422" w:history="1">
        <w:r>
          <w:rPr>
            <w:color w:val="0000FF"/>
          </w:rPr>
          <w:t>перечень</w:t>
        </w:r>
      </w:hyperlink>
      <w:r>
        <w:t xml:space="preserve"> указанных процессов приведен в </w:t>
      </w:r>
      <w:hyperlink w:anchor="P422" w:history="1">
        <w:r>
          <w:rPr>
            <w:color w:val="0000FF"/>
          </w:rPr>
          <w:t>приложении 2</w:t>
        </w:r>
      </w:hyperlink>
      <w:r>
        <w:t xml:space="preserve"> к настоящим Методическим рекомендациям.</w:t>
      </w:r>
    </w:p>
    <w:p w:rsidR="00EA58B1" w:rsidRDefault="00EA58B1">
      <w:pPr>
        <w:pStyle w:val="ConsPlusNormal"/>
        <w:spacing w:before="220"/>
        <w:ind w:firstLine="540"/>
        <w:jc w:val="both"/>
      </w:pPr>
      <w:r>
        <w:t>27.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EA58B1" w:rsidRDefault="00EA58B1">
      <w:pPr>
        <w:pStyle w:val="ConsPlusNormal"/>
        <w:spacing w:before="220"/>
        <w:ind w:firstLine="540"/>
        <w:jc w:val="both"/>
      </w:pPr>
      <w:r>
        <w:t>28. Оценка бюджетных рисков состоит в идентификации рисков по каждой указанной в Перечне операции и определении уровня риска.</w:t>
      </w:r>
    </w:p>
    <w:p w:rsidR="00EA58B1" w:rsidRDefault="00EA58B1">
      <w:pPr>
        <w:pStyle w:val="ConsPlusNormal"/>
        <w:spacing w:before="220"/>
        <w:ind w:firstLine="540"/>
        <w:jc w:val="both"/>
      </w:pPr>
      <w:r>
        <w:t xml:space="preserve">29. </w:t>
      </w:r>
      <w:proofErr w:type="gramStart"/>
      <w:r>
        <w:t>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w:t>
      </w:r>
      <w:proofErr w:type="gramEnd"/>
      <w:r>
        <w:t xml:space="preserve"> в ходе выполнения операции).</w:t>
      </w:r>
    </w:p>
    <w:p w:rsidR="00EA58B1" w:rsidRDefault="00EA58B1">
      <w:pPr>
        <w:pStyle w:val="ConsPlusNormal"/>
        <w:spacing w:before="220"/>
        <w:ind w:firstLine="540"/>
        <w:jc w:val="both"/>
      </w:pPr>
      <w:r>
        <w:t xml:space="preserve">Бюджетные риски подразделяются </w:t>
      </w:r>
      <w:proofErr w:type="gramStart"/>
      <w:r>
        <w:t>на</w:t>
      </w:r>
      <w:proofErr w:type="gramEnd"/>
      <w:r>
        <w:t>:</w:t>
      </w:r>
    </w:p>
    <w:p w:rsidR="00EA58B1" w:rsidRDefault="00EA58B1">
      <w:pPr>
        <w:pStyle w:val="ConsPlusNormal"/>
        <w:jc w:val="both"/>
      </w:pPr>
      <w:r>
        <w:t xml:space="preserve">(абзац введен </w:t>
      </w:r>
      <w:hyperlink r:id="rId48"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риски несоблюдения бюджетного законодательства и иных нормативных правовых актов, регулирующих бюджетные правоотношения и (или) обусловливающих расходные (бюджетные) обязательства;</w:t>
      </w:r>
    </w:p>
    <w:p w:rsidR="00EA58B1" w:rsidRDefault="00EA58B1">
      <w:pPr>
        <w:pStyle w:val="ConsPlusNormal"/>
        <w:jc w:val="both"/>
      </w:pPr>
      <w:r>
        <w:t xml:space="preserve">(абзац введен </w:t>
      </w:r>
      <w:hyperlink r:id="rId49"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риски искажения бюджетной отчетности;</w:t>
      </w:r>
    </w:p>
    <w:p w:rsidR="00EA58B1" w:rsidRDefault="00EA58B1">
      <w:pPr>
        <w:pStyle w:val="ConsPlusNormal"/>
        <w:jc w:val="both"/>
      </w:pPr>
      <w:r>
        <w:t xml:space="preserve">(абзац введен </w:t>
      </w:r>
      <w:hyperlink r:id="rId50"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 xml:space="preserve">риски </w:t>
      </w:r>
      <w:proofErr w:type="gramStart"/>
      <w:r>
        <w:t>несоблюдения принципа эффективности использования бюджетных средств</w:t>
      </w:r>
      <w:proofErr w:type="gramEnd"/>
      <w:r>
        <w:t>;</w:t>
      </w:r>
    </w:p>
    <w:p w:rsidR="00EA58B1" w:rsidRDefault="00EA58B1">
      <w:pPr>
        <w:pStyle w:val="ConsPlusNormal"/>
        <w:jc w:val="both"/>
      </w:pPr>
      <w:r>
        <w:t xml:space="preserve">(абзац введен </w:t>
      </w:r>
      <w:hyperlink r:id="rId51"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риски несоблюдения законодательства о противодействии коррупции в ходе выполнения внутренних бюджетных процедур;</w:t>
      </w:r>
    </w:p>
    <w:p w:rsidR="00EA58B1" w:rsidRDefault="00EA58B1">
      <w:pPr>
        <w:pStyle w:val="ConsPlusNormal"/>
        <w:jc w:val="both"/>
      </w:pPr>
      <w:r>
        <w:t xml:space="preserve">(абзац введен </w:t>
      </w:r>
      <w:hyperlink r:id="rId52"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 xml:space="preserve">риски </w:t>
      </w:r>
      <w:proofErr w:type="spellStart"/>
      <w:r>
        <w:t>недостижения</w:t>
      </w:r>
      <w:proofErr w:type="spellEnd"/>
      <w:r>
        <w:t xml:space="preserve"> целевых значений показателей качества исполнения бюджетных полномочий (качества финансового менеджмента), установленных финансовым органом соответствующего бюджета в целях проведения мониторинга качества финансового менеджмента главных администраторов (администраторов) бюджетных средств (за исключением показателей, </w:t>
      </w:r>
      <w:r>
        <w:lastRenderedPageBreak/>
        <w:t>отражающих несоблюдение бюджетного законодательства и принципа эффективности использования бюджетных средств);</w:t>
      </w:r>
    </w:p>
    <w:p w:rsidR="00EA58B1" w:rsidRDefault="00EA58B1">
      <w:pPr>
        <w:pStyle w:val="ConsPlusNormal"/>
        <w:jc w:val="both"/>
      </w:pPr>
      <w:r>
        <w:t xml:space="preserve">(абзац введен </w:t>
      </w:r>
      <w:hyperlink r:id="rId53"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риски недостатков при исполнении внутренних бюджетных процедур.</w:t>
      </w:r>
    </w:p>
    <w:p w:rsidR="00EA58B1" w:rsidRDefault="00EA58B1">
      <w:pPr>
        <w:pStyle w:val="ConsPlusNormal"/>
        <w:jc w:val="both"/>
      </w:pPr>
      <w:r>
        <w:t xml:space="preserve">(абзац введен </w:t>
      </w:r>
      <w:hyperlink r:id="rId54" w:history="1">
        <w:r>
          <w:rPr>
            <w:color w:val="0000FF"/>
          </w:rPr>
          <w:t>Приказом</w:t>
        </w:r>
      </w:hyperlink>
      <w:r>
        <w:t xml:space="preserve"> Минфина России от 30.11.2018 N 3179)</w:t>
      </w:r>
    </w:p>
    <w:p w:rsidR="00EA58B1" w:rsidRDefault="00EA58B1">
      <w:pPr>
        <w:pStyle w:val="ConsPlusNormal"/>
        <w:spacing w:before="220"/>
        <w:ind w:firstLine="540"/>
        <w:jc w:val="both"/>
      </w:pPr>
      <w:r>
        <w:t>30. Оценка бюджетного риска осуществляется по двум критериям:</w:t>
      </w:r>
    </w:p>
    <w:p w:rsidR="00EA58B1" w:rsidRDefault="00EA58B1">
      <w:pPr>
        <w:pStyle w:val="ConsPlusNormal"/>
        <w:spacing w:before="220"/>
        <w:ind w:firstLine="540"/>
        <w:jc w:val="both"/>
      </w:pPr>
      <w:r>
        <w:t>"вероятность" - степень возможности наступления события, негативно влияющего на выполнение внутренней бюджетной процедуры;</w:t>
      </w:r>
    </w:p>
    <w:p w:rsidR="00EA58B1" w:rsidRDefault="00EA58B1">
      <w:pPr>
        <w:pStyle w:val="ConsPlusNormal"/>
        <w:spacing w:before="220"/>
        <w:ind w:firstLine="540"/>
        <w:jc w:val="both"/>
      </w:pPr>
      <w:proofErr w:type="gramStart"/>
      <w: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публично-правовому образованию или величине искажения бюджетной отчетности и (или) величине отклонения от целевых значений показателей государственной (муниципальной) программы, а также по потере репутации главного администратора (администратора) бюджетных средств</w:t>
      </w:r>
      <w:proofErr w:type="gramEnd"/>
      <w:r>
        <w:t>, существенности налагаемых санкций за допущенное нарушение, снижению результативности (экономности) использования бюджетных средств.</w:t>
      </w:r>
    </w:p>
    <w:p w:rsidR="00EA58B1" w:rsidRDefault="00EA58B1">
      <w:pPr>
        <w:pStyle w:val="ConsPlusNormal"/>
        <w:jc w:val="both"/>
      </w:pPr>
      <w:r>
        <w:t xml:space="preserve">(в ред. </w:t>
      </w:r>
      <w:hyperlink r:id="rId55"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Значение каждого из указанных критериев оценивается как "низкое", "среднее" или "высокое".</w:t>
      </w:r>
    </w:p>
    <w:p w:rsidR="00EA58B1" w:rsidRDefault="00EA58B1">
      <w:pPr>
        <w:pStyle w:val="ConsPlusNormal"/>
        <w:spacing w:before="220"/>
        <w:ind w:firstLine="540"/>
        <w:jc w:val="both"/>
      </w:pPr>
      <w:proofErr w:type="gramStart"/>
      <w:r>
        <w:t xml:space="preserve">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указанных в </w:t>
      </w:r>
      <w:hyperlink w:anchor="P43" w:history="1">
        <w:r>
          <w:rPr>
            <w:color w:val="0000FF"/>
          </w:rPr>
          <w:t>пункте 2</w:t>
        </w:r>
      </w:hyperlink>
      <w:r>
        <w:t xml:space="preserve"> настоящих Методических рекомендаций, так и для третьих лиц выгоды в виде денег, ценностей, иного имущества или услуг имущественного характера, иных имущественных прав.</w:t>
      </w:r>
      <w:proofErr w:type="gramEnd"/>
    </w:p>
    <w:p w:rsidR="00EA58B1" w:rsidRDefault="00EA58B1">
      <w:pPr>
        <w:pStyle w:val="ConsPlusNormal"/>
        <w:jc w:val="both"/>
      </w:pPr>
      <w:r>
        <w:t xml:space="preserve">(в ред. </w:t>
      </w:r>
      <w:hyperlink r:id="rId56"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с учетом:</w:t>
      </w:r>
    </w:p>
    <w:p w:rsidR="00EA58B1" w:rsidRDefault="00EA58B1">
      <w:pPr>
        <w:pStyle w:val="ConsPlusNormal"/>
        <w:spacing w:before="220"/>
        <w:ind w:firstLine="540"/>
        <w:jc w:val="both"/>
      </w:pPr>
      <w:r>
        <w:t>информации соответствующих структурных подразделений главного администратора (администратора) бюджетных средств о результатах внутреннего финансового контроля и внутреннего финансового аудита;</w:t>
      </w:r>
    </w:p>
    <w:p w:rsidR="00EA58B1" w:rsidRDefault="00EA58B1">
      <w:pPr>
        <w:pStyle w:val="ConsPlusNormal"/>
        <w:spacing w:before="220"/>
        <w:ind w:firstLine="540"/>
        <w:jc w:val="both"/>
      </w:pPr>
      <w:r>
        <w:t>информации о нарушениях, выявленных органами государственного (муниципального) финансового контроля;</w:t>
      </w:r>
    </w:p>
    <w:p w:rsidR="00EA58B1" w:rsidRDefault="00EA58B1">
      <w:pPr>
        <w:pStyle w:val="ConsPlusNormal"/>
        <w:spacing w:before="220"/>
        <w:ind w:firstLine="540"/>
        <w:jc w:val="both"/>
      </w:pPr>
      <w:r>
        <w:t>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EA58B1" w:rsidRDefault="00EA58B1">
      <w:pPr>
        <w:pStyle w:val="ConsPlusNormal"/>
        <w:jc w:val="both"/>
      </w:pPr>
      <w:r>
        <w:t xml:space="preserve">(в ред. </w:t>
      </w:r>
      <w:hyperlink r:id="rId57"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proofErr w:type="gramStart"/>
      <w:r>
        <w:t>информации, содержащейся в отчетах о результатах мониторинга качества финансового менеджмента (в части главного администратора (администратора) бюджетных средств и в случае, если финансовым органом проводится мониторинг качества финансового менеджмента в отношении соответствующих главных администраторов (администраторов) бюджетных средств) во взаимосвязи с внутренними бюджетными процедурами, выполнение которых влияет на достижение целевых значений показателей качества исполнения бюджетных полномочий (качества финансового менеджмента).</w:t>
      </w:r>
      <w:proofErr w:type="gramEnd"/>
    </w:p>
    <w:p w:rsidR="00EA58B1" w:rsidRDefault="00EA58B1">
      <w:pPr>
        <w:pStyle w:val="ConsPlusNormal"/>
        <w:jc w:val="both"/>
      </w:pPr>
      <w:r>
        <w:lastRenderedPageBreak/>
        <w:t xml:space="preserve">(в ред. </w:t>
      </w:r>
      <w:hyperlink r:id="rId58"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EA58B1" w:rsidRDefault="00EA58B1">
      <w:pPr>
        <w:pStyle w:val="ConsPlusNormal"/>
        <w:spacing w:before="220"/>
        <w:ind w:firstLine="540"/>
        <w:jc w:val="both"/>
      </w:pPr>
      <w:r>
        <w:t>В карты внутреннего финансового контроля включаются операции со значимыми бюджетными рисками.</w:t>
      </w:r>
    </w:p>
    <w:p w:rsidR="00EA58B1" w:rsidRDefault="00EA58B1">
      <w:pPr>
        <w:pStyle w:val="ConsPlusNormal"/>
        <w:jc w:val="both"/>
      </w:pPr>
      <w:r>
        <w:t xml:space="preserve">(в ред. </w:t>
      </w:r>
      <w:hyperlink r:id="rId59" w:history="1">
        <w:r>
          <w:rPr>
            <w:color w:val="0000FF"/>
          </w:rPr>
          <w:t>Приказа</w:t>
        </w:r>
      </w:hyperlink>
      <w:r>
        <w:t xml:space="preserve"> Минфина России от 30.11.2018 N 3179)</w:t>
      </w:r>
    </w:p>
    <w:p w:rsidR="00EA58B1" w:rsidRDefault="00EA58B1">
      <w:pPr>
        <w:pStyle w:val="ConsPlusNormal"/>
        <w:jc w:val="both"/>
      </w:pPr>
      <w:r>
        <w:t xml:space="preserve">(п. 30 в ред. </w:t>
      </w:r>
      <w:hyperlink r:id="rId60" w:history="1">
        <w:r>
          <w:rPr>
            <w:color w:val="0000FF"/>
          </w:rPr>
          <w:t>Приказа</w:t>
        </w:r>
      </w:hyperlink>
      <w:r>
        <w:t xml:space="preserve"> Минфина России от 29.12.2017 N 1394)</w:t>
      </w:r>
    </w:p>
    <w:p w:rsidR="00EA58B1" w:rsidRDefault="00EA58B1">
      <w:pPr>
        <w:pStyle w:val="ConsPlusNormal"/>
        <w:spacing w:before="220"/>
        <w:ind w:firstLine="540"/>
        <w:jc w:val="both"/>
      </w:pPr>
      <w:r>
        <w:t>31. Оценка вероятности осуществляется на основе анализа информации о следующих причинах рисков:</w:t>
      </w:r>
    </w:p>
    <w:p w:rsidR="00EA58B1" w:rsidRDefault="00EA58B1">
      <w:pPr>
        <w:pStyle w:val="ConsPlusNormal"/>
        <w:spacing w:before="220"/>
        <w:ind w:firstLine="540"/>
        <w:jc w:val="both"/>
      </w:pPr>
      <w:r>
        <w:t>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EA58B1" w:rsidRDefault="00EA58B1">
      <w:pPr>
        <w:pStyle w:val="ConsPlusNormal"/>
        <w:spacing w:before="220"/>
        <w:ind w:firstLine="540"/>
        <w:jc w:val="both"/>
      </w:pPr>
      <w:r>
        <w:t xml:space="preserve">длительный период </w:t>
      </w:r>
      <w:proofErr w:type="gramStart"/>
      <w:r>
        <w:t>приведения средств автоматизации подготовки документов</w:t>
      </w:r>
      <w:proofErr w:type="gramEnd"/>
      <w: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EA58B1" w:rsidRDefault="00EA58B1">
      <w:pPr>
        <w:pStyle w:val="ConsPlusNormal"/>
        <w:spacing w:before="220"/>
        <w:ind w:firstLine="540"/>
        <w:jc w:val="both"/>
      </w:pPr>
      <w: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EA58B1" w:rsidRDefault="00EA58B1">
      <w:pPr>
        <w:pStyle w:val="ConsPlusNormal"/>
        <w:spacing w:before="220"/>
        <w:ind w:firstLine="540"/>
        <w:jc w:val="both"/>
      </w:pPr>
      <w: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EA58B1" w:rsidRDefault="00EA58B1">
      <w:pPr>
        <w:pStyle w:val="ConsPlusNormal"/>
        <w:spacing w:before="220"/>
        <w:ind w:firstLine="540"/>
        <w:jc w:val="both"/>
      </w:pPr>
      <w: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A58B1" w:rsidRDefault="00EA58B1">
      <w:pPr>
        <w:pStyle w:val="ConsPlusNormal"/>
        <w:spacing w:before="220"/>
        <w:ind w:firstLine="540"/>
        <w:jc w:val="both"/>
      </w:pPr>
      <w:r>
        <w:t>неэффективность средств автоматизации подготовки документа, необходимого для выполнения внутренней бюджетной процедуры;</w:t>
      </w:r>
    </w:p>
    <w:p w:rsidR="00EA58B1" w:rsidRDefault="00EA58B1">
      <w:pPr>
        <w:pStyle w:val="ConsPlusNormal"/>
        <w:spacing w:before="220"/>
        <w:ind w:firstLine="540"/>
        <w:jc w:val="both"/>
      </w:pPr>
      <w:r>
        <w:t>недостаточная укомплектованность подразделения, ответственного за выполнение внутренней бюджетной процедуры;</w:t>
      </w:r>
    </w:p>
    <w:p w:rsidR="00EA58B1" w:rsidRDefault="00EA58B1">
      <w:pPr>
        <w:pStyle w:val="ConsPlusNormal"/>
        <w:spacing w:before="220"/>
        <w:ind w:firstLine="540"/>
        <w:jc w:val="both"/>
      </w:pPr>
      <w:r>
        <w:t>иные причины риска.</w:t>
      </w:r>
    </w:p>
    <w:p w:rsidR="00EA58B1" w:rsidRDefault="00EA58B1">
      <w:pPr>
        <w:pStyle w:val="ConsPlusNormal"/>
        <w:spacing w:before="220"/>
        <w:ind w:firstLine="540"/>
        <w:jc w:val="both"/>
      </w:pPr>
      <w:r>
        <w:t xml:space="preserve">32. Утратил силу. - </w:t>
      </w:r>
      <w:hyperlink r:id="rId61" w:history="1">
        <w:r>
          <w:rPr>
            <w:color w:val="0000FF"/>
          </w:rPr>
          <w:t>Приказ</w:t>
        </w:r>
      </w:hyperlink>
      <w:r>
        <w:t xml:space="preserve"> Минфина России от 29.12.2017 N 1394.</w:t>
      </w:r>
    </w:p>
    <w:p w:rsidR="00EA58B1" w:rsidRDefault="00EA58B1">
      <w:pPr>
        <w:pStyle w:val="ConsPlusNormal"/>
        <w:spacing w:before="220"/>
        <w:ind w:firstLine="540"/>
        <w:jc w:val="both"/>
      </w:pPr>
      <w:r>
        <w:t xml:space="preserve">33. </w:t>
      </w:r>
      <w:hyperlink w:anchor="P589" w:history="1">
        <w:r>
          <w:rPr>
            <w:color w:val="0000FF"/>
          </w:rPr>
          <w:t>Форма</w:t>
        </w:r>
      </w:hyperlink>
      <w:r>
        <w:t xml:space="preserve"> карты внутреннего финансового контроля и </w:t>
      </w:r>
      <w:hyperlink w:anchor="P589" w:history="1">
        <w:r>
          <w:rPr>
            <w:color w:val="0000FF"/>
          </w:rPr>
          <w:t>рекомендации</w:t>
        </w:r>
      </w:hyperlink>
      <w:r>
        <w:t xml:space="preserve"> по ее заполнению приведены в </w:t>
      </w:r>
      <w:hyperlink w:anchor="P589" w:history="1">
        <w:r>
          <w:rPr>
            <w:color w:val="0000FF"/>
          </w:rPr>
          <w:t>приложении 3</w:t>
        </w:r>
      </w:hyperlink>
      <w:r>
        <w:t xml:space="preserve"> к настоящим Методическим рекомендациям.</w:t>
      </w:r>
    </w:p>
    <w:p w:rsidR="00EA58B1" w:rsidRDefault="00EA58B1">
      <w:pPr>
        <w:pStyle w:val="ConsPlusNormal"/>
        <w:spacing w:before="220"/>
        <w:ind w:firstLine="540"/>
        <w:jc w:val="both"/>
      </w:pPr>
      <w:r>
        <w:t>34. Подразделение (должностное лицо), ответственное за результаты выполнения внутренних бюджетных процедур, представляет подразделению (должностному лицу), осуществляющему анализ внутреннего финансового контроля главного администратора (администратора) бюджетных средств информацию об оценке бюджетных рисков.</w:t>
      </w:r>
    </w:p>
    <w:p w:rsidR="00EA58B1" w:rsidRDefault="00EA58B1">
      <w:pPr>
        <w:pStyle w:val="ConsPlusNormal"/>
        <w:jc w:val="both"/>
      </w:pPr>
    </w:p>
    <w:p w:rsidR="00EA58B1" w:rsidRDefault="00EA58B1">
      <w:pPr>
        <w:pStyle w:val="ConsPlusTitle"/>
        <w:jc w:val="center"/>
        <w:outlineLvl w:val="1"/>
      </w:pPr>
      <w:r>
        <w:t>III. Рекомендации по организации проведения мониторинга</w:t>
      </w:r>
    </w:p>
    <w:p w:rsidR="00EA58B1" w:rsidRDefault="00EA58B1">
      <w:pPr>
        <w:pStyle w:val="ConsPlusNormal"/>
        <w:jc w:val="both"/>
      </w:pPr>
    </w:p>
    <w:p w:rsidR="00EA58B1" w:rsidRDefault="00EA58B1">
      <w:pPr>
        <w:pStyle w:val="ConsPlusNormal"/>
        <w:ind w:firstLine="540"/>
        <w:jc w:val="both"/>
      </w:pPr>
      <w:r>
        <w:t>35. В ходе мониторинга осуществляется сбор (запрос), анализ и оценка сведений, необходимых для расчета показателей, характеризующих результаты выполнения внутренних бюджетных процедур объектами мониторинга (далее - показатели мониторинга). К объектам мониторинга относятся подведомственные главному администратору (администратору) бюджетных средств администраторы и получатели бюджетных средств.</w:t>
      </w:r>
    </w:p>
    <w:p w:rsidR="00EA58B1" w:rsidRDefault="00EA58B1">
      <w:pPr>
        <w:pStyle w:val="ConsPlusNormal"/>
        <w:spacing w:before="220"/>
        <w:ind w:firstLine="540"/>
        <w:jc w:val="both"/>
      </w:pPr>
      <w:r>
        <w:t>36. Мониторинг проводится ежеквартально (ежемесячно).</w:t>
      </w:r>
    </w:p>
    <w:p w:rsidR="00EA58B1" w:rsidRDefault="00EA58B1">
      <w:pPr>
        <w:pStyle w:val="ConsPlusNormal"/>
        <w:spacing w:before="220"/>
        <w:ind w:firstLine="540"/>
        <w:jc w:val="both"/>
      </w:pPr>
      <w:r>
        <w:t>37. К показателям мониторинга по состоянию на отчетную дату относятся:</w:t>
      </w:r>
    </w:p>
    <w:p w:rsidR="00EA58B1" w:rsidRDefault="00EA58B1">
      <w:pPr>
        <w:pStyle w:val="ConsPlusNormal"/>
        <w:spacing w:before="220"/>
        <w:ind w:firstLine="540"/>
        <w:jc w:val="both"/>
      </w:pPr>
      <w:r>
        <w:t>объем изменений в бюджетную роспись, бюджетные сметы в количественном и суммовом выражении;</w:t>
      </w:r>
    </w:p>
    <w:p w:rsidR="00EA58B1" w:rsidRDefault="00EA58B1">
      <w:pPr>
        <w:pStyle w:val="ConsPlusNormal"/>
        <w:spacing w:before="220"/>
        <w:ind w:firstLine="540"/>
        <w:jc w:val="both"/>
      </w:pPr>
      <w:r>
        <w:t>показатели, отражающие своевременность представления объектами мониторинга документов, необходимых для составления бюджета по расходам главным распорядителем бюджетных средств, а также полноту и обоснованность указанных документов;</w:t>
      </w:r>
    </w:p>
    <w:p w:rsidR="00EA58B1" w:rsidRDefault="00EA58B1">
      <w:pPr>
        <w:pStyle w:val="ConsPlusNormal"/>
        <w:spacing w:before="220"/>
        <w:ind w:firstLine="540"/>
        <w:jc w:val="both"/>
      </w:pPr>
      <w:r>
        <w:t>показатели, отражающие равномерность кассовых расходов с учетом требований бюджетного законодательства;</w:t>
      </w:r>
    </w:p>
    <w:p w:rsidR="00EA58B1" w:rsidRDefault="00EA58B1">
      <w:pPr>
        <w:pStyle w:val="ConsPlusNormal"/>
        <w:spacing w:before="220"/>
        <w:ind w:firstLine="540"/>
        <w:jc w:val="both"/>
      </w:pPr>
      <w:r>
        <w:t>показатели, отражающие динамику принятия бюджетных обязательств (в разбивке по видам расходов);</w:t>
      </w:r>
    </w:p>
    <w:p w:rsidR="00EA58B1" w:rsidRDefault="00EA58B1">
      <w:pPr>
        <w:pStyle w:val="ConsPlusNormal"/>
        <w:spacing w:before="220"/>
        <w:ind w:firstLine="540"/>
        <w:jc w:val="both"/>
      </w:pPr>
      <w:r>
        <w:t>показатели, отражающие своевременность представления объектами мониторинга документов, необходимых для составления главным администратором (администратором) бюджетных 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EA58B1" w:rsidRDefault="00EA58B1">
      <w:pPr>
        <w:pStyle w:val="ConsPlusNormal"/>
        <w:spacing w:before="220"/>
        <w:ind w:firstLine="540"/>
        <w:jc w:val="both"/>
      </w:pPr>
      <w:r>
        <w:t>объем (динамика) дебиторской (кредиторской) задолженности по расчетам с поставщиками и подрядчиками, в том числе просроченной и нереальной к взысканию (исполнению) задолженности;</w:t>
      </w:r>
    </w:p>
    <w:p w:rsidR="00EA58B1" w:rsidRDefault="00EA58B1">
      <w:pPr>
        <w:pStyle w:val="ConsPlusNormal"/>
        <w:spacing w:before="220"/>
        <w:ind w:firstLine="540"/>
        <w:jc w:val="both"/>
      </w:pPr>
      <w:r>
        <w:t>объем (динамика) кредиторской задолженности по оплате труда и начислениям на выплаты по оплате труда;</w:t>
      </w:r>
    </w:p>
    <w:p w:rsidR="00EA58B1" w:rsidRDefault="00EA58B1">
      <w:pPr>
        <w:pStyle w:val="ConsPlusNormal"/>
        <w:spacing w:before="220"/>
        <w:ind w:firstLine="540"/>
        <w:jc w:val="both"/>
      </w:pPr>
      <w:r>
        <w:t>объем дебиторской задолженности по доходам бюджета;</w:t>
      </w:r>
    </w:p>
    <w:p w:rsidR="00EA58B1" w:rsidRDefault="00EA58B1">
      <w:pPr>
        <w:pStyle w:val="ConsPlusNormal"/>
        <w:spacing w:before="220"/>
        <w:ind w:firstLine="540"/>
        <w:jc w:val="both"/>
      </w:pPr>
      <w:r>
        <w:t xml:space="preserve">наличие (доля) нарушений и недостатков, фиксируемых Федеральным казначейством (финансовым органом субъекта Российской Федерации, финансовым органом муниципального образования) в ходе осуществления ими бюджетных полномочий, предусмотренных </w:t>
      </w:r>
      <w:hyperlink r:id="rId62" w:history="1">
        <w:r>
          <w:rPr>
            <w:color w:val="0000FF"/>
          </w:rPr>
          <w:t>статьей 269.1</w:t>
        </w:r>
      </w:hyperlink>
      <w:r>
        <w:t xml:space="preserve"> Бюджетного кодекса Российской Федерации;</w:t>
      </w:r>
    </w:p>
    <w:p w:rsidR="00EA58B1" w:rsidRDefault="00EA58B1">
      <w:pPr>
        <w:pStyle w:val="ConsPlusNormal"/>
        <w:spacing w:before="220"/>
        <w:ind w:firstLine="540"/>
        <w:jc w:val="both"/>
      </w:pPr>
      <w:r>
        <w:t>наличие (доля) нарушений и недостатков, выявленных органами государственного (муниципального) финансового контроля, а также результаты (полнота) исполнения соответствующих представлений и предписаний;</w:t>
      </w:r>
    </w:p>
    <w:p w:rsidR="00EA58B1" w:rsidRDefault="00EA58B1">
      <w:pPr>
        <w:pStyle w:val="ConsPlusNormal"/>
        <w:spacing w:before="220"/>
        <w:ind w:firstLine="540"/>
        <w:jc w:val="both"/>
      </w:pPr>
      <w:r>
        <w:t>показатели, отражающие уровень развития внутреннего финансового контроля объекта мониторинга;</w:t>
      </w:r>
    </w:p>
    <w:p w:rsidR="00EA58B1" w:rsidRDefault="00EA58B1">
      <w:pPr>
        <w:pStyle w:val="ConsPlusNormal"/>
        <w:spacing w:before="220"/>
        <w:ind w:firstLine="540"/>
        <w:jc w:val="both"/>
      </w:pPr>
      <w:r>
        <w:t>показатели, отражающие своевременность и объем исполнения судебных актов;</w:t>
      </w:r>
    </w:p>
    <w:p w:rsidR="00EA58B1" w:rsidRDefault="00EA58B1">
      <w:pPr>
        <w:pStyle w:val="ConsPlusNormal"/>
        <w:spacing w:before="220"/>
        <w:ind w:firstLine="540"/>
        <w:jc w:val="both"/>
      </w:pPr>
      <w:r>
        <w:t>показатели, отражающие темп роста (снижения) объема материальных запасов;</w:t>
      </w:r>
    </w:p>
    <w:p w:rsidR="00EA58B1" w:rsidRDefault="00EA58B1">
      <w:pPr>
        <w:pStyle w:val="ConsPlusNormal"/>
        <w:spacing w:before="220"/>
        <w:ind w:firstLine="540"/>
        <w:jc w:val="both"/>
      </w:pPr>
      <w:r>
        <w:t>показатели, отражающие кадровый потенциал объектов мониторинга;</w:t>
      </w:r>
    </w:p>
    <w:p w:rsidR="00EA58B1" w:rsidRDefault="00EA58B1">
      <w:pPr>
        <w:pStyle w:val="ConsPlusNormal"/>
        <w:spacing w:before="220"/>
        <w:ind w:firstLine="540"/>
        <w:jc w:val="both"/>
      </w:pPr>
      <w:r>
        <w:lastRenderedPageBreak/>
        <w:t>иные показатели, необходимые для оценки качества финансового менеджмента.</w:t>
      </w:r>
    </w:p>
    <w:p w:rsidR="00EA58B1" w:rsidRDefault="00EA58B1">
      <w:pPr>
        <w:pStyle w:val="ConsPlusNormal"/>
        <w:spacing w:before="220"/>
        <w:ind w:firstLine="540"/>
        <w:jc w:val="both"/>
      </w:pPr>
      <w:r>
        <w:t>38. Форма и сроки представления сведений, необходимых для расчета показателей качества финансового менеджмента, а также формулы (критерии) их расчета устанавливаются регламентом.</w:t>
      </w:r>
    </w:p>
    <w:p w:rsidR="00EA58B1" w:rsidRDefault="00EA58B1">
      <w:pPr>
        <w:pStyle w:val="ConsPlusNormal"/>
        <w:spacing w:before="220"/>
        <w:ind w:firstLine="540"/>
        <w:jc w:val="both"/>
      </w:pPr>
      <w:r>
        <w:t xml:space="preserve">39. По результатам проведения мониторинга составляется доклад, содержащий анализ </w:t>
      </w:r>
      <w:proofErr w:type="gramStart"/>
      <w:r>
        <w:t>причин отклонений рассчитанных показателей качества финансового менеджмента</w:t>
      </w:r>
      <w:proofErr w:type="gramEnd"/>
      <w:r>
        <w:t xml:space="preserve"> от целевых значений указанных показателей.</w:t>
      </w:r>
    </w:p>
    <w:p w:rsidR="00EA58B1" w:rsidRDefault="00EA58B1">
      <w:pPr>
        <w:pStyle w:val="ConsPlusNormal"/>
        <w:spacing w:before="220"/>
        <w:ind w:firstLine="540"/>
        <w:jc w:val="both"/>
      </w:pPr>
      <w:r>
        <w:t xml:space="preserve">39.1. В целях </w:t>
      </w:r>
      <w:proofErr w:type="gramStart"/>
      <w:r>
        <w:t>достижения целевых значений показателей качества финансового менеджмента</w:t>
      </w:r>
      <w:proofErr w:type="gramEnd"/>
      <w:r>
        <w:t xml:space="preserve"> рекомендуется:</w:t>
      </w:r>
    </w:p>
    <w:p w:rsidR="00EA58B1" w:rsidRDefault="00EA58B1">
      <w:pPr>
        <w:pStyle w:val="ConsPlusNormal"/>
        <w:spacing w:before="220"/>
        <w:ind w:firstLine="540"/>
        <w:jc w:val="both"/>
      </w:pPr>
      <w:r>
        <w:t>распределить между субъектами внутреннего финансового контроля ответственность за выполнение в структурных подразделениях главного администратора (администратора) бюджетных средств внутренних бюджетных процедур и операций, необходимых для исполнения бюджетных полномочий и влияющих на значения показателей мониторинга;</w:t>
      </w:r>
    </w:p>
    <w:p w:rsidR="00EA58B1" w:rsidRDefault="00EA58B1">
      <w:pPr>
        <w:pStyle w:val="ConsPlusNormal"/>
        <w:spacing w:before="220"/>
        <w:ind w:firstLine="540"/>
        <w:jc w:val="both"/>
      </w:pPr>
      <w:r>
        <w:t xml:space="preserve">принимать меры по повышению качества выполнения внутренних бюджетных процедур, в том числе путем принятия решений, предусмотренных </w:t>
      </w:r>
      <w:hyperlink w:anchor="P123" w:history="1">
        <w:r>
          <w:rPr>
            <w:color w:val="0000FF"/>
          </w:rPr>
          <w:t>пунктом 18</w:t>
        </w:r>
      </w:hyperlink>
      <w:r>
        <w:t xml:space="preserve"> настоящих Методических рекомендаций;</w:t>
      </w:r>
    </w:p>
    <w:p w:rsidR="00EA58B1" w:rsidRDefault="00EA58B1">
      <w:pPr>
        <w:pStyle w:val="ConsPlusNormal"/>
        <w:spacing w:before="220"/>
        <w:ind w:firstLine="540"/>
        <w:jc w:val="both"/>
      </w:pPr>
      <w:r>
        <w:t xml:space="preserve">по результатам </w:t>
      </w:r>
      <w:proofErr w:type="gramStart"/>
      <w:r>
        <w:t>анализа причин отклонений рассчитанных показателей качества финансового менеджмента</w:t>
      </w:r>
      <w:proofErr w:type="gramEnd"/>
      <w:r>
        <w:t xml:space="preserve"> от целевых значений указанных показателей осуществлять мероприятия, направленные на обеспечение достижения целевых значений показателей качества финансового менеджмента, например:</w:t>
      </w:r>
    </w:p>
    <w:p w:rsidR="00EA58B1" w:rsidRDefault="00EA58B1">
      <w:pPr>
        <w:pStyle w:val="ConsPlusNormal"/>
        <w:spacing w:before="220"/>
        <w:ind w:firstLine="540"/>
        <w:jc w:val="both"/>
      </w:pPr>
      <w:r>
        <w:t>разрабатывать, актуализировать нормативные правовые (правовые) акты, регламентирующие выполнение внутренних бюджетных процедур и операций;</w:t>
      </w:r>
    </w:p>
    <w:p w:rsidR="00EA58B1" w:rsidRDefault="00EA58B1">
      <w:pPr>
        <w:pStyle w:val="ConsPlusNormal"/>
        <w:spacing w:before="220"/>
        <w:ind w:firstLine="540"/>
        <w:jc w:val="both"/>
      </w:pPr>
      <w:r>
        <w:t>устанавливать (уточнять) в положениях о структурных подразделениях, в должностных регламентах (инструкциях) сотрудников обязанности и полномочия по осуществлению внутренних бюджетных процедур и операций;</w:t>
      </w:r>
    </w:p>
    <w:p w:rsidR="00EA58B1" w:rsidRDefault="00EA58B1">
      <w:pPr>
        <w:pStyle w:val="ConsPlusNormal"/>
        <w:spacing w:before="220"/>
        <w:ind w:firstLine="540"/>
        <w:jc w:val="both"/>
      </w:pPr>
      <w:r>
        <w:t>совершенствовать информационное взаимодействие между подразделениями (сотрудниками), осуществляемое при выполнении внутренних бюджетных процедур и операций.</w:t>
      </w:r>
    </w:p>
    <w:p w:rsidR="00EA58B1" w:rsidRDefault="00EA58B1">
      <w:pPr>
        <w:pStyle w:val="ConsPlusNormal"/>
        <w:jc w:val="both"/>
      </w:pPr>
      <w:r>
        <w:t xml:space="preserve">(п. 39.1 </w:t>
      </w:r>
      <w:proofErr w:type="gramStart"/>
      <w:r>
        <w:t>введен</w:t>
      </w:r>
      <w:proofErr w:type="gramEnd"/>
      <w:r>
        <w:t xml:space="preserve"> </w:t>
      </w:r>
      <w:hyperlink r:id="rId63" w:history="1">
        <w:r>
          <w:rPr>
            <w:color w:val="0000FF"/>
          </w:rPr>
          <w:t>Приказом</w:t>
        </w:r>
      </w:hyperlink>
      <w:r>
        <w:t xml:space="preserve"> Минфина России от 30.11.2018 N 3179)</w:t>
      </w:r>
    </w:p>
    <w:p w:rsidR="00EA58B1" w:rsidRDefault="00EA58B1">
      <w:pPr>
        <w:pStyle w:val="ConsPlusNormal"/>
        <w:jc w:val="both"/>
      </w:pPr>
    </w:p>
    <w:p w:rsidR="00EA58B1" w:rsidRDefault="00EA58B1">
      <w:pPr>
        <w:pStyle w:val="ConsPlusTitle"/>
        <w:jc w:val="center"/>
        <w:outlineLvl w:val="1"/>
      </w:pPr>
      <w:r>
        <w:t>IV. Рекомендации по составлению и ведению регистров</w:t>
      </w:r>
    </w:p>
    <w:p w:rsidR="00EA58B1" w:rsidRDefault="00EA58B1">
      <w:pPr>
        <w:pStyle w:val="ConsPlusTitle"/>
        <w:jc w:val="center"/>
      </w:pPr>
      <w:r>
        <w:t>(журналов) внутреннего финансового контроля, составлению</w:t>
      </w:r>
    </w:p>
    <w:p w:rsidR="00EA58B1" w:rsidRDefault="00EA58B1">
      <w:pPr>
        <w:pStyle w:val="ConsPlusTitle"/>
        <w:jc w:val="center"/>
      </w:pPr>
      <w:r>
        <w:t>и представлению отчета о результатах внутреннего</w:t>
      </w:r>
    </w:p>
    <w:p w:rsidR="00EA58B1" w:rsidRDefault="00EA58B1">
      <w:pPr>
        <w:pStyle w:val="ConsPlusTitle"/>
        <w:jc w:val="center"/>
      </w:pPr>
      <w:r>
        <w:t>финансового контроля</w:t>
      </w:r>
    </w:p>
    <w:p w:rsidR="00EA58B1" w:rsidRDefault="00EA58B1">
      <w:pPr>
        <w:pStyle w:val="ConsPlusNormal"/>
        <w:jc w:val="both"/>
      </w:pPr>
    </w:p>
    <w:p w:rsidR="00EA58B1" w:rsidRDefault="00EA58B1">
      <w:pPr>
        <w:pStyle w:val="ConsPlusNormal"/>
        <w:ind w:firstLine="540"/>
        <w:jc w:val="both"/>
      </w:pPr>
      <w:r>
        <w:t>40.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 в том числе с применением автоматизированных информационных систем.</w:t>
      </w:r>
    </w:p>
    <w:p w:rsidR="00EA58B1" w:rsidRDefault="00EA58B1">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Минфина России от 30.11.2018 N 3179)</w:t>
      </w:r>
    </w:p>
    <w:p w:rsidR="00EA58B1" w:rsidRDefault="00EA58B1">
      <w:pPr>
        <w:pStyle w:val="ConsPlusNormal"/>
        <w:spacing w:before="220"/>
        <w:ind w:firstLine="540"/>
        <w:jc w:val="both"/>
      </w:pPr>
      <w:r>
        <w:t>41. Ведение регистра (журнала)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EA58B1" w:rsidRDefault="00EA58B1">
      <w:pPr>
        <w:pStyle w:val="ConsPlusNormal"/>
        <w:spacing w:before="220"/>
        <w:ind w:firstLine="540"/>
        <w:jc w:val="both"/>
      </w:pPr>
      <w:r>
        <w:t xml:space="preserve">42. Регистр (журнал) внутреннего финансового контроля рекомендуется составлять по </w:t>
      </w:r>
      <w:hyperlink w:anchor="P923" w:history="1">
        <w:r>
          <w:rPr>
            <w:color w:val="0000FF"/>
          </w:rPr>
          <w:t>форме</w:t>
        </w:r>
      </w:hyperlink>
      <w:r>
        <w:t xml:space="preserve"> и </w:t>
      </w:r>
      <w:hyperlink w:anchor="P923" w:history="1">
        <w:r>
          <w:rPr>
            <w:color w:val="0000FF"/>
          </w:rPr>
          <w:t>рекомендациям</w:t>
        </w:r>
      </w:hyperlink>
      <w:r>
        <w:t xml:space="preserve"> по его заполнению согласно </w:t>
      </w:r>
      <w:hyperlink w:anchor="P923" w:history="1">
        <w:r>
          <w:rPr>
            <w:color w:val="0000FF"/>
          </w:rPr>
          <w:t>приложению 4</w:t>
        </w:r>
      </w:hyperlink>
      <w:r>
        <w:t xml:space="preserve"> к настоящим Методическим рекомендациям.</w:t>
      </w:r>
    </w:p>
    <w:p w:rsidR="00EA58B1" w:rsidRDefault="00EA58B1">
      <w:pPr>
        <w:pStyle w:val="ConsPlusNormal"/>
        <w:spacing w:before="220"/>
        <w:ind w:firstLine="540"/>
        <w:jc w:val="both"/>
      </w:pPr>
      <w:r>
        <w:t>43.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EA58B1" w:rsidRDefault="00EA58B1">
      <w:pPr>
        <w:pStyle w:val="ConsPlusNormal"/>
        <w:spacing w:before="220"/>
        <w:ind w:firstLine="540"/>
        <w:jc w:val="both"/>
      </w:pPr>
      <w:r>
        <w:t>44. Регистры (журналы) внутреннего финансового контроля формируются и брошюруются в хронологическом порядке. На обложке необходимо указать:</w:t>
      </w:r>
    </w:p>
    <w:p w:rsidR="00EA58B1" w:rsidRDefault="00EA58B1">
      <w:pPr>
        <w:pStyle w:val="ConsPlusNormal"/>
        <w:spacing w:before="220"/>
        <w:ind w:firstLine="540"/>
        <w:jc w:val="both"/>
      </w:pPr>
      <w:r>
        <w:t>наименование подразделения, ответственного за выполнение внутренних бюджетных процедур;</w:t>
      </w:r>
    </w:p>
    <w:p w:rsidR="00EA58B1" w:rsidRDefault="00EA58B1">
      <w:pPr>
        <w:pStyle w:val="ConsPlusNormal"/>
        <w:spacing w:before="220"/>
        <w:ind w:firstLine="540"/>
        <w:jc w:val="both"/>
      </w:pPr>
      <w:r>
        <w:t>название и порядковый номер папки (дела);</w:t>
      </w:r>
    </w:p>
    <w:p w:rsidR="00EA58B1" w:rsidRDefault="00EA58B1">
      <w:pPr>
        <w:pStyle w:val="ConsPlusNormal"/>
        <w:spacing w:before="220"/>
        <w:ind w:firstLine="540"/>
        <w:jc w:val="both"/>
      </w:pPr>
      <w:r>
        <w:t>отчетный период: год квартал (месяц); начальный и последний номера журналов операций;</w:t>
      </w:r>
    </w:p>
    <w:p w:rsidR="00EA58B1" w:rsidRDefault="00EA58B1">
      <w:pPr>
        <w:pStyle w:val="ConsPlusNormal"/>
        <w:spacing w:before="220"/>
        <w:ind w:firstLine="540"/>
        <w:jc w:val="both"/>
      </w:pPr>
      <w:r>
        <w:t>количество листов в папке (деле).</w:t>
      </w:r>
    </w:p>
    <w:p w:rsidR="00EA58B1" w:rsidRDefault="00EA58B1">
      <w:pPr>
        <w:pStyle w:val="ConsPlusNormal"/>
        <w:spacing w:before="220"/>
        <w:ind w:firstLine="540"/>
        <w:jc w:val="both"/>
      </w:pPr>
      <w:r>
        <w:t>45.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EA58B1" w:rsidRDefault="00EA58B1">
      <w:pPr>
        <w:pStyle w:val="ConsPlusNormal"/>
        <w:spacing w:before="220"/>
        <w:ind w:firstLine="540"/>
        <w:jc w:val="both"/>
      </w:pPr>
      <w:r>
        <w:t>46. Соблюдение требований к хранению регистров (журналов) осуществляется лицом, ответственным за их формирование, до момента их сдачи в архив.</w:t>
      </w:r>
    </w:p>
    <w:p w:rsidR="00EA58B1" w:rsidRDefault="00EA58B1">
      <w:pPr>
        <w:pStyle w:val="ConsPlusNormal"/>
        <w:spacing w:before="220"/>
        <w:ind w:firstLine="540"/>
        <w:jc w:val="both"/>
      </w:pPr>
      <w:r>
        <w:t>47. Главному администратору бюджетных средств рекомендуется установить порядок составления отчетности о результатах внутреннего финансового контроля (далее - Отчет).</w:t>
      </w:r>
    </w:p>
    <w:p w:rsidR="00EA58B1" w:rsidRDefault="00EA58B1">
      <w:pPr>
        <w:pStyle w:val="ConsPlusNormal"/>
        <w:spacing w:before="220"/>
        <w:ind w:firstLine="540"/>
        <w:jc w:val="both"/>
      </w:pPr>
      <w:r>
        <w:t xml:space="preserve">48. Отчет составляется на основе данных регистров (журналов) внутреннего финансового контроля по </w:t>
      </w:r>
      <w:hyperlink w:anchor="P1037" w:history="1">
        <w:r>
          <w:rPr>
            <w:color w:val="0000FF"/>
          </w:rPr>
          <w:t>форме</w:t>
        </w:r>
      </w:hyperlink>
      <w:r>
        <w:t xml:space="preserve"> и </w:t>
      </w:r>
      <w:hyperlink w:anchor="P1094" w:history="1">
        <w:r>
          <w:rPr>
            <w:color w:val="0000FF"/>
          </w:rPr>
          <w:t>рекомендациям</w:t>
        </w:r>
      </w:hyperlink>
      <w:r>
        <w:t xml:space="preserve"> по его заполнению согласно </w:t>
      </w:r>
      <w:hyperlink w:anchor="P1037" w:history="1">
        <w:r>
          <w:rPr>
            <w:color w:val="0000FF"/>
          </w:rPr>
          <w:t>приложению 5</w:t>
        </w:r>
      </w:hyperlink>
      <w:r>
        <w:t xml:space="preserve"> к настоящим Методическим рекомендациям.</w:t>
      </w:r>
    </w:p>
    <w:p w:rsidR="00EA58B1" w:rsidRDefault="00EA58B1">
      <w:pPr>
        <w:pStyle w:val="ConsPlusNormal"/>
        <w:spacing w:before="220"/>
        <w:ind w:firstLine="540"/>
        <w:jc w:val="both"/>
      </w:pPr>
      <w:r>
        <w:t xml:space="preserve">49. К Отчету прилагается пояснительная записка по </w:t>
      </w:r>
      <w:hyperlink w:anchor="P1037" w:history="1">
        <w:r>
          <w:rPr>
            <w:color w:val="0000FF"/>
          </w:rPr>
          <w:t>форме</w:t>
        </w:r>
      </w:hyperlink>
      <w:r>
        <w:t xml:space="preserve"> </w:t>
      </w:r>
      <w:proofErr w:type="gramStart"/>
      <w:r>
        <w:t xml:space="preserve">согласно </w:t>
      </w:r>
      <w:hyperlink w:anchor="P1037" w:history="1">
        <w:r>
          <w:rPr>
            <w:color w:val="0000FF"/>
          </w:rPr>
          <w:t>приложения</w:t>
        </w:r>
        <w:proofErr w:type="gramEnd"/>
        <w:r>
          <w:rPr>
            <w:color w:val="0000FF"/>
          </w:rPr>
          <w:t xml:space="preserve"> 5</w:t>
        </w:r>
      </w:hyperlink>
      <w:r>
        <w:t xml:space="preserve"> к настоящим Методическим рекомендациям, содержащая:</w:t>
      </w:r>
    </w:p>
    <w:p w:rsidR="00EA58B1" w:rsidRDefault="00EA58B1">
      <w:pPr>
        <w:pStyle w:val="ConsPlusNormal"/>
        <w:spacing w:before="220"/>
        <w:ind w:firstLine="540"/>
        <w:jc w:val="both"/>
      </w:pPr>
      <w: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EA58B1" w:rsidRDefault="00EA58B1">
      <w:pPr>
        <w:pStyle w:val="ConsPlusNormal"/>
        <w:spacing w:before="220"/>
        <w:ind w:firstLine="540"/>
        <w:jc w:val="both"/>
      </w:pPr>
      <w:r>
        <w:t>сведения о количестве должностных лиц, осуществляющих внутренний финансовый контроль, принимаемых мерах по повышению их квалификации;</w:t>
      </w:r>
    </w:p>
    <w:p w:rsidR="00EA58B1" w:rsidRDefault="00EA58B1">
      <w:pPr>
        <w:pStyle w:val="ConsPlusNormal"/>
        <w:spacing w:before="220"/>
        <w:ind w:firstLine="540"/>
        <w:jc w:val="both"/>
      </w:pPr>
      <w: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1"/>
      </w:pPr>
      <w:r>
        <w:t>Приложение 1</w:t>
      </w:r>
    </w:p>
    <w:p w:rsidR="00EA58B1" w:rsidRDefault="00EA58B1">
      <w:pPr>
        <w:pStyle w:val="ConsPlusNormal"/>
        <w:jc w:val="right"/>
      </w:pPr>
      <w:r>
        <w:t>к Методическим рекомендациям</w:t>
      </w:r>
    </w:p>
    <w:p w:rsidR="00EA58B1" w:rsidRDefault="00EA58B1">
      <w:pPr>
        <w:pStyle w:val="ConsPlusNormal"/>
        <w:jc w:val="right"/>
      </w:pPr>
      <w:r>
        <w:t xml:space="preserve">по осуществлению </w:t>
      </w:r>
      <w:proofErr w:type="gramStart"/>
      <w:r>
        <w:t>внутреннего</w:t>
      </w:r>
      <w:proofErr w:type="gramEnd"/>
    </w:p>
    <w:p w:rsidR="00EA58B1" w:rsidRDefault="00EA58B1">
      <w:pPr>
        <w:pStyle w:val="ConsPlusNormal"/>
        <w:jc w:val="right"/>
      </w:pPr>
      <w:r>
        <w:t>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lastRenderedPageBreak/>
              <w:t>Список изменяющих документов</w:t>
            </w:r>
          </w:p>
          <w:p w:rsidR="00EA58B1" w:rsidRDefault="00EA58B1">
            <w:pPr>
              <w:pStyle w:val="ConsPlusNormal"/>
              <w:jc w:val="center"/>
            </w:pPr>
            <w:r>
              <w:rPr>
                <w:color w:val="392C69"/>
              </w:rPr>
              <w:t xml:space="preserve">(в ред. </w:t>
            </w:r>
            <w:hyperlink r:id="rId65" w:history="1">
              <w:r>
                <w:rPr>
                  <w:color w:val="0000FF"/>
                </w:rPr>
                <w:t>Приказа</w:t>
              </w:r>
            </w:hyperlink>
            <w:r>
              <w:rPr>
                <w:color w:val="392C69"/>
              </w:rPr>
              <w:t xml:space="preserve"> Минфина России от 30.11.2018 N 3179)</w:t>
            </w:r>
          </w:p>
        </w:tc>
      </w:tr>
    </w:tbl>
    <w:p w:rsidR="00EA58B1" w:rsidRDefault="00EA58B1">
      <w:pPr>
        <w:pStyle w:val="ConsPlusNormal"/>
        <w:jc w:val="both"/>
      </w:pPr>
    </w:p>
    <w:p w:rsidR="00EA58B1" w:rsidRDefault="00EA58B1">
      <w:pPr>
        <w:pStyle w:val="ConsPlusNonformat"/>
        <w:jc w:val="both"/>
      </w:pPr>
      <w:bookmarkStart w:id="5" w:name="P296"/>
      <w:bookmarkEnd w:id="5"/>
      <w:r>
        <w:t xml:space="preserve">                                 Перечень</w:t>
      </w:r>
    </w:p>
    <w:p w:rsidR="00EA58B1" w:rsidRDefault="00EA58B1">
      <w:pPr>
        <w:pStyle w:val="ConsPlusNonformat"/>
        <w:jc w:val="both"/>
      </w:pPr>
      <w:r>
        <w:t xml:space="preserve">        </w:t>
      </w:r>
      <w:proofErr w:type="gramStart"/>
      <w:r>
        <w:t>операций (действий по формированию документов, необходимых</w:t>
      </w:r>
      <w:proofErr w:type="gramEnd"/>
    </w:p>
    <w:p w:rsidR="00EA58B1" w:rsidRDefault="00EA58B1">
      <w:pPr>
        <w:pStyle w:val="ConsPlusNonformat"/>
        <w:jc w:val="both"/>
      </w:pPr>
      <w:r>
        <w:t xml:space="preserve">              для выполнения внутренней бюджетной процедуры)</w:t>
      </w:r>
    </w:p>
    <w:p w:rsidR="00EA58B1" w:rsidRDefault="00EA58B1">
      <w:pPr>
        <w:pStyle w:val="ConsPlusNonformat"/>
        <w:jc w:val="both"/>
      </w:pPr>
    </w:p>
    <w:p w:rsidR="00EA58B1" w:rsidRDefault="00EA58B1">
      <w:pPr>
        <w:pStyle w:val="ConsPlusNonformat"/>
        <w:jc w:val="both"/>
      </w:pPr>
      <w:r>
        <w:t xml:space="preserve">                    по состоянию на "__" ______ 20__ г.</w:t>
      </w:r>
    </w:p>
    <w:p w:rsidR="00EA58B1" w:rsidRDefault="00EA58B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098"/>
        <w:gridCol w:w="1432"/>
        <w:gridCol w:w="952"/>
      </w:tblGrid>
      <w:tr w:rsidR="00EA58B1">
        <w:tc>
          <w:tcPr>
            <w:tcW w:w="4592" w:type="dxa"/>
            <w:tcBorders>
              <w:top w:val="nil"/>
              <w:left w:val="nil"/>
              <w:bottom w:val="nil"/>
              <w:right w:val="nil"/>
            </w:tcBorders>
            <w:vAlign w:val="bottom"/>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vAlign w:val="bottom"/>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jc w:val="center"/>
            </w:pPr>
            <w:r>
              <w:t>Коды</w:t>
            </w:r>
          </w:p>
        </w:tc>
      </w:tr>
      <w:tr w:rsidR="00EA58B1">
        <w:tc>
          <w:tcPr>
            <w:tcW w:w="4592" w:type="dxa"/>
            <w:vMerge w:val="restart"/>
            <w:tcBorders>
              <w:top w:val="nil"/>
              <w:left w:val="nil"/>
              <w:bottom w:val="nil"/>
              <w:right w:val="nil"/>
            </w:tcBorders>
            <w:vAlign w:val="bottom"/>
          </w:tcPr>
          <w:p w:rsidR="00EA58B1" w:rsidRDefault="00EA58B1">
            <w:pPr>
              <w:pStyle w:val="ConsPlusNormal"/>
            </w:pPr>
            <w:r>
              <w:t>Наименование главного администратора (администратора) бюджетных средств</w:t>
            </w:r>
          </w:p>
        </w:tc>
        <w:tc>
          <w:tcPr>
            <w:tcW w:w="2098" w:type="dxa"/>
            <w:vMerge w:val="restart"/>
            <w:tcBorders>
              <w:top w:val="nil"/>
              <w:left w:val="nil"/>
              <w:bottom w:val="nil"/>
              <w:right w:val="nil"/>
            </w:tcBorders>
            <w:vAlign w:val="bottom"/>
          </w:tcPr>
          <w:p w:rsidR="00EA58B1" w:rsidRDefault="00EA58B1">
            <w:pPr>
              <w:pStyle w:val="ConsPlusNormal"/>
              <w:jc w:val="both"/>
            </w:pPr>
            <w:r>
              <w:t>_______________</w:t>
            </w:r>
          </w:p>
        </w:tc>
        <w:tc>
          <w:tcPr>
            <w:tcW w:w="1432" w:type="dxa"/>
            <w:tcBorders>
              <w:top w:val="nil"/>
              <w:left w:val="nil"/>
              <w:bottom w:val="nil"/>
              <w:right w:val="single" w:sz="4" w:space="0" w:color="auto"/>
            </w:tcBorders>
          </w:tcPr>
          <w:p w:rsidR="00EA58B1" w:rsidRDefault="00EA58B1">
            <w:pPr>
              <w:pStyle w:val="ConsPlusNormal"/>
              <w:jc w:val="right"/>
            </w:pPr>
            <w:r>
              <w:t>Дата</w:t>
            </w: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vMerge/>
            <w:tcBorders>
              <w:top w:val="nil"/>
              <w:left w:val="nil"/>
              <w:bottom w:val="nil"/>
              <w:right w:val="nil"/>
            </w:tcBorders>
          </w:tcPr>
          <w:p w:rsidR="00EA58B1" w:rsidRDefault="00EA58B1"/>
        </w:tc>
        <w:tc>
          <w:tcPr>
            <w:tcW w:w="2098" w:type="dxa"/>
            <w:vMerge/>
            <w:tcBorders>
              <w:top w:val="nil"/>
              <w:left w:val="nil"/>
              <w:bottom w:val="nil"/>
              <w:right w:val="nil"/>
            </w:tcBorders>
          </w:tcPr>
          <w:p w:rsidR="00EA58B1" w:rsidRDefault="00EA58B1"/>
        </w:tc>
        <w:tc>
          <w:tcPr>
            <w:tcW w:w="1432" w:type="dxa"/>
            <w:tcBorders>
              <w:top w:val="nil"/>
              <w:left w:val="nil"/>
              <w:bottom w:val="nil"/>
              <w:right w:val="single" w:sz="4" w:space="0" w:color="auto"/>
            </w:tcBorders>
          </w:tcPr>
          <w:p w:rsidR="00EA58B1" w:rsidRDefault="00EA58B1">
            <w:pPr>
              <w:pStyle w:val="ConsPlusNormal"/>
              <w:jc w:val="right"/>
            </w:pPr>
            <w:r>
              <w:t>Глава по БК</w:t>
            </w:r>
          </w:p>
        </w:tc>
        <w:tc>
          <w:tcPr>
            <w:tcW w:w="952" w:type="dxa"/>
            <w:tcBorders>
              <w:top w:val="single" w:sz="4" w:space="0" w:color="auto"/>
              <w:left w:val="single" w:sz="4" w:space="0" w:color="auto"/>
              <w:bottom w:val="nil"/>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jc w:val="both"/>
            </w:pPr>
          </w:p>
        </w:tc>
        <w:tc>
          <w:tcPr>
            <w:tcW w:w="2098" w:type="dxa"/>
            <w:tcBorders>
              <w:top w:val="nil"/>
              <w:left w:val="nil"/>
              <w:bottom w:val="nil"/>
              <w:right w:val="nil"/>
            </w:tcBorders>
          </w:tcPr>
          <w:p w:rsidR="00EA58B1" w:rsidRDefault="00EA58B1">
            <w:pPr>
              <w:pStyle w:val="ConsPlusNormal"/>
              <w:jc w:val="both"/>
            </w:pPr>
          </w:p>
        </w:tc>
        <w:tc>
          <w:tcPr>
            <w:tcW w:w="1432" w:type="dxa"/>
            <w:tcBorders>
              <w:top w:val="nil"/>
              <w:left w:val="nil"/>
              <w:bottom w:val="nil"/>
              <w:right w:val="single" w:sz="4" w:space="0" w:color="auto"/>
            </w:tcBorders>
          </w:tcPr>
          <w:p w:rsidR="00EA58B1" w:rsidRDefault="00EA58B1">
            <w:pPr>
              <w:pStyle w:val="ConsPlusNormal"/>
              <w:jc w:val="right"/>
            </w:pPr>
          </w:p>
        </w:tc>
        <w:tc>
          <w:tcPr>
            <w:tcW w:w="952" w:type="dxa"/>
            <w:tcBorders>
              <w:top w:val="nil"/>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r>
              <w:t>Наименование бюджета</w:t>
            </w:r>
          </w:p>
        </w:tc>
        <w:tc>
          <w:tcPr>
            <w:tcW w:w="2098" w:type="dxa"/>
            <w:tcBorders>
              <w:top w:val="nil"/>
              <w:left w:val="nil"/>
              <w:bottom w:val="nil"/>
              <w:right w:val="nil"/>
            </w:tcBorders>
          </w:tcPr>
          <w:p w:rsidR="00EA58B1" w:rsidRDefault="00EA58B1">
            <w:pPr>
              <w:pStyle w:val="ConsPlusNormal"/>
            </w:pPr>
            <w:r>
              <w:t>_______________</w:t>
            </w:r>
          </w:p>
        </w:tc>
        <w:tc>
          <w:tcPr>
            <w:tcW w:w="1432" w:type="dxa"/>
            <w:tcBorders>
              <w:top w:val="nil"/>
              <w:left w:val="nil"/>
              <w:bottom w:val="nil"/>
              <w:right w:val="single" w:sz="4" w:space="0" w:color="auto"/>
            </w:tcBorders>
          </w:tcPr>
          <w:p w:rsidR="00EA58B1" w:rsidRDefault="00EA58B1">
            <w:pPr>
              <w:pStyle w:val="ConsPlusNormal"/>
              <w:jc w:val="right"/>
            </w:pPr>
            <w:r>
              <w:t xml:space="preserve">по </w:t>
            </w:r>
            <w:hyperlink r:id="rId66" w:history="1">
              <w:r>
                <w:rPr>
                  <w:color w:val="0000FF"/>
                </w:rPr>
                <w:t>ОКТМО</w:t>
              </w:r>
            </w:hyperlink>
          </w:p>
        </w:tc>
        <w:tc>
          <w:tcPr>
            <w:tcW w:w="952" w:type="dxa"/>
            <w:tcBorders>
              <w:top w:val="single" w:sz="4" w:space="0" w:color="auto"/>
              <w:left w:val="single" w:sz="4" w:space="0" w:color="auto"/>
              <w:bottom w:val="nil"/>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tcPr>
          <w:p w:rsidR="00EA58B1" w:rsidRDefault="00EA58B1">
            <w:pPr>
              <w:pStyle w:val="ConsPlusNormal"/>
              <w:jc w:val="right"/>
            </w:pPr>
          </w:p>
        </w:tc>
        <w:tc>
          <w:tcPr>
            <w:tcW w:w="952" w:type="dxa"/>
            <w:tcBorders>
              <w:top w:val="nil"/>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vMerge w:val="restart"/>
            <w:tcBorders>
              <w:top w:val="nil"/>
              <w:left w:val="nil"/>
              <w:bottom w:val="nil"/>
              <w:right w:val="nil"/>
            </w:tcBorders>
          </w:tcPr>
          <w:p w:rsidR="00EA58B1" w:rsidRDefault="00EA58B1">
            <w:pPr>
              <w:pStyle w:val="ConsPlusNormal"/>
            </w:pPr>
            <w:r>
              <w:t>Наименование структурного подразделения, ответственного за выполнение внутренних бюджетных процедур</w:t>
            </w: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blPrEx>
          <w:tblBorders>
            <w:right w:val="nil"/>
          </w:tblBorders>
        </w:tblPrEx>
        <w:tc>
          <w:tcPr>
            <w:tcW w:w="4592" w:type="dxa"/>
            <w:vMerge/>
            <w:tcBorders>
              <w:top w:val="nil"/>
              <w:left w:val="nil"/>
              <w:bottom w:val="nil"/>
              <w:right w:val="nil"/>
            </w:tcBorders>
          </w:tcPr>
          <w:p w:rsidR="00EA58B1" w:rsidRDefault="00EA58B1"/>
        </w:tc>
        <w:tc>
          <w:tcPr>
            <w:tcW w:w="2098" w:type="dxa"/>
            <w:tcBorders>
              <w:top w:val="nil"/>
              <w:left w:val="nil"/>
              <w:bottom w:val="nil"/>
              <w:right w:val="nil"/>
            </w:tcBorders>
            <w:vAlign w:val="bottom"/>
          </w:tcPr>
          <w:p w:rsidR="00EA58B1" w:rsidRDefault="00EA58B1">
            <w:pPr>
              <w:pStyle w:val="ConsPlusNormal"/>
            </w:pPr>
            <w:r>
              <w:t>_______________</w:t>
            </w:r>
          </w:p>
        </w:tc>
        <w:tc>
          <w:tcPr>
            <w:tcW w:w="1432" w:type="dxa"/>
            <w:tcBorders>
              <w:top w:val="nil"/>
              <w:left w:val="nil"/>
              <w:bottom w:val="nil"/>
              <w:right w:val="nil"/>
            </w:tcBorders>
          </w:tcPr>
          <w:p w:rsidR="00EA58B1" w:rsidRDefault="00EA58B1">
            <w:pPr>
              <w:pStyle w:val="ConsPlusNormal"/>
            </w:pPr>
          </w:p>
        </w:tc>
        <w:tc>
          <w:tcPr>
            <w:tcW w:w="952" w:type="dxa"/>
            <w:tcBorders>
              <w:top w:val="single" w:sz="4" w:space="0" w:color="auto"/>
              <w:left w:val="nil"/>
              <w:bottom w:val="nil"/>
              <w:right w:val="nil"/>
            </w:tcBorders>
          </w:tcPr>
          <w:p w:rsidR="00EA58B1" w:rsidRDefault="00EA58B1">
            <w:pPr>
              <w:pStyle w:val="ConsPlusNormal"/>
              <w:jc w:val="both"/>
            </w:pPr>
          </w:p>
        </w:tc>
      </w:tr>
    </w:tbl>
    <w:p w:rsidR="00EA58B1" w:rsidRDefault="00EA58B1">
      <w:pPr>
        <w:pStyle w:val="ConsPlusNormal"/>
        <w:ind w:firstLine="540"/>
        <w:jc w:val="both"/>
      </w:pPr>
    </w:p>
    <w:p w:rsidR="00EA58B1" w:rsidRDefault="00EA58B1">
      <w:pPr>
        <w:sectPr w:rsidR="00EA58B1" w:rsidSect="005E78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76"/>
        <w:gridCol w:w="1480"/>
        <w:gridCol w:w="2041"/>
        <w:gridCol w:w="1871"/>
        <w:gridCol w:w="1191"/>
        <w:gridCol w:w="1134"/>
        <w:gridCol w:w="1134"/>
        <w:gridCol w:w="1701"/>
      </w:tblGrid>
      <w:tr w:rsidR="00EA58B1">
        <w:tc>
          <w:tcPr>
            <w:tcW w:w="8512" w:type="dxa"/>
            <w:gridSpan w:val="5"/>
          </w:tcPr>
          <w:p w:rsidR="00EA58B1" w:rsidRDefault="00EA58B1">
            <w:pPr>
              <w:pStyle w:val="ConsPlusNormal"/>
              <w:jc w:val="center"/>
            </w:pPr>
            <w:r>
              <w:lastRenderedPageBreak/>
              <w:t>Код бюджетного риска</w:t>
            </w:r>
          </w:p>
        </w:tc>
        <w:tc>
          <w:tcPr>
            <w:tcW w:w="3459" w:type="dxa"/>
            <w:gridSpan w:val="3"/>
          </w:tcPr>
          <w:p w:rsidR="00EA58B1" w:rsidRDefault="00EA58B1">
            <w:pPr>
              <w:pStyle w:val="ConsPlusNormal"/>
              <w:jc w:val="center"/>
            </w:pPr>
            <w:r>
              <w:t>Оценка бюджетных рисков</w:t>
            </w:r>
          </w:p>
        </w:tc>
        <w:tc>
          <w:tcPr>
            <w:tcW w:w="1701" w:type="dxa"/>
            <w:vMerge w:val="restart"/>
          </w:tcPr>
          <w:p w:rsidR="00EA58B1" w:rsidRDefault="00EA58B1">
            <w:pPr>
              <w:pStyle w:val="ConsPlusNormal"/>
              <w:jc w:val="center"/>
            </w:pPr>
            <w:r>
              <w:t>Указание на необходимость включения операции в карту внутреннего финансового контроля</w:t>
            </w:r>
          </w:p>
        </w:tc>
      </w:tr>
      <w:tr w:rsidR="00EA58B1">
        <w:tc>
          <w:tcPr>
            <w:tcW w:w="1644" w:type="dxa"/>
          </w:tcPr>
          <w:p w:rsidR="00EA58B1" w:rsidRDefault="00EA58B1">
            <w:pPr>
              <w:pStyle w:val="ConsPlusNormal"/>
              <w:jc w:val="center"/>
            </w:pPr>
            <w:r>
              <w:t>Наименование внутренней бюджетной процедуры</w:t>
            </w:r>
          </w:p>
        </w:tc>
        <w:tc>
          <w:tcPr>
            <w:tcW w:w="1476" w:type="dxa"/>
          </w:tcPr>
          <w:p w:rsidR="00EA58B1" w:rsidRDefault="00EA58B1">
            <w:pPr>
              <w:pStyle w:val="ConsPlusNormal"/>
              <w:jc w:val="center"/>
            </w:pPr>
            <w:r>
              <w:t>Наименование процесса</w:t>
            </w:r>
          </w:p>
        </w:tc>
        <w:tc>
          <w:tcPr>
            <w:tcW w:w="1480" w:type="dxa"/>
          </w:tcPr>
          <w:p w:rsidR="00EA58B1" w:rsidRDefault="00EA58B1">
            <w:pPr>
              <w:pStyle w:val="ConsPlusNormal"/>
              <w:jc w:val="center"/>
            </w:pPr>
            <w:r>
              <w:t>Наименование операции</w:t>
            </w:r>
          </w:p>
        </w:tc>
        <w:tc>
          <w:tcPr>
            <w:tcW w:w="2041" w:type="dxa"/>
          </w:tcPr>
          <w:p w:rsidR="00EA58B1" w:rsidRDefault="00EA58B1">
            <w:pPr>
              <w:pStyle w:val="ConsPlusNormal"/>
              <w:jc w:val="center"/>
            </w:pPr>
            <w:r>
              <w:t>Должностное лицо, ответственное за выполнение операции</w:t>
            </w:r>
          </w:p>
        </w:tc>
        <w:tc>
          <w:tcPr>
            <w:tcW w:w="1871" w:type="dxa"/>
          </w:tcPr>
          <w:p w:rsidR="00EA58B1" w:rsidRDefault="00EA58B1">
            <w:pPr>
              <w:pStyle w:val="ConsPlusNormal"/>
              <w:jc w:val="center"/>
            </w:pPr>
            <w:r>
              <w:t>Наименование бюджетного риска</w:t>
            </w:r>
          </w:p>
        </w:tc>
        <w:tc>
          <w:tcPr>
            <w:tcW w:w="1191" w:type="dxa"/>
          </w:tcPr>
          <w:p w:rsidR="00EA58B1" w:rsidRDefault="00EA58B1">
            <w:pPr>
              <w:pStyle w:val="ConsPlusNormal"/>
              <w:jc w:val="center"/>
            </w:pPr>
            <w:r>
              <w:t>Критерий "вероятность"</w:t>
            </w:r>
          </w:p>
        </w:tc>
        <w:tc>
          <w:tcPr>
            <w:tcW w:w="1134" w:type="dxa"/>
          </w:tcPr>
          <w:p w:rsidR="00EA58B1" w:rsidRDefault="00EA58B1">
            <w:pPr>
              <w:pStyle w:val="ConsPlusNormal"/>
              <w:jc w:val="center"/>
            </w:pPr>
            <w:r>
              <w:t>Критерий "степень влияния"</w:t>
            </w:r>
          </w:p>
        </w:tc>
        <w:tc>
          <w:tcPr>
            <w:tcW w:w="1134" w:type="dxa"/>
          </w:tcPr>
          <w:p w:rsidR="00EA58B1" w:rsidRDefault="00EA58B1">
            <w:pPr>
              <w:pStyle w:val="ConsPlusNormal"/>
              <w:jc w:val="center"/>
            </w:pPr>
            <w:r>
              <w:t>Значимость бюджетного риска</w:t>
            </w:r>
          </w:p>
        </w:tc>
        <w:tc>
          <w:tcPr>
            <w:tcW w:w="1701" w:type="dxa"/>
            <w:vMerge/>
          </w:tcPr>
          <w:p w:rsidR="00EA58B1" w:rsidRDefault="00EA58B1"/>
        </w:tc>
      </w:tr>
      <w:tr w:rsidR="00EA58B1">
        <w:tc>
          <w:tcPr>
            <w:tcW w:w="1644" w:type="dxa"/>
          </w:tcPr>
          <w:p w:rsidR="00EA58B1" w:rsidRDefault="00EA58B1">
            <w:pPr>
              <w:pStyle w:val="ConsPlusNormal"/>
              <w:jc w:val="center"/>
            </w:pPr>
            <w:bookmarkStart w:id="6" w:name="P343"/>
            <w:bookmarkEnd w:id="6"/>
            <w:r>
              <w:t>1</w:t>
            </w:r>
          </w:p>
        </w:tc>
        <w:tc>
          <w:tcPr>
            <w:tcW w:w="1476" w:type="dxa"/>
          </w:tcPr>
          <w:p w:rsidR="00EA58B1" w:rsidRDefault="00EA58B1">
            <w:pPr>
              <w:pStyle w:val="ConsPlusNormal"/>
              <w:jc w:val="center"/>
            </w:pPr>
            <w:bookmarkStart w:id="7" w:name="P344"/>
            <w:bookmarkEnd w:id="7"/>
            <w:r>
              <w:t>2</w:t>
            </w:r>
          </w:p>
        </w:tc>
        <w:tc>
          <w:tcPr>
            <w:tcW w:w="1480" w:type="dxa"/>
          </w:tcPr>
          <w:p w:rsidR="00EA58B1" w:rsidRDefault="00EA58B1">
            <w:pPr>
              <w:pStyle w:val="ConsPlusNormal"/>
              <w:jc w:val="center"/>
            </w:pPr>
            <w:bookmarkStart w:id="8" w:name="P345"/>
            <w:bookmarkEnd w:id="8"/>
            <w:r>
              <w:t>3</w:t>
            </w:r>
          </w:p>
        </w:tc>
        <w:tc>
          <w:tcPr>
            <w:tcW w:w="2041" w:type="dxa"/>
          </w:tcPr>
          <w:p w:rsidR="00EA58B1" w:rsidRDefault="00EA58B1">
            <w:pPr>
              <w:pStyle w:val="ConsPlusNormal"/>
              <w:jc w:val="center"/>
            </w:pPr>
            <w:bookmarkStart w:id="9" w:name="P346"/>
            <w:bookmarkEnd w:id="9"/>
            <w:r>
              <w:t>4</w:t>
            </w:r>
          </w:p>
        </w:tc>
        <w:tc>
          <w:tcPr>
            <w:tcW w:w="1871" w:type="dxa"/>
          </w:tcPr>
          <w:p w:rsidR="00EA58B1" w:rsidRDefault="00EA58B1">
            <w:pPr>
              <w:pStyle w:val="ConsPlusNormal"/>
              <w:jc w:val="center"/>
            </w:pPr>
            <w:bookmarkStart w:id="10" w:name="P347"/>
            <w:bookmarkEnd w:id="10"/>
            <w:r>
              <w:t>5</w:t>
            </w:r>
          </w:p>
        </w:tc>
        <w:tc>
          <w:tcPr>
            <w:tcW w:w="1191" w:type="dxa"/>
          </w:tcPr>
          <w:p w:rsidR="00EA58B1" w:rsidRDefault="00EA58B1">
            <w:pPr>
              <w:pStyle w:val="ConsPlusNormal"/>
              <w:jc w:val="center"/>
            </w:pPr>
            <w:bookmarkStart w:id="11" w:name="P348"/>
            <w:bookmarkEnd w:id="11"/>
            <w:r>
              <w:t>6</w:t>
            </w:r>
          </w:p>
        </w:tc>
        <w:tc>
          <w:tcPr>
            <w:tcW w:w="1134" w:type="dxa"/>
          </w:tcPr>
          <w:p w:rsidR="00EA58B1" w:rsidRDefault="00EA58B1">
            <w:pPr>
              <w:pStyle w:val="ConsPlusNormal"/>
              <w:jc w:val="center"/>
            </w:pPr>
            <w:bookmarkStart w:id="12" w:name="P349"/>
            <w:bookmarkEnd w:id="12"/>
            <w:r>
              <w:t>7</w:t>
            </w:r>
          </w:p>
        </w:tc>
        <w:tc>
          <w:tcPr>
            <w:tcW w:w="1134" w:type="dxa"/>
          </w:tcPr>
          <w:p w:rsidR="00EA58B1" w:rsidRDefault="00EA58B1">
            <w:pPr>
              <w:pStyle w:val="ConsPlusNormal"/>
              <w:jc w:val="center"/>
            </w:pPr>
            <w:bookmarkStart w:id="13" w:name="P350"/>
            <w:bookmarkEnd w:id="13"/>
            <w:r>
              <w:t>8</w:t>
            </w:r>
          </w:p>
        </w:tc>
        <w:tc>
          <w:tcPr>
            <w:tcW w:w="1701" w:type="dxa"/>
          </w:tcPr>
          <w:p w:rsidR="00EA58B1" w:rsidRDefault="00EA58B1">
            <w:pPr>
              <w:pStyle w:val="ConsPlusNormal"/>
              <w:jc w:val="center"/>
            </w:pPr>
            <w:bookmarkStart w:id="14" w:name="P351"/>
            <w:bookmarkEnd w:id="14"/>
            <w:r>
              <w:t>9</w:t>
            </w:r>
          </w:p>
        </w:tc>
      </w:tr>
      <w:tr w:rsidR="00EA58B1">
        <w:tc>
          <w:tcPr>
            <w:tcW w:w="1644" w:type="dxa"/>
            <w:vMerge w:val="restart"/>
            <w:vAlign w:val="center"/>
          </w:tcPr>
          <w:p w:rsidR="00EA58B1" w:rsidRDefault="00EA58B1">
            <w:pPr>
              <w:pStyle w:val="ConsPlusNormal"/>
              <w:jc w:val="center"/>
            </w:pPr>
            <w:r>
              <w:t>Составление и исполнение бюджетной сметы</w:t>
            </w:r>
          </w:p>
        </w:tc>
        <w:tc>
          <w:tcPr>
            <w:tcW w:w="1476" w:type="dxa"/>
            <w:vMerge w:val="restart"/>
          </w:tcPr>
          <w:p w:rsidR="00EA58B1" w:rsidRDefault="00EA58B1">
            <w:pPr>
              <w:pStyle w:val="ConsPlusNormal"/>
              <w:jc w:val="center"/>
            </w:pPr>
            <w:r>
              <w:t>Оформление и направление заявки на кассовый расход, в том числе посредством системы удаленного финансового документооборота Федерального казначейства</w:t>
            </w:r>
          </w:p>
        </w:tc>
        <w:tc>
          <w:tcPr>
            <w:tcW w:w="1480" w:type="dxa"/>
          </w:tcPr>
          <w:p w:rsidR="00EA58B1" w:rsidRDefault="00EA58B1">
            <w:pPr>
              <w:pStyle w:val="ConsPlusNormal"/>
              <w:jc w:val="center"/>
            </w:pPr>
            <w:r>
              <w:t>Формирование заявки на кассовый расход по установленной форме</w:t>
            </w:r>
          </w:p>
        </w:tc>
        <w:tc>
          <w:tcPr>
            <w:tcW w:w="2041" w:type="dxa"/>
            <w:vAlign w:val="center"/>
          </w:tcPr>
          <w:p w:rsidR="00EA58B1" w:rsidRDefault="00EA58B1">
            <w:pPr>
              <w:pStyle w:val="ConsPlusNormal"/>
              <w:jc w:val="center"/>
            </w:pPr>
            <w:r>
              <w:t>Советник отдела, ответственного за оформление и 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1871" w:type="dxa"/>
            <w:vMerge w:val="restart"/>
            <w:vAlign w:val="center"/>
          </w:tcPr>
          <w:p w:rsidR="00EA58B1" w:rsidRDefault="00EA58B1">
            <w:pPr>
              <w:pStyle w:val="ConsPlusNormal"/>
              <w:jc w:val="center"/>
            </w:pPr>
            <w:r>
              <w:t xml:space="preserve">Риск несоблюдения бюджетного законодательства и иных нормативных правовых актов, регулирующих бюджетные правоотношения и (или) обусловливающих расходные (бюджетные) обязательства, при выполнении операций, необходимых оформления и направления заявки на кассовый расход, в том числе </w:t>
            </w:r>
            <w:r>
              <w:lastRenderedPageBreak/>
              <w:t>посредством системы удаленного финансового документооборота Федерального казначейства</w:t>
            </w:r>
          </w:p>
        </w:tc>
        <w:tc>
          <w:tcPr>
            <w:tcW w:w="1191" w:type="dxa"/>
            <w:vAlign w:val="center"/>
          </w:tcPr>
          <w:p w:rsidR="00EA58B1" w:rsidRDefault="00EA58B1">
            <w:pPr>
              <w:pStyle w:val="ConsPlusNormal"/>
              <w:jc w:val="center"/>
            </w:pPr>
            <w:r>
              <w:lastRenderedPageBreak/>
              <w:t>Значение критерия "среднее"</w:t>
            </w:r>
          </w:p>
        </w:tc>
        <w:tc>
          <w:tcPr>
            <w:tcW w:w="1134" w:type="dxa"/>
            <w:vAlign w:val="center"/>
          </w:tcPr>
          <w:p w:rsidR="00EA58B1" w:rsidRDefault="00EA58B1">
            <w:pPr>
              <w:pStyle w:val="ConsPlusNormal"/>
              <w:jc w:val="center"/>
            </w:pPr>
            <w:r>
              <w:t>Значение критерия "высокое"</w:t>
            </w:r>
          </w:p>
        </w:tc>
        <w:tc>
          <w:tcPr>
            <w:tcW w:w="1134" w:type="dxa"/>
            <w:vAlign w:val="center"/>
          </w:tcPr>
          <w:p w:rsidR="00EA58B1" w:rsidRDefault="00EA58B1">
            <w:pPr>
              <w:pStyle w:val="ConsPlusNormal"/>
              <w:jc w:val="center"/>
            </w:pPr>
            <w:r>
              <w:t>Значимый бюджетный риск</w:t>
            </w:r>
          </w:p>
        </w:tc>
        <w:tc>
          <w:tcPr>
            <w:tcW w:w="1701" w:type="dxa"/>
            <w:vAlign w:val="center"/>
          </w:tcPr>
          <w:p w:rsidR="00EA58B1" w:rsidRDefault="00EA58B1">
            <w:pPr>
              <w:pStyle w:val="ConsPlusNormal"/>
              <w:jc w:val="center"/>
            </w:pPr>
            <w:r>
              <w:t>Да</w:t>
            </w:r>
          </w:p>
        </w:tc>
      </w:tr>
      <w:tr w:rsidR="00EA58B1">
        <w:tc>
          <w:tcPr>
            <w:tcW w:w="1644" w:type="dxa"/>
            <w:vMerge/>
          </w:tcPr>
          <w:p w:rsidR="00EA58B1" w:rsidRDefault="00EA58B1"/>
        </w:tc>
        <w:tc>
          <w:tcPr>
            <w:tcW w:w="1476" w:type="dxa"/>
            <w:vMerge/>
          </w:tcPr>
          <w:p w:rsidR="00EA58B1" w:rsidRDefault="00EA58B1"/>
        </w:tc>
        <w:tc>
          <w:tcPr>
            <w:tcW w:w="1480" w:type="dxa"/>
            <w:vMerge w:val="restart"/>
          </w:tcPr>
          <w:p w:rsidR="00EA58B1" w:rsidRDefault="00EA58B1">
            <w:pPr>
              <w:pStyle w:val="ConsPlusNormal"/>
              <w:jc w:val="center"/>
            </w:pPr>
            <w:r>
              <w:t>Подписание заявки на кассовый расход</w:t>
            </w:r>
          </w:p>
        </w:tc>
        <w:tc>
          <w:tcPr>
            <w:tcW w:w="2041" w:type="dxa"/>
            <w:vAlign w:val="center"/>
          </w:tcPr>
          <w:p w:rsidR="00EA58B1" w:rsidRDefault="00EA58B1">
            <w:pPr>
              <w:pStyle w:val="ConsPlusNormal"/>
              <w:jc w:val="center"/>
            </w:pPr>
            <w:r>
              <w:t>Начальник отдела, ответственного за оформление и направление заявки на кассовый расход</w:t>
            </w:r>
          </w:p>
          <w:p w:rsidR="00EA58B1" w:rsidRDefault="00EA58B1">
            <w:pPr>
              <w:pStyle w:val="ConsPlusNormal"/>
              <w:jc w:val="center"/>
            </w:pPr>
            <w:r>
              <w:t>(Михайлова Н.Н.)</w:t>
            </w:r>
          </w:p>
        </w:tc>
        <w:tc>
          <w:tcPr>
            <w:tcW w:w="1871" w:type="dxa"/>
            <w:vMerge/>
          </w:tcPr>
          <w:p w:rsidR="00EA58B1" w:rsidRDefault="00EA58B1"/>
        </w:tc>
        <w:tc>
          <w:tcPr>
            <w:tcW w:w="1191" w:type="dxa"/>
            <w:vAlign w:val="center"/>
          </w:tcPr>
          <w:p w:rsidR="00EA58B1" w:rsidRDefault="00EA58B1">
            <w:pPr>
              <w:pStyle w:val="ConsPlusNormal"/>
              <w:jc w:val="center"/>
            </w:pPr>
            <w:r>
              <w:t>Значение критерия "среднее"</w:t>
            </w:r>
          </w:p>
        </w:tc>
        <w:tc>
          <w:tcPr>
            <w:tcW w:w="1134" w:type="dxa"/>
            <w:vAlign w:val="center"/>
          </w:tcPr>
          <w:p w:rsidR="00EA58B1" w:rsidRDefault="00EA58B1">
            <w:pPr>
              <w:pStyle w:val="ConsPlusNormal"/>
              <w:jc w:val="center"/>
            </w:pPr>
            <w:r>
              <w:t>Значение критерия "высокое"</w:t>
            </w:r>
          </w:p>
        </w:tc>
        <w:tc>
          <w:tcPr>
            <w:tcW w:w="1134" w:type="dxa"/>
            <w:vAlign w:val="center"/>
          </w:tcPr>
          <w:p w:rsidR="00EA58B1" w:rsidRDefault="00EA58B1">
            <w:pPr>
              <w:pStyle w:val="ConsPlusNormal"/>
              <w:jc w:val="center"/>
            </w:pPr>
            <w:r>
              <w:t>Значимый бюджетный риск</w:t>
            </w:r>
          </w:p>
        </w:tc>
        <w:tc>
          <w:tcPr>
            <w:tcW w:w="1701" w:type="dxa"/>
            <w:vAlign w:val="center"/>
          </w:tcPr>
          <w:p w:rsidR="00EA58B1" w:rsidRDefault="00EA58B1">
            <w:pPr>
              <w:pStyle w:val="ConsPlusNormal"/>
              <w:jc w:val="center"/>
            </w:pPr>
            <w:r>
              <w:t>Да</w:t>
            </w:r>
          </w:p>
        </w:tc>
      </w:tr>
      <w:tr w:rsidR="00EA58B1">
        <w:tc>
          <w:tcPr>
            <w:tcW w:w="1644" w:type="dxa"/>
            <w:vMerge/>
          </w:tcPr>
          <w:p w:rsidR="00EA58B1" w:rsidRDefault="00EA58B1"/>
        </w:tc>
        <w:tc>
          <w:tcPr>
            <w:tcW w:w="1476" w:type="dxa"/>
            <w:vMerge/>
          </w:tcPr>
          <w:p w:rsidR="00EA58B1" w:rsidRDefault="00EA58B1"/>
        </w:tc>
        <w:tc>
          <w:tcPr>
            <w:tcW w:w="1480" w:type="dxa"/>
            <w:vMerge/>
          </w:tcPr>
          <w:p w:rsidR="00EA58B1" w:rsidRDefault="00EA58B1"/>
        </w:tc>
        <w:tc>
          <w:tcPr>
            <w:tcW w:w="2041" w:type="dxa"/>
            <w:vAlign w:val="center"/>
          </w:tcPr>
          <w:p w:rsidR="00EA58B1" w:rsidRDefault="00EA58B1">
            <w:pPr>
              <w:pStyle w:val="ConsPlusNormal"/>
              <w:jc w:val="center"/>
            </w:pPr>
            <w:r>
              <w:t>Руководитель главного администратора (администратора) бюджетных средств</w:t>
            </w:r>
          </w:p>
          <w:p w:rsidR="00EA58B1" w:rsidRDefault="00EA58B1">
            <w:pPr>
              <w:pStyle w:val="ConsPlusNormal"/>
              <w:jc w:val="center"/>
            </w:pPr>
            <w:r>
              <w:t>(</w:t>
            </w:r>
            <w:proofErr w:type="spellStart"/>
            <w:r>
              <w:t>Снежин</w:t>
            </w:r>
            <w:proofErr w:type="spellEnd"/>
            <w:r>
              <w:t xml:space="preserve"> А.И.)</w:t>
            </w:r>
          </w:p>
        </w:tc>
        <w:tc>
          <w:tcPr>
            <w:tcW w:w="1871" w:type="dxa"/>
            <w:vMerge/>
          </w:tcPr>
          <w:p w:rsidR="00EA58B1" w:rsidRDefault="00EA58B1"/>
        </w:tc>
        <w:tc>
          <w:tcPr>
            <w:tcW w:w="1191" w:type="dxa"/>
            <w:vAlign w:val="center"/>
          </w:tcPr>
          <w:p w:rsidR="00EA58B1" w:rsidRDefault="00EA58B1">
            <w:pPr>
              <w:pStyle w:val="ConsPlusNormal"/>
              <w:jc w:val="center"/>
            </w:pPr>
            <w:r>
              <w:t>Значение критерия "низкое"</w:t>
            </w:r>
          </w:p>
        </w:tc>
        <w:tc>
          <w:tcPr>
            <w:tcW w:w="1134" w:type="dxa"/>
            <w:vAlign w:val="center"/>
          </w:tcPr>
          <w:p w:rsidR="00EA58B1" w:rsidRDefault="00EA58B1">
            <w:pPr>
              <w:pStyle w:val="ConsPlusNormal"/>
              <w:jc w:val="center"/>
            </w:pPr>
            <w:r>
              <w:t>Значение критерия "высокое"</w:t>
            </w:r>
          </w:p>
        </w:tc>
        <w:tc>
          <w:tcPr>
            <w:tcW w:w="1134" w:type="dxa"/>
            <w:vAlign w:val="center"/>
          </w:tcPr>
          <w:p w:rsidR="00EA58B1" w:rsidRDefault="00EA58B1">
            <w:pPr>
              <w:pStyle w:val="ConsPlusNormal"/>
              <w:jc w:val="center"/>
            </w:pPr>
            <w:r>
              <w:t>Значимый бюджетный риск</w:t>
            </w:r>
          </w:p>
        </w:tc>
        <w:tc>
          <w:tcPr>
            <w:tcW w:w="1701" w:type="dxa"/>
            <w:vAlign w:val="center"/>
          </w:tcPr>
          <w:p w:rsidR="00EA58B1" w:rsidRDefault="00EA58B1">
            <w:pPr>
              <w:pStyle w:val="ConsPlusNormal"/>
              <w:jc w:val="center"/>
            </w:pPr>
            <w:r>
              <w:t>Да</w:t>
            </w:r>
          </w:p>
        </w:tc>
      </w:tr>
      <w:tr w:rsidR="00EA58B1">
        <w:tc>
          <w:tcPr>
            <w:tcW w:w="1644" w:type="dxa"/>
            <w:vMerge/>
          </w:tcPr>
          <w:p w:rsidR="00EA58B1" w:rsidRDefault="00EA58B1"/>
        </w:tc>
        <w:tc>
          <w:tcPr>
            <w:tcW w:w="1476" w:type="dxa"/>
            <w:vMerge/>
          </w:tcPr>
          <w:p w:rsidR="00EA58B1" w:rsidRDefault="00EA58B1"/>
        </w:tc>
        <w:tc>
          <w:tcPr>
            <w:tcW w:w="1480" w:type="dxa"/>
            <w:vAlign w:val="center"/>
          </w:tcPr>
          <w:p w:rsidR="00EA58B1" w:rsidRDefault="00EA58B1">
            <w:pPr>
              <w:pStyle w:val="ConsPlusNormal"/>
              <w:jc w:val="center"/>
            </w:pPr>
            <w:r>
              <w:t xml:space="preserve">Направление заявки на кассовый </w:t>
            </w:r>
            <w:r>
              <w:lastRenderedPageBreak/>
              <w:t>расход в Федеральное казначейство</w:t>
            </w:r>
          </w:p>
        </w:tc>
        <w:tc>
          <w:tcPr>
            <w:tcW w:w="2041" w:type="dxa"/>
            <w:vAlign w:val="center"/>
          </w:tcPr>
          <w:p w:rsidR="00EA58B1" w:rsidRDefault="00EA58B1">
            <w:pPr>
              <w:pStyle w:val="ConsPlusNormal"/>
              <w:jc w:val="center"/>
            </w:pPr>
            <w:r>
              <w:lastRenderedPageBreak/>
              <w:t xml:space="preserve">Советник отдела, ответственного за оформление и </w:t>
            </w:r>
            <w:r>
              <w:lastRenderedPageBreak/>
              <w:t>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1871" w:type="dxa"/>
            <w:vMerge/>
          </w:tcPr>
          <w:p w:rsidR="00EA58B1" w:rsidRDefault="00EA58B1"/>
        </w:tc>
        <w:tc>
          <w:tcPr>
            <w:tcW w:w="1191" w:type="dxa"/>
            <w:vAlign w:val="center"/>
          </w:tcPr>
          <w:p w:rsidR="00EA58B1" w:rsidRDefault="00EA58B1">
            <w:pPr>
              <w:pStyle w:val="ConsPlusNormal"/>
              <w:jc w:val="center"/>
            </w:pPr>
            <w:r>
              <w:t>Значение критерия "низкое"</w:t>
            </w:r>
          </w:p>
        </w:tc>
        <w:tc>
          <w:tcPr>
            <w:tcW w:w="1134" w:type="dxa"/>
            <w:vAlign w:val="center"/>
          </w:tcPr>
          <w:p w:rsidR="00EA58B1" w:rsidRDefault="00EA58B1">
            <w:pPr>
              <w:pStyle w:val="ConsPlusNormal"/>
              <w:jc w:val="center"/>
            </w:pPr>
            <w:r>
              <w:t>Значение критерия "среднее"</w:t>
            </w:r>
          </w:p>
        </w:tc>
        <w:tc>
          <w:tcPr>
            <w:tcW w:w="1134" w:type="dxa"/>
            <w:vAlign w:val="center"/>
          </w:tcPr>
          <w:p w:rsidR="00EA58B1" w:rsidRDefault="00EA58B1">
            <w:pPr>
              <w:pStyle w:val="ConsPlusNormal"/>
              <w:jc w:val="center"/>
            </w:pPr>
            <w:r>
              <w:t>Незначимый бюджетны</w:t>
            </w:r>
            <w:r>
              <w:lastRenderedPageBreak/>
              <w:t>й риск</w:t>
            </w:r>
          </w:p>
        </w:tc>
        <w:tc>
          <w:tcPr>
            <w:tcW w:w="1701" w:type="dxa"/>
            <w:vAlign w:val="center"/>
          </w:tcPr>
          <w:p w:rsidR="00EA58B1" w:rsidRDefault="00EA58B1">
            <w:pPr>
              <w:pStyle w:val="ConsPlusNormal"/>
              <w:jc w:val="center"/>
            </w:pPr>
            <w:r>
              <w:lastRenderedPageBreak/>
              <w:t>Нет</w:t>
            </w:r>
          </w:p>
        </w:tc>
      </w:tr>
      <w:tr w:rsidR="00EA58B1">
        <w:tc>
          <w:tcPr>
            <w:tcW w:w="1644" w:type="dxa"/>
          </w:tcPr>
          <w:p w:rsidR="00EA58B1" w:rsidRDefault="00EA58B1">
            <w:pPr>
              <w:pStyle w:val="ConsPlusNormal"/>
            </w:pPr>
          </w:p>
        </w:tc>
        <w:tc>
          <w:tcPr>
            <w:tcW w:w="1476" w:type="dxa"/>
          </w:tcPr>
          <w:p w:rsidR="00EA58B1" w:rsidRDefault="00EA58B1">
            <w:pPr>
              <w:pStyle w:val="ConsPlusNormal"/>
            </w:pPr>
          </w:p>
        </w:tc>
        <w:tc>
          <w:tcPr>
            <w:tcW w:w="1480" w:type="dxa"/>
          </w:tcPr>
          <w:p w:rsidR="00EA58B1" w:rsidRDefault="00EA58B1">
            <w:pPr>
              <w:pStyle w:val="ConsPlusNormal"/>
            </w:pPr>
          </w:p>
        </w:tc>
        <w:tc>
          <w:tcPr>
            <w:tcW w:w="2041" w:type="dxa"/>
          </w:tcPr>
          <w:p w:rsidR="00EA58B1" w:rsidRDefault="00EA58B1">
            <w:pPr>
              <w:pStyle w:val="ConsPlusNormal"/>
            </w:pPr>
          </w:p>
        </w:tc>
        <w:tc>
          <w:tcPr>
            <w:tcW w:w="1871" w:type="dxa"/>
          </w:tcPr>
          <w:p w:rsidR="00EA58B1" w:rsidRDefault="00EA58B1">
            <w:pPr>
              <w:pStyle w:val="ConsPlusNormal"/>
            </w:pPr>
          </w:p>
        </w:tc>
        <w:tc>
          <w:tcPr>
            <w:tcW w:w="1191" w:type="dxa"/>
          </w:tcPr>
          <w:p w:rsidR="00EA58B1" w:rsidRDefault="00EA58B1">
            <w:pPr>
              <w:pStyle w:val="ConsPlusNormal"/>
            </w:pPr>
          </w:p>
        </w:tc>
        <w:tc>
          <w:tcPr>
            <w:tcW w:w="1134" w:type="dxa"/>
          </w:tcPr>
          <w:p w:rsidR="00EA58B1" w:rsidRDefault="00EA58B1">
            <w:pPr>
              <w:pStyle w:val="ConsPlusNormal"/>
            </w:pPr>
          </w:p>
        </w:tc>
        <w:tc>
          <w:tcPr>
            <w:tcW w:w="1134" w:type="dxa"/>
          </w:tcPr>
          <w:p w:rsidR="00EA58B1" w:rsidRDefault="00EA58B1">
            <w:pPr>
              <w:pStyle w:val="ConsPlusNormal"/>
            </w:pPr>
          </w:p>
        </w:tc>
        <w:tc>
          <w:tcPr>
            <w:tcW w:w="1701" w:type="dxa"/>
          </w:tcPr>
          <w:p w:rsidR="00EA58B1" w:rsidRDefault="00EA58B1">
            <w:pPr>
              <w:pStyle w:val="ConsPlusNormal"/>
            </w:pPr>
          </w:p>
        </w:tc>
      </w:tr>
    </w:tbl>
    <w:p w:rsidR="00EA58B1" w:rsidRDefault="00EA58B1">
      <w:pPr>
        <w:sectPr w:rsidR="00EA58B1">
          <w:pgSz w:w="16838" w:h="11905" w:orient="landscape"/>
          <w:pgMar w:top="1701" w:right="1134" w:bottom="850" w:left="1134" w:header="0" w:footer="0" w:gutter="0"/>
          <w:cols w:space="720"/>
        </w:sectPr>
      </w:pPr>
    </w:p>
    <w:p w:rsidR="00EA58B1" w:rsidRDefault="00EA58B1">
      <w:pPr>
        <w:pStyle w:val="ConsPlusNormal"/>
        <w:ind w:firstLine="540"/>
        <w:jc w:val="both"/>
      </w:pPr>
    </w:p>
    <w:p w:rsidR="00EA58B1" w:rsidRDefault="00EA58B1">
      <w:pPr>
        <w:pStyle w:val="ConsPlusNonformat"/>
        <w:jc w:val="both"/>
      </w:pPr>
      <w:r>
        <w:t xml:space="preserve">Руководитель </w:t>
      </w:r>
      <w:proofErr w:type="gramStart"/>
      <w:r>
        <w:t>структурного</w:t>
      </w:r>
      <w:proofErr w:type="gramEnd"/>
      <w:r>
        <w:t xml:space="preserve">   ___________  _________    _____________________</w:t>
      </w:r>
    </w:p>
    <w:p w:rsidR="00EA58B1" w:rsidRDefault="00EA58B1">
      <w:pPr>
        <w:pStyle w:val="ConsPlusNonformat"/>
        <w:jc w:val="both"/>
      </w:pPr>
      <w:r>
        <w:t>подразделения               (должность)  (подпись)    (расшифровка подписи)</w:t>
      </w:r>
    </w:p>
    <w:p w:rsidR="00EA58B1" w:rsidRDefault="00EA58B1">
      <w:pPr>
        <w:pStyle w:val="ConsPlusNonformat"/>
        <w:jc w:val="both"/>
      </w:pPr>
    </w:p>
    <w:p w:rsidR="00EA58B1" w:rsidRDefault="00EA58B1">
      <w:pPr>
        <w:pStyle w:val="ConsPlusNonformat"/>
        <w:jc w:val="both"/>
      </w:pPr>
      <w:r>
        <w:t>"__" _________ 20__ г.</w:t>
      </w:r>
    </w:p>
    <w:p w:rsidR="00EA58B1" w:rsidRDefault="00EA58B1">
      <w:pPr>
        <w:pStyle w:val="ConsPlusNormal"/>
        <w:ind w:firstLine="540"/>
        <w:jc w:val="both"/>
      </w:pPr>
    </w:p>
    <w:p w:rsidR="00EA58B1" w:rsidRDefault="00EA58B1">
      <w:pPr>
        <w:pStyle w:val="ConsPlusNormal"/>
        <w:jc w:val="center"/>
        <w:outlineLvl w:val="2"/>
      </w:pPr>
      <w:r>
        <w:t>Рекомендации</w:t>
      </w:r>
    </w:p>
    <w:p w:rsidR="00EA58B1" w:rsidRDefault="00EA58B1">
      <w:pPr>
        <w:pStyle w:val="ConsPlusNormal"/>
        <w:jc w:val="center"/>
      </w:pPr>
      <w:proofErr w:type="gramStart"/>
      <w:r>
        <w:t>по заполнению Перечня операций (действий по формированию</w:t>
      </w:r>
      <w:proofErr w:type="gramEnd"/>
    </w:p>
    <w:p w:rsidR="00EA58B1" w:rsidRDefault="00EA58B1">
      <w:pPr>
        <w:pStyle w:val="ConsPlusNormal"/>
        <w:jc w:val="center"/>
      </w:pPr>
      <w:r>
        <w:t xml:space="preserve">документов, необходимых для выполнения </w:t>
      </w:r>
      <w:proofErr w:type="gramStart"/>
      <w:r>
        <w:t>внутренней</w:t>
      </w:r>
      <w:proofErr w:type="gramEnd"/>
    </w:p>
    <w:p w:rsidR="00EA58B1" w:rsidRDefault="00EA58B1">
      <w:pPr>
        <w:pStyle w:val="ConsPlusNormal"/>
        <w:jc w:val="center"/>
      </w:pPr>
      <w:r>
        <w:t>бюджетной процедуры)</w:t>
      </w:r>
    </w:p>
    <w:p w:rsidR="00EA58B1" w:rsidRDefault="00EA58B1">
      <w:pPr>
        <w:pStyle w:val="ConsPlusNormal"/>
        <w:ind w:firstLine="540"/>
        <w:jc w:val="both"/>
      </w:pPr>
    </w:p>
    <w:p w:rsidR="00EA58B1" w:rsidRDefault="00EA58B1">
      <w:pPr>
        <w:pStyle w:val="ConsPlusNormal"/>
        <w:ind w:firstLine="540"/>
        <w:jc w:val="both"/>
      </w:pPr>
      <w:r>
        <w:t xml:space="preserve">При заполнении </w:t>
      </w:r>
      <w:hyperlink w:anchor="P296" w:history="1">
        <w:r>
          <w:rPr>
            <w:color w:val="0000FF"/>
          </w:rPr>
          <w:t>Перечня</w:t>
        </w:r>
      </w:hyperlink>
      <w:r>
        <w:t xml:space="preserve"> указываются следующие сведения.</w:t>
      </w:r>
    </w:p>
    <w:p w:rsidR="00EA58B1" w:rsidRDefault="00EA58B1">
      <w:pPr>
        <w:pStyle w:val="ConsPlusNormal"/>
        <w:spacing w:before="220"/>
        <w:ind w:firstLine="540"/>
        <w:jc w:val="both"/>
      </w:pPr>
      <w:r>
        <w:t xml:space="preserve">1. В </w:t>
      </w:r>
      <w:hyperlink w:anchor="P343" w:history="1">
        <w:r>
          <w:rPr>
            <w:color w:val="0000FF"/>
          </w:rPr>
          <w:t>графе 1</w:t>
        </w:r>
      </w:hyperlink>
      <w:r>
        <w:t xml:space="preserve"> Перечня указывается наименование внутренней бюджетной процедуры.</w:t>
      </w:r>
    </w:p>
    <w:p w:rsidR="00EA58B1" w:rsidRDefault="00EA58B1">
      <w:pPr>
        <w:pStyle w:val="ConsPlusNormal"/>
        <w:spacing w:before="220"/>
        <w:ind w:firstLine="540"/>
        <w:jc w:val="both"/>
      </w:pPr>
      <w:r>
        <w:t xml:space="preserve">2. В </w:t>
      </w:r>
      <w:hyperlink w:anchor="P344" w:history="1">
        <w:r>
          <w:rPr>
            <w:color w:val="0000FF"/>
          </w:rPr>
          <w:t>графе 2</w:t>
        </w:r>
      </w:hyperlink>
      <w: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w:t>
      </w:r>
    </w:p>
    <w:p w:rsidR="00EA58B1" w:rsidRDefault="00EA58B1">
      <w:pPr>
        <w:pStyle w:val="ConsPlusNormal"/>
        <w:spacing w:before="220"/>
        <w:ind w:firstLine="540"/>
        <w:jc w:val="both"/>
      </w:pPr>
      <w:r>
        <w:t xml:space="preserve">3. В </w:t>
      </w:r>
      <w:hyperlink w:anchor="P345" w:history="1">
        <w:r>
          <w:rPr>
            <w:color w:val="0000FF"/>
          </w:rPr>
          <w:t>графе 3</w:t>
        </w:r>
      </w:hyperlink>
      <w: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в рамках процесса по оформлению и направлению заявки на кассовый расход операциями являются: формирование заявки на кассовый расход по установленной форме, подписание заявки на кассовый расход, направление заявки на кассовый расход в Федеральное казначейство.</w:t>
      </w:r>
    </w:p>
    <w:p w:rsidR="00EA58B1" w:rsidRDefault="00EA58B1">
      <w:pPr>
        <w:pStyle w:val="ConsPlusNormal"/>
        <w:spacing w:before="220"/>
        <w:ind w:firstLine="540"/>
        <w:jc w:val="both"/>
      </w:pPr>
      <w:r>
        <w:t xml:space="preserve">4. В </w:t>
      </w:r>
      <w:hyperlink w:anchor="P346" w:history="1">
        <w:r>
          <w:rPr>
            <w:color w:val="0000FF"/>
          </w:rPr>
          <w:t>графе 4</w:t>
        </w:r>
      </w:hyperlink>
      <w: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наименование замещаемой им должности и (или) его фамилию и инициалы.</w:t>
      </w:r>
    </w:p>
    <w:p w:rsidR="00EA58B1" w:rsidRDefault="00EA58B1">
      <w:pPr>
        <w:pStyle w:val="ConsPlusNormal"/>
        <w:spacing w:before="220"/>
        <w:ind w:firstLine="540"/>
        <w:jc w:val="both"/>
      </w:pPr>
      <w:r>
        <w:t xml:space="preserve">5. В </w:t>
      </w:r>
      <w:hyperlink w:anchor="P347" w:history="1">
        <w:r>
          <w:rPr>
            <w:color w:val="0000FF"/>
          </w:rPr>
          <w:t>графе 5</w:t>
        </w:r>
      </w:hyperlink>
      <w:r>
        <w:t xml:space="preserve"> Перечня указываются бюджетные риски, связанные с проведением операции, указанной в </w:t>
      </w:r>
      <w:hyperlink w:anchor="P345" w:history="1">
        <w:r>
          <w:rPr>
            <w:color w:val="0000FF"/>
          </w:rPr>
          <w:t>графе 3</w:t>
        </w:r>
      </w:hyperlink>
      <w:r>
        <w:t xml:space="preserve"> Перечня.</w:t>
      </w:r>
    </w:p>
    <w:p w:rsidR="00EA58B1" w:rsidRDefault="00EA58B1">
      <w:pPr>
        <w:pStyle w:val="ConsPlusNormal"/>
        <w:spacing w:before="220"/>
        <w:ind w:firstLine="540"/>
        <w:jc w:val="both"/>
      </w:pPr>
      <w:r>
        <w:t xml:space="preserve">6. В </w:t>
      </w:r>
      <w:hyperlink w:anchor="P348" w:history="1">
        <w:r>
          <w:rPr>
            <w:color w:val="0000FF"/>
          </w:rPr>
          <w:t>графе 6</w:t>
        </w:r>
      </w:hyperlink>
      <w:r>
        <w:t xml:space="preserve"> Перечня указывается уровень вероятности наступления бюджетного риска по критерию "Вероятность".</w:t>
      </w:r>
    </w:p>
    <w:p w:rsidR="00EA58B1" w:rsidRDefault="00EA58B1">
      <w:pPr>
        <w:pStyle w:val="ConsPlusNormal"/>
        <w:spacing w:before="220"/>
        <w:ind w:firstLine="540"/>
        <w:jc w:val="both"/>
      </w:pPr>
      <w:r>
        <w:t xml:space="preserve">7. В </w:t>
      </w:r>
      <w:hyperlink w:anchor="P349" w:history="1">
        <w:r>
          <w:rPr>
            <w:color w:val="0000FF"/>
          </w:rPr>
          <w:t>графе 7</w:t>
        </w:r>
      </w:hyperlink>
      <w:r>
        <w:t xml:space="preserve"> Перечня указывается уровень последствий наступления бюджетного риска по критерию "Степень влияния".</w:t>
      </w:r>
    </w:p>
    <w:p w:rsidR="00EA58B1" w:rsidRDefault="00EA58B1">
      <w:pPr>
        <w:pStyle w:val="ConsPlusNormal"/>
        <w:spacing w:before="220"/>
        <w:ind w:firstLine="540"/>
        <w:jc w:val="both"/>
      </w:pPr>
      <w:r>
        <w:t xml:space="preserve">8. В </w:t>
      </w:r>
      <w:hyperlink w:anchor="P350" w:history="1">
        <w:r>
          <w:rPr>
            <w:color w:val="0000FF"/>
          </w:rPr>
          <w:t>графе 8</w:t>
        </w:r>
      </w:hyperlink>
      <w:r>
        <w:t xml:space="preserve"> Перечня указывается уровень бюджетного риска.</w:t>
      </w:r>
    </w:p>
    <w:p w:rsidR="00EA58B1" w:rsidRDefault="00EA58B1">
      <w:pPr>
        <w:pStyle w:val="ConsPlusNormal"/>
        <w:spacing w:before="220"/>
        <w:ind w:firstLine="540"/>
        <w:jc w:val="both"/>
      </w:pPr>
      <w:r>
        <w:t xml:space="preserve">9. </w:t>
      </w:r>
      <w:proofErr w:type="gramStart"/>
      <w:r>
        <w:t xml:space="preserve">В </w:t>
      </w:r>
      <w:hyperlink w:anchor="P351" w:history="1">
        <w:r>
          <w:rPr>
            <w:color w:val="0000FF"/>
          </w:rPr>
          <w:t>графе 9</w:t>
        </w:r>
      </w:hyperlink>
      <w:r>
        <w:t xml:space="preserve"> Перечня указывается слово "да" в случае необходимости включения операции (действия по формированию документа, необходимого для выполнения внутренней бюджетной процедуры) в карту внутреннего финансового контроля или слово "нет" в случае отсутствия необходимости включения операции (действия по формированию документа, необходимого для выполнения внутренней бюджетной процедуры) в карту внутреннего финансового контроля.</w:t>
      </w:r>
      <w:proofErr w:type="gramEnd"/>
    </w:p>
    <w:p w:rsidR="00EA58B1" w:rsidRDefault="00EA58B1">
      <w:pPr>
        <w:pStyle w:val="ConsPlusNormal"/>
        <w:ind w:firstLine="540"/>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1"/>
      </w:pPr>
      <w:r>
        <w:t>Приложение 2</w:t>
      </w:r>
    </w:p>
    <w:p w:rsidR="00EA58B1" w:rsidRDefault="00EA58B1">
      <w:pPr>
        <w:pStyle w:val="ConsPlusNormal"/>
        <w:jc w:val="right"/>
      </w:pPr>
      <w:r>
        <w:t>к Методическим рекомендациям</w:t>
      </w:r>
    </w:p>
    <w:p w:rsidR="00EA58B1" w:rsidRDefault="00EA58B1">
      <w:pPr>
        <w:pStyle w:val="ConsPlusNormal"/>
        <w:jc w:val="right"/>
      </w:pPr>
      <w:r>
        <w:t xml:space="preserve">по осуществлению </w:t>
      </w:r>
      <w:proofErr w:type="gramStart"/>
      <w:r>
        <w:t>внутреннего</w:t>
      </w:r>
      <w:proofErr w:type="gramEnd"/>
    </w:p>
    <w:p w:rsidR="00EA58B1" w:rsidRDefault="00EA58B1">
      <w:pPr>
        <w:pStyle w:val="ConsPlusNormal"/>
        <w:jc w:val="right"/>
      </w:pPr>
      <w:r>
        <w:lastRenderedPageBreak/>
        <w:t>финансового контроля</w:t>
      </w:r>
    </w:p>
    <w:p w:rsidR="00EA58B1" w:rsidRDefault="00EA58B1">
      <w:pPr>
        <w:pStyle w:val="ConsPlusNormal"/>
        <w:jc w:val="both"/>
      </w:pPr>
    </w:p>
    <w:p w:rsidR="00EA58B1" w:rsidRDefault="00EA58B1">
      <w:pPr>
        <w:pStyle w:val="ConsPlusNormal"/>
        <w:jc w:val="center"/>
      </w:pPr>
      <w:bookmarkStart w:id="15" w:name="P422"/>
      <w:bookmarkEnd w:id="15"/>
      <w:r>
        <w:t>ПРИМЕРНЫЙ ПЕРЕЧЕНЬ</w:t>
      </w:r>
    </w:p>
    <w:p w:rsidR="00EA58B1" w:rsidRDefault="00EA58B1">
      <w:pPr>
        <w:pStyle w:val="ConsPlusNormal"/>
        <w:jc w:val="center"/>
      </w:pPr>
      <w:r>
        <w:t>процессов внутренних бюджетных процедур, необходимых</w:t>
      </w:r>
    </w:p>
    <w:p w:rsidR="00EA58B1" w:rsidRDefault="00EA58B1">
      <w:pPr>
        <w:pStyle w:val="ConsPlusNormal"/>
        <w:jc w:val="center"/>
      </w:pPr>
      <w:r>
        <w:t>для формирования карты внутреннего финансового контроля</w:t>
      </w:r>
    </w:p>
    <w:p w:rsidR="00EA58B1" w:rsidRDefault="00EA58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288"/>
        <w:gridCol w:w="1644"/>
        <w:gridCol w:w="1757"/>
      </w:tblGrid>
      <w:tr w:rsidR="00EA58B1">
        <w:tc>
          <w:tcPr>
            <w:tcW w:w="2268" w:type="dxa"/>
          </w:tcPr>
          <w:p w:rsidR="00EA58B1" w:rsidRDefault="00EA58B1">
            <w:pPr>
              <w:pStyle w:val="ConsPlusNormal"/>
              <w:jc w:val="center"/>
            </w:pPr>
            <w:r>
              <w:t>Наименование внутренней бюджетной процедуры</w:t>
            </w:r>
          </w:p>
        </w:tc>
        <w:tc>
          <w:tcPr>
            <w:tcW w:w="3288" w:type="dxa"/>
          </w:tcPr>
          <w:p w:rsidR="00EA58B1" w:rsidRDefault="00EA58B1">
            <w:pPr>
              <w:pStyle w:val="ConsPlusNormal"/>
              <w:jc w:val="center"/>
            </w:pPr>
            <w:r>
              <w:t>Наименование процесса</w:t>
            </w:r>
          </w:p>
        </w:tc>
        <w:tc>
          <w:tcPr>
            <w:tcW w:w="1644" w:type="dxa"/>
          </w:tcPr>
          <w:p w:rsidR="00EA58B1" w:rsidRDefault="00EA58B1">
            <w:pPr>
              <w:pStyle w:val="ConsPlusNormal"/>
              <w:jc w:val="center"/>
            </w:pPr>
            <w:r>
              <w:t>Подразделение, ответственное за результат выполнения процесса внутренней бюджетной процедуры</w:t>
            </w:r>
          </w:p>
        </w:tc>
        <w:tc>
          <w:tcPr>
            <w:tcW w:w="1757" w:type="dxa"/>
          </w:tcPr>
          <w:p w:rsidR="00EA58B1" w:rsidRDefault="00EA58B1">
            <w:pPr>
              <w:pStyle w:val="ConsPlusNormal"/>
              <w:jc w:val="center"/>
            </w:pPr>
            <w:r>
              <w:t>Соисполнители выполнения процесса внутренней бюджетной процедуры</w:t>
            </w:r>
          </w:p>
        </w:tc>
      </w:tr>
      <w:tr w:rsidR="00EA58B1">
        <w:tc>
          <w:tcPr>
            <w:tcW w:w="2268" w:type="dxa"/>
          </w:tcPr>
          <w:p w:rsidR="00EA58B1" w:rsidRDefault="00EA58B1">
            <w:pPr>
              <w:pStyle w:val="ConsPlusNormal"/>
              <w:jc w:val="center"/>
            </w:pPr>
            <w:r>
              <w:t>1</w:t>
            </w:r>
          </w:p>
        </w:tc>
        <w:tc>
          <w:tcPr>
            <w:tcW w:w="3288" w:type="dxa"/>
          </w:tcPr>
          <w:p w:rsidR="00EA58B1" w:rsidRDefault="00EA58B1">
            <w:pPr>
              <w:pStyle w:val="ConsPlusNormal"/>
              <w:jc w:val="center"/>
            </w:pPr>
            <w:r>
              <w:t>2</w:t>
            </w:r>
          </w:p>
        </w:tc>
        <w:tc>
          <w:tcPr>
            <w:tcW w:w="1644" w:type="dxa"/>
          </w:tcPr>
          <w:p w:rsidR="00EA58B1" w:rsidRDefault="00EA58B1">
            <w:pPr>
              <w:pStyle w:val="ConsPlusNormal"/>
              <w:jc w:val="center"/>
            </w:pPr>
            <w:r>
              <w:t>3</w:t>
            </w:r>
          </w:p>
        </w:tc>
        <w:tc>
          <w:tcPr>
            <w:tcW w:w="1757" w:type="dxa"/>
          </w:tcPr>
          <w:p w:rsidR="00EA58B1" w:rsidRDefault="00EA58B1">
            <w:pPr>
              <w:pStyle w:val="ConsPlusNormal"/>
              <w:jc w:val="center"/>
            </w:pPr>
            <w:r>
              <w:t>4</w:t>
            </w:r>
          </w:p>
        </w:tc>
      </w:tr>
      <w:tr w:rsidR="00EA58B1">
        <w:tc>
          <w:tcPr>
            <w:tcW w:w="2268" w:type="dxa"/>
            <w:vMerge w:val="restart"/>
          </w:tcPr>
          <w:p w:rsidR="00EA58B1" w:rsidRDefault="00EA58B1">
            <w:pPr>
              <w:pStyle w:val="ConsPlusNormal"/>
              <w:jc w:val="both"/>
            </w:pPr>
            <w:r>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88" w:type="dxa"/>
          </w:tcPr>
          <w:p w:rsidR="00EA58B1" w:rsidRDefault="00EA58B1">
            <w:pPr>
              <w:pStyle w:val="ConsPlusNormal"/>
              <w:jc w:val="both"/>
            </w:pPr>
            <w:r>
              <w:t xml:space="preserve">Составление и представление обоснований бюджетных ассигнований на социальное </w:t>
            </w:r>
            <w:proofErr w:type="gramStart"/>
            <w:r>
              <w:t>обеспечение</w:t>
            </w:r>
            <w:proofErr w:type="gramEnd"/>
            <w:r>
              <w:t xml:space="preserve">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 xml:space="preserve">Составление и представление обоснований бюджетных ассигнований на социальное </w:t>
            </w:r>
            <w:proofErr w:type="gramStart"/>
            <w:r>
              <w:t>обеспечение</w:t>
            </w:r>
            <w:proofErr w:type="gramEnd"/>
            <w:r>
              <w:t xml:space="preserve"> и иные выплаты населению в части публичных нормативных (публичных) обязательств по приобретению товаров, работ и услуг в пользу граждан</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 xml:space="preserve">Составление и представление обоснований бюджетных ассигнований на социальное </w:t>
            </w:r>
            <w:proofErr w:type="gramStart"/>
            <w:r>
              <w:t>обеспечение</w:t>
            </w:r>
            <w:proofErr w:type="gramEnd"/>
            <w:r>
              <w:t xml:space="preserve"> и иные выплаты населению за счет субвенций на осуществление переданных полномочий</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 xml:space="preserve">Составление и представление обоснований бюджетных ассигнований на предоставление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закупку товаров, работ и услуг</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t>софинансирование</w:t>
            </w:r>
            <w:proofErr w:type="spellEnd"/>
            <w:r>
              <w:t xml:space="preserve"> капитальных вложений в объекты государственной (муниципальной)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субсидий государственным (муниципальным) учреждениям</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корпорациям, компаниям, унитарным предприятиям)</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исполнение судебных исков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уплату налогов и иных платежей</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обоснований бюджетных ассигнований на предоставление резервных средств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88" w:type="dxa"/>
          </w:tcPr>
          <w:p w:rsidR="00EA58B1" w:rsidRDefault="00EA58B1">
            <w:pPr>
              <w:pStyle w:val="ConsPlusNormal"/>
              <w:jc w:val="both"/>
            </w:pPr>
            <w:r>
              <w:t>Ведение реестра расходных обязательств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Составление и представление в Федеральное казначейство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3288" w:type="dxa"/>
          </w:tcPr>
          <w:p w:rsidR="00EA58B1" w:rsidRDefault="00EA58B1">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доходам бюджета</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расходам бюджета</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источникам финансирования дефицита бюджета</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 xml:space="preserve">Составление, утверждение и </w:t>
            </w:r>
            <w:r>
              <w:lastRenderedPageBreak/>
              <w:t>ведение бюджетной росписи главного распорядителя (распорядителя) бюджетных средств</w:t>
            </w:r>
          </w:p>
        </w:tc>
        <w:tc>
          <w:tcPr>
            <w:tcW w:w="3288" w:type="dxa"/>
          </w:tcPr>
          <w:p w:rsidR="00EA58B1" w:rsidRDefault="00EA58B1">
            <w:pPr>
              <w:pStyle w:val="ConsPlusNormal"/>
              <w:jc w:val="both"/>
            </w:pPr>
            <w:r>
              <w:lastRenderedPageBreak/>
              <w:t xml:space="preserve">Формирование и утверждение бюджетной росписи главного </w:t>
            </w:r>
            <w:r>
              <w:lastRenderedPageBreak/>
              <w:t>распорядителя (распорядителя) бюджетных средств</w:t>
            </w:r>
          </w:p>
        </w:tc>
        <w:tc>
          <w:tcPr>
            <w:tcW w:w="1644" w:type="dxa"/>
          </w:tcPr>
          <w:p w:rsidR="00EA58B1" w:rsidRDefault="00EA58B1">
            <w:pPr>
              <w:pStyle w:val="ConsPlusNormal"/>
              <w:jc w:val="both"/>
            </w:pPr>
            <w:r>
              <w:lastRenderedPageBreak/>
              <w:t xml:space="preserve">Уполномоченное </w:t>
            </w:r>
            <w:r>
              <w:lastRenderedPageBreak/>
              <w:t>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Ведение бюджетной росписи главного распорядителя (распорядителя) бюджетных средств, в том числе внесение изменений в бюджетную роспись</w:t>
            </w:r>
          </w:p>
        </w:tc>
        <w:tc>
          <w:tcPr>
            <w:tcW w:w="1644" w:type="dxa"/>
          </w:tcPr>
          <w:p w:rsidR="00EA58B1" w:rsidRDefault="00EA58B1">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Составление и направление в Федеральное казначейство (финансовый орган)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3288" w:type="dxa"/>
          </w:tcPr>
          <w:p w:rsidR="00EA58B1" w:rsidRDefault="00EA58B1">
            <w:pPr>
              <w:pStyle w:val="ConsPlusNormal"/>
              <w:jc w:val="both"/>
            </w:pPr>
            <w:r>
              <w:t>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закон (решение) о бюджете</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Формирование и направление предложений об изменении сводной бюджетной росписи и лимитов бюджетных обязательств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Доведение лимитов бюджетных обязательств до подведомственных распорядителей и получателей бюджетных средств</w:t>
            </w:r>
          </w:p>
        </w:tc>
        <w:tc>
          <w:tcPr>
            <w:tcW w:w="3288" w:type="dxa"/>
          </w:tcPr>
          <w:p w:rsidR="00EA58B1" w:rsidRDefault="00EA58B1">
            <w:pPr>
              <w:pStyle w:val="ConsPlusNormal"/>
              <w:jc w:val="both"/>
            </w:pPr>
            <w:r>
              <w:t>Формирование и представление в орган Федерального казначейства (финансовый орган) расходного расписания</w:t>
            </w:r>
          </w:p>
        </w:tc>
        <w:tc>
          <w:tcPr>
            <w:tcW w:w="1644" w:type="dxa"/>
          </w:tcPr>
          <w:p w:rsidR="00EA58B1" w:rsidRDefault="00EA58B1">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Формирование и представление в орган Федерального казначейства (финансовый орган) реестра расходных расписаний</w:t>
            </w:r>
          </w:p>
        </w:tc>
        <w:tc>
          <w:tcPr>
            <w:tcW w:w="1644" w:type="dxa"/>
          </w:tcPr>
          <w:p w:rsidR="00EA58B1" w:rsidRDefault="00EA58B1">
            <w:pPr>
              <w:pStyle w:val="ConsPlusNormal"/>
              <w:jc w:val="both"/>
            </w:pPr>
            <w:r>
              <w:t xml:space="preserve">Уполномоченное подразделение главного администратора </w:t>
            </w:r>
            <w:r>
              <w:lastRenderedPageBreak/>
              <w:t>(администратора)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lastRenderedPageBreak/>
              <w:t>Составление свода бюджетных смет, утверждение и ведение бюджетных смет (свода бюджетных смет)</w:t>
            </w:r>
          </w:p>
        </w:tc>
        <w:tc>
          <w:tcPr>
            <w:tcW w:w="3288" w:type="dxa"/>
          </w:tcPr>
          <w:p w:rsidR="00EA58B1" w:rsidRDefault="00EA58B1">
            <w:pPr>
              <w:pStyle w:val="ConsPlusNormal"/>
              <w:jc w:val="both"/>
            </w:pPr>
            <w:r>
              <w:t>Составление свода бюджетных смет</w:t>
            </w:r>
          </w:p>
        </w:tc>
        <w:tc>
          <w:tcPr>
            <w:tcW w:w="1644" w:type="dxa"/>
          </w:tcPr>
          <w:p w:rsidR="00EA58B1" w:rsidRDefault="00EA58B1">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Утверждение и ведение свода бюджетных смет</w:t>
            </w:r>
          </w:p>
        </w:tc>
        <w:tc>
          <w:tcPr>
            <w:tcW w:w="1644" w:type="dxa"/>
          </w:tcPr>
          <w:p w:rsidR="00EA58B1" w:rsidRDefault="00EA58B1">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Утверждение и ведение бюджетных смет</w:t>
            </w:r>
          </w:p>
        </w:tc>
        <w:tc>
          <w:tcPr>
            <w:tcW w:w="1644" w:type="dxa"/>
          </w:tcPr>
          <w:p w:rsidR="00EA58B1" w:rsidRDefault="00EA58B1">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Формирование и утверждение государственных (муниципальных) заданий в отношении подведомственных государственных (муниципальных) учреждений</w:t>
            </w:r>
          </w:p>
        </w:tc>
        <w:tc>
          <w:tcPr>
            <w:tcW w:w="3288" w:type="dxa"/>
          </w:tcPr>
          <w:p w:rsidR="00EA58B1" w:rsidRDefault="00EA58B1">
            <w:pPr>
              <w:pStyle w:val="ConsPlusNormal"/>
              <w:jc w:val="both"/>
            </w:pPr>
            <w:r>
              <w:t>Формирование государственных (муниципальных) заданий в отношении подведомственных государственных (муниципальных) учреждений</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Утверждение государственных (муниципальных) заданий в отношении подведомственных государственных (муниципальных) учреждений</w:t>
            </w:r>
          </w:p>
        </w:tc>
        <w:tc>
          <w:tcPr>
            <w:tcW w:w="1644" w:type="dxa"/>
          </w:tcPr>
          <w:p w:rsidR="00EA58B1" w:rsidRDefault="00EA58B1">
            <w:pPr>
              <w:pStyle w:val="ConsPlusNormal"/>
              <w:jc w:val="both"/>
            </w:pPr>
            <w:r>
              <w:t>Руководитель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 xml:space="preserve">Обеспечение соблюдения получателями межбюджетных субсидий, субвенций и иных </w:t>
            </w:r>
            <w:r>
              <w:lastRenderedPageBreak/>
              <w:t>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3288" w:type="dxa"/>
          </w:tcPr>
          <w:p w:rsidR="00EA58B1" w:rsidRDefault="00EA58B1">
            <w:pPr>
              <w:pStyle w:val="ConsPlusNormal"/>
              <w:jc w:val="both"/>
            </w:pPr>
            <w:r>
              <w:lastRenderedPageBreak/>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1644" w:type="dxa"/>
          </w:tcPr>
          <w:p w:rsidR="00EA58B1" w:rsidRDefault="00EA58B1">
            <w:pPr>
              <w:pStyle w:val="ConsPlusNormal"/>
              <w:jc w:val="both"/>
            </w:pPr>
            <w:r>
              <w:t xml:space="preserve">Уполномоченное подразделение главного администратора бюджетных </w:t>
            </w:r>
            <w:r>
              <w:lastRenderedPageBreak/>
              <w:t>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1644" w:type="dxa"/>
          </w:tcPr>
          <w:p w:rsidR="00EA58B1" w:rsidRDefault="00EA58B1">
            <w:pPr>
              <w:pStyle w:val="ConsPlusNormal"/>
              <w:jc w:val="both"/>
            </w:pPr>
            <w:r>
              <w:t>Руководитель (заместитель руководителя)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Составление и представление бюджетной отчетности и сводной бюджетной отчетности</w:t>
            </w:r>
          </w:p>
        </w:tc>
        <w:tc>
          <w:tcPr>
            <w:tcW w:w="3288" w:type="dxa"/>
          </w:tcPr>
          <w:p w:rsidR="00EA58B1" w:rsidRDefault="00EA58B1">
            <w:pPr>
              <w:pStyle w:val="ConsPlusNormal"/>
              <w:jc w:val="both"/>
            </w:pPr>
            <w:r>
              <w:t>Составление бюджетной отчетности</w:t>
            </w:r>
          </w:p>
        </w:tc>
        <w:tc>
          <w:tcPr>
            <w:tcW w:w="1644" w:type="dxa"/>
          </w:tcPr>
          <w:p w:rsidR="00EA58B1" w:rsidRDefault="00EA58B1">
            <w:pPr>
              <w:pStyle w:val="ConsPlusNormal"/>
              <w:jc w:val="both"/>
            </w:pPr>
            <w:r>
              <w:t>Уполномоченное должностное лицо субъекта учета</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Представление бюджетной отчетности</w:t>
            </w:r>
          </w:p>
        </w:tc>
        <w:tc>
          <w:tcPr>
            <w:tcW w:w="1644" w:type="dxa"/>
          </w:tcPr>
          <w:p w:rsidR="00EA58B1" w:rsidRDefault="00EA58B1">
            <w:pPr>
              <w:pStyle w:val="ConsPlusNormal"/>
              <w:jc w:val="both"/>
            </w:pPr>
            <w:r>
              <w:t>Уполномоченное должностное лицо субъекта учета</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Составление сводной бюджетной отчетности</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Представление сводной бюджетной отчетности</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val="restart"/>
          </w:tcPr>
          <w:p w:rsidR="00EA58B1" w:rsidRDefault="00EA58B1">
            <w:pPr>
              <w:pStyle w:val="ConsPlusNormal"/>
              <w:jc w:val="both"/>
            </w:pPr>
            <w:r>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w:t>
            </w:r>
            <w:r>
              <w:lastRenderedPageBreak/>
              <w:t>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tc>
        <w:tc>
          <w:tcPr>
            <w:tcW w:w="3288" w:type="dxa"/>
          </w:tcPr>
          <w:p w:rsidR="00EA58B1" w:rsidRDefault="00EA58B1">
            <w:pPr>
              <w:pStyle w:val="ConsPlusNormal"/>
              <w:jc w:val="both"/>
            </w:pPr>
            <w:r>
              <w:lastRenderedPageBreak/>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1644" w:type="dxa"/>
          </w:tcPr>
          <w:p w:rsidR="00EA58B1" w:rsidRDefault="00EA58B1">
            <w:pPr>
              <w:pStyle w:val="ConsPlusNormal"/>
              <w:jc w:val="both"/>
            </w:pPr>
            <w:r>
              <w:t>Уполномоченное подразделение главного администратора бюджетных средств</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proofErr w:type="gramStart"/>
            <w:r>
              <w:t>Контроль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1644" w:type="dxa"/>
          </w:tcPr>
          <w:p w:rsidR="00EA58B1" w:rsidRDefault="00EA58B1">
            <w:pPr>
              <w:pStyle w:val="ConsPlusNormal"/>
              <w:jc w:val="both"/>
            </w:pPr>
            <w:r>
              <w:t>Администратор доходов бюджетов, администратор источников финансирования дефицита бюджета</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1644" w:type="dxa"/>
          </w:tcPr>
          <w:p w:rsidR="00EA58B1" w:rsidRDefault="00EA58B1">
            <w:pPr>
              <w:pStyle w:val="ConsPlusNormal"/>
              <w:jc w:val="both"/>
            </w:pPr>
            <w:r>
              <w:t>Администратор доходов бюджетов, администратор источников</w:t>
            </w:r>
          </w:p>
          <w:p w:rsidR="00EA58B1" w:rsidRDefault="00EA58B1">
            <w:pPr>
              <w:pStyle w:val="ConsPlusNormal"/>
              <w:jc w:val="both"/>
            </w:pPr>
            <w:r>
              <w:t>финансирования дефицита бюджета</w:t>
            </w:r>
          </w:p>
        </w:tc>
        <w:tc>
          <w:tcPr>
            <w:tcW w:w="1757" w:type="dxa"/>
          </w:tcPr>
          <w:p w:rsidR="00EA58B1" w:rsidRDefault="00EA58B1">
            <w:pPr>
              <w:pStyle w:val="ConsPlusNormal"/>
            </w:pPr>
          </w:p>
        </w:tc>
      </w:tr>
      <w:tr w:rsidR="00EA58B1">
        <w:tc>
          <w:tcPr>
            <w:tcW w:w="2268" w:type="dxa"/>
            <w:vMerge/>
          </w:tcPr>
          <w:p w:rsidR="00EA58B1" w:rsidRDefault="00EA58B1"/>
        </w:tc>
        <w:tc>
          <w:tcPr>
            <w:tcW w:w="3288" w:type="dxa"/>
          </w:tcPr>
          <w:p w:rsidR="00EA58B1" w:rsidRDefault="00EA58B1">
            <w:pPr>
              <w:pStyle w:val="ConsPlusNormal"/>
              <w:jc w:val="both"/>
            </w:pPr>
            <w:r>
              <w:t>Уточнение платежей в бюджет, в том числе невыясненных поступлений</w:t>
            </w:r>
          </w:p>
        </w:tc>
        <w:tc>
          <w:tcPr>
            <w:tcW w:w="1644" w:type="dxa"/>
          </w:tcPr>
          <w:p w:rsidR="00EA58B1" w:rsidRDefault="00EA58B1">
            <w:pPr>
              <w:pStyle w:val="ConsPlusNormal"/>
              <w:jc w:val="both"/>
            </w:pPr>
            <w:r>
              <w:t>Администратор доходов бюджетов, администратор источников финансирования дефицита бюджета</w:t>
            </w:r>
          </w:p>
        </w:tc>
        <w:tc>
          <w:tcPr>
            <w:tcW w:w="1757" w:type="dxa"/>
          </w:tcPr>
          <w:p w:rsidR="00EA58B1" w:rsidRDefault="00EA58B1">
            <w:pPr>
              <w:pStyle w:val="ConsPlusNormal"/>
            </w:pPr>
          </w:p>
        </w:tc>
      </w:tr>
    </w:tbl>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1"/>
      </w:pPr>
      <w:r>
        <w:t>Приложение 3</w:t>
      </w:r>
    </w:p>
    <w:p w:rsidR="00EA58B1" w:rsidRDefault="00EA58B1">
      <w:pPr>
        <w:pStyle w:val="ConsPlusNormal"/>
        <w:jc w:val="right"/>
      </w:pPr>
      <w:r>
        <w:t>к Методическим рекомендациям</w:t>
      </w:r>
    </w:p>
    <w:p w:rsidR="00EA58B1" w:rsidRDefault="00EA58B1">
      <w:pPr>
        <w:pStyle w:val="ConsPlusNormal"/>
        <w:jc w:val="right"/>
      </w:pPr>
      <w:r>
        <w:t xml:space="preserve">по осуществлению </w:t>
      </w:r>
      <w:proofErr w:type="gramStart"/>
      <w:r>
        <w:t>внутреннего</w:t>
      </w:r>
      <w:proofErr w:type="gramEnd"/>
    </w:p>
    <w:p w:rsidR="00EA58B1" w:rsidRDefault="00EA58B1">
      <w:pPr>
        <w:pStyle w:val="ConsPlusNormal"/>
        <w:jc w:val="right"/>
      </w:pPr>
      <w:r>
        <w:t>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t>Список изменяющих документов</w:t>
            </w:r>
          </w:p>
          <w:p w:rsidR="00EA58B1" w:rsidRDefault="00EA58B1">
            <w:pPr>
              <w:pStyle w:val="ConsPlusNormal"/>
              <w:jc w:val="center"/>
            </w:pPr>
            <w:r>
              <w:rPr>
                <w:color w:val="392C69"/>
              </w:rPr>
              <w:t xml:space="preserve">(в ред. </w:t>
            </w:r>
            <w:hyperlink r:id="rId67" w:history="1">
              <w:r>
                <w:rPr>
                  <w:color w:val="0000FF"/>
                </w:rPr>
                <w:t>Приказа</w:t>
              </w:r>
            </w:hyperlink>
            <w:r>
              <w:rPr>
                <w:color w:val="392C69"/>
              </w:rPr>
              <w:t xml:space="preserve"> Минфина России от 30.11.2018 N 3179)</w:t>
            </w:r>
          </w:p>
        </w:tc>
      </w:tr>
    </w:tbl>
    <w:p w:rsidR="00EA58B1" w:rsidRDefault="00EA58B1">
      <w:pPr>
        <w:pStyle w:val="ConsPlusNormal"/>
        <w:jc w:val="both"/>
      </w:pPr>
    </w:p>
    <w:p w:rsidR="00EA58B1" w:rsidRDefault="00EA58B1">
      <w:pPr>
        <w:pStyle w:val="ConsPlusNonformat"/>
        <w:jc w:val="both"/>
      </w:pPr>
      <w:bookmarkStart w:id="16" w:name="P589"/>
      <w:bookmarkEnd w:id="16"/>
      <w:r>
        <w:t xml:space="preserve">                  Карта внутреннего финансового контроля</w:t>
      </w:r>
    </w:p>
    <w:p w:rsidR="00EA58B1" w:rsidRDefault="00EA58B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098"/>
        <w:gridCol w:w="1432"/>
        <w:gridCol w:w="952"/>
      </w:tblGrid>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r>
              <w:t>Коды</w:t>
            </w:r>
          </w:p>
        </w:tc>
      </w:tr>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jc w:val="center"/>
            </w:pPr>
            <w:r>
              <w:t>"__" _____ 20__ г.</w:t>
            </w:r>
          </w:p>
        </w:tc>
        <w:tc>
          <w:tcPr>
            <w:tcW w:w="1432" w:type="dxa"/>
            <w:tcBorders>
              <w:top w:val="nil"/>
              <w:left w:val="nil"/>
              <w:bottom w:val="nil"/>
              <w:right w:val="single" w:sz="4" w:space="0" w:color="auto"/>
            </w:tcBorders>
          </w:tcPr>
          <w:p w:rsidR="00EA58B1" w:rsidRDefault="00EA58B1">
            <w:pPr>
              <w:pStyle w:val="ConsPlusNormal"/>
              <w:jc w:val="right"/>
            </w:pPr>
            <w:r>
              <w:t>Дата</w:t>
            </w: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r>
              <w:t>Наименование главного администратора (администратора) бюджетных средств</w:t>
            </w:r>
          </w:p>
        </w:tc>
        <w:tc>
          <w:tcPr>
            <w:tcW w:w="2098" w:type="dxa"/>
            <w:tcBorders>
              <w:top w:val="nil"/>
              <w:left w:val="nil"/>
              <w:bottom w:val="nil"/>
              <w:right w:val="nil"/>
            </w:tcBorders>
            <w:vAlign w:val="bottom"/>
          </w:tcPr>
          <w:p w:rsidR="00EA58B1" w:rsidRDefault="00EA58B1">
            <w:pPr>
              <w:pStyle w:val="ConsPlusNormal"/>
              <w:jc w:val="both"/>
            </w:pPr>
            <w:r>
              <w:t>_______________</w:t>
            </w:r>
          </w:p>
        </w:tc>
        <w:tc>
          <w:tcPr>
            <w:tcW w:w="1432" w:type="dxa"/>
            <w:tcBorders>
              <w:top w:val="nil"/>
              <w:left w:val="nil"/>
              <w:bottom w:val="nil"/>
              <w:right w:val="single" w:sz="4" w:space="0" w:color="auto"/>
            </w:tcBorders>
          </w:tcPr>
          <w:p w:rsidR="00EA58B1" w:rsidRDefault="00EA58B1">
            <w:pPr>
              <w:pStyle w:val="ConsPlusNormal"/>
              <w:jc w:val="right"/>
            </w:pPr>
            <w:r>
              <w:t>Глава по БК</w:t>
            </w: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vMerge w:val="restart"/>
            <w:tcBorders>
              <w:top w:val="nil"/>
              <w:left w:val="nil"/>
              <w:bottom w:val="nil"/>
              <w:right w:val="nil"/>
            </w:tcBorders>
            <w:vAlign w:val="bottom"/>
          </w:tcPr>
          <w:p w:rsidR="00EA58B1" w:rsidRDefault="00EA58B1">
            <w:pPr>
              <w:pStyle w:val="ConsPlusNormal"/>
              <w:jc w:val="both"/>
            </w:pPr>
            <w:r>
              <w:lastRenderedPageBreak/>
              <w:t>Наименование бюджета</w:t>
            </w:r>
          </w:p>
        </w:tc>
        <w:tc>
          <w:tcPr>
            <w:tcW w:w="2098" w:type="dxa"/>
            <w:vMerge w:val="restart"/>
            <w:tcBorders>
              <w:top w:val="nil"/>
              <w:left w:val="nil"/>
              <w:bottom w:val="nil"/>
              <w:right w:val="nil"/>
            </w:tcBorders>
            <w:vAlign w:val="bottom"/>
          </w:tcPr>
          <w:p w:rsidR="00EA58B1" w:rsidRDefault="00EA58B1">
            <w:pPr>
              <w:pStyle w:val="ConsPlusNormal"/>
            </w:pPr>
            <w:r>
              <w:t>_______________</w:t>
            </w:r>
          </w:p>
        </w:tc>
        <w:tc>
          <w:tcPr>
            <w:tcW w:w="1432" w:type="dxa"/>
            <w:vMerge w:val="restart"/>
            <w:tcBorders>
              <w:top w:val="nil"/>
              <w:left w:val="nil"/>
              <w:bottom w:val="nil"/>
              <w:right w:val="single" w:sz="4" w:space="0" w:color="auto"/>
            </w:tcBorders>
          </w:tcPr>
          <w:p w:rsidR="00EA58B1" w:rsidRDefault="00EA58B1">
            <w:pPr>
              <w:pStyle w:val="ConsPlusNormal"/>
              <w:jc w:val="right"/>
            </w:pPr>
            <w:r>
              <w:t xml:space="preserve">по </w:t>
            </w:r>
            <w:hyperlink r:id="rId68" w:history="1">
              <w:r>
                <w:rPr>
                  <w:color w:val="0000FF"/>
                </w:rPr>
                <w:t>ОКТМО</w:t>
              </w:r>
            </w:hyperlink>
          </w:p>
        </w:tc>
        <w:tc>
          <w:tcPr>
            <w:tcW w:w="952" w:type="dxa"/>
            <w:tcBorders>
              <w:top w:val="single" w:sz="4" w:space="0" w:color="auto"/>
              <w:left w:val="single" w:sz="4" w:space="0" w:color="auto"/>
              <w:bottom w:val="nil"/>
              <w:right w:val="single" w:sz="4" w:space="0" w:color="auto"/>
            </w:tcBorders>
          </w:tcPr>
          <w:p w:rsidR="00EA58B1" w:rsidRDefault="00EA58B1">
            <w:pPr>
              <w:pStyle w:val="ConsPlusNormal"/>
            </w:pPr>
          </w:p>
        </w:tc>
      </w:tr>
      <w:tr w:rsidR="00EA58B1">
        <w:tc>
          <w:tcPr>
            <w:tcW w:w="4592" w:type="dxa"/>
            <w:vMerge/>
            <w:tcBorders>
              <w:top w:val="nil"/>
              <w:left w:val="nil"/>
              <w:bottom w:val="nil"/>
              <w:right w:val="nil"/>
            </w:tcBorders>
          </w:tcPr>
          <w:p w:rsidR="00EA58B1" w:rsidRDefault="00EA58B1"/>
        </w:tc>
        <w:tc>
          <w:tcPr>
            <w:tcW w:w="2098" w:type="dxa"/>
            <w:vMerge/>
            <w:tcBorders>
              <w:top w:val="nil"/>
              <w:left w:val="nil"/>
              <w:bottom w:val="nil"/>
              <w:right w:val="nil"/>
            </w:tcBorders>
          </w:tcPr>
          <w:p w:rsidR="00EA58B1" w:rsidRDefault="00EA58B1"/>
        </w:tc>
        <w:tc>
          <w:tcPr>
            <w:tcW w:w="1432" w:type="dxa"/>
            <w:vMerge/>
            <w:tcBorders>
              <w:top w:val="nil"/>
              <w:left w:val="nil"/>
              <w:bottom w:val="nil"/>
              <w:right w:val="single" w:sz="4" w:space="0" w:color="auto"/>
            </w:tcBorders>
          </w:tcPr>
          <w:p w:rsidR="00EA58B1" w:rsidRDefault="00EA58B1"/>
        </w:tc>
        <w:tc>
          <w:tcPr>
            <w:tcW w:w="952" w:type="dxa"/>
            <w:tcBorders>
              <w:top w:val="nil"/>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blPrEx>
          <w:tblBorders>
            <w:right w:val="nil"/>
          </w:tblBorders>
        </w:tblPrEx>
        <w:tc>
          <w:tcPr>
            <w:tcW w:w="4592" w:type="dxa"/>
            <w:tcBorders>
              <w:top w:val="nil"/>
              <w:left w:val="nil"/>
              <w:bottom w:val="nil"/>
              <w:right w:val="nil"/>
            </w:tcBorders>
          </w:tcPr>
          <w:p w:rsidR="00EA58B1" w:rsidRDefault="00EA58B1">
            <w:pPr>
              <w:pStyle w:val="ConsPlusNormal"/>
            </w:pPr>
            <w:r>
              <w:t>Наименование структурного подразделения, ответственного за выполнение внутренних бюджетных процедур</w:t>
            </w:r>
          </w:p>
        </w:tc>
        <w:tc>
          <w:tcPr>
            <w:tcW w:w="2098" w:type="dxa"/>
            <w:tcBorders>
              <w:top w:val="nil"/>
              <w:left w:val="nil"/>
              <w:bottom w:val="nil"/>
              <w:right w:val="nil"/>
            </w:tcBorders>
            <w:vAlign w:val="bottom"/>
          </w:tcPr>
          <w:p w:rsidR="00EA58B1" w:rsidRDefault="00EA58B1">
            <w:pPr>
              <w:pStyle w:val="ConsPlusNormal"/>
            </w:pPr>
            <w:r>
              <w:t>_______________</w:t>
            </w:r>
          </w:p>
        </w:tc>
        <w:tc>
          <w:tcPr>
            <w:tcW w:w="1432" w:type="dxa"/>
            <w:tcBorders>
              <w:top w:val="nil"/>
              <w:left w:val="nil"/>
              <w:bottom w:val="nil"/>
              <w:right w:val="nil"/>
            </w:tcBorders>
          </w:tcPr>
          <w:p w:rsidR="00EA58B1" w:rsidRDefault="00EA58B1">
            <w:pPr>
              <w:pStyle w:val="ConsPlusNormal"/>
            </w:pPr>
          </w:p>
        </w:tc>
        <w:tc>
          <w:tcPr>
            <w:tcW w:w="952" w:type="dxa"/>
            <w:tcBorders>
              <w:top w:val="single" w:sz="4" w:space="0" w:color="auto"/>
              <w:left w:val="nil"/>
              <w:bottom w:val="nil"/>
              <w:right w:val="nil"/>
            </w:tcBorders>
          </w:tcPr>
          <w:p w:rsidR="00EA58B1" w:rsidRDefault="00EA58B1">
            <w:pPr>
              <w:pStyle w:val="ConsPlusNormal"/>
              <w:jc w:val="both"/>
            </w:pPr>
          </w:p>
        </w:tc>
      </w:tr>
    </w:tbl>
    <w:p w:rsidR="00EA58B1" w:rsidRDefault="00EA58B1">
      <w:pPr>
        <w:pStyle w:val="ConsPlusNormal"/>
        <w:ind w:firstLine="540"/>
        <w:jc w:val="both"/>
      </w:pPr>
    </w:p>
    <w:p w:rsidR="00EA58B1" w:rsidRDefault="00EA58B1">
      <w:pPr>
        <w:sectPr w:rsidR="00EA58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99"/>
        <w:gridCol w:w="1526"/>
        <w:gridCol w:w="1701"/>
        <w:gridCol w:w="2268"/>
        <w:gridCol w:w="1701"/>
        <w:gridCol w:w="1757"/>
        <w:gridCol w:w="2268"/>
        <w:gridCol w:w="1379"/>
        <w:gridCol w:w="1260"/>
      </w:tblGrid>
      <w:tr w:rsidR="00EA58B1">
        <w:tc>
          <w:tcPr>
            <w:tcW w:w="6850" w:type="dxa"/>
            <w:gridSpan w:val="4"/>
          </w:tcPr>
          <w:p w:rsidR="00EA58B1" w:rsidRDefault="00EA58B1">
            <w:pPr>
              <w:pStyle w:val="ConsPlusNormal"/>
              <w:jc w:val="center"/>
            </w:pPr>
            <w:r>
              <w:lastRenderedPageBreak/>
              <w:t>Информация о коде бюджетного риска, содержащаяся в Перечне операций (действий по формированию документов, необходимых для выполнения внутренней бюджетной процедуры)</w:t>
            </w:r>
          </w:p>
        </w:tc>
        <w:tc>
          <w:tcPr>
            <w:tcW w:w="2268" w:type="dxa"/>
            <w:vMerge w:val="restart"/>
          </w:tcPr>
          <w:p w:rsidR="00EA58B1" w:rsidRDefault="00EA58B1">
            <w:pPr>
              <w:pStyle w:val="ConsPlusNormal"/>
              <w:jc w:val="center"/>
            </w:pPr>
            <w:r>
              <w:t>Периодичность выполнения операции</w:t>
            </w:r>
          </w:p>
        </w:tc>
        <w:tc>
          <w:tcPr>
            <w:tcW w:w="1701" w:type="dxa"/>
            <w:vMerge w:val="restart"/>
          </w:tcPr>
          <w:p w:rsidR="00EA58B1" w:rsidRDefault="00EA58B1">
            <w:pPr>
              <w:pStyle w:val="ConsPlusNormal"/>
              <w:jc w:val="center"/>
            </w:pPr>
            <w:r>
              <w:t>Должностное лицо, осуществляющее контрольное действие</w:t>
            </w:r>
          </w:p>
        </w:tc>
        <w:tc>
          <w:tcPr>
            <w:tcW w:w="5404" w:type="dxa"/>
            <w:gridSpan w:val="3"/>
          </w:tcPr>
          <w:p w:rsidR="00EA58B1" w:rsidRDefault="00EA58B1">
            <w:pPr>
              <w:pStyle w:val="ConsPlusNormal"/>
              <w:jc w:val="center"/>
            </w:pPr>
            <w:r>
              <w:t>Характеристики контрольного действия</w:t>
            </w:r>
          </w:p>
        </w:tc>
        <w:tc>
          <w:tcPr>
            <w:tcW w:w="1260" w:type="dxa"/>
            <w:vMerge w:val="restart"/>
          </w:tcPr>
          <w:p w:rsidR="00EA58B1" w:rsidRDefault="00EA58B1">
            <w:pPr>
              <w:pStyle w:val="ConsPlusNormal"/>
              <w:jc w:val="center"/>
            </w:pPr>
            <w:r>
              <w:t>Предлагаемые меры по повышению качества выполнения внутренних бюджетных процедур, операций</w:t>
            </w:r>
          </w:p>
        </w:tc>
      </w:tr>
      <w:tr w:rsidR="00EA58B1">
        <w:tc>
          <w:tcPr>
            <w:tcW w:w="1924" w:type="dxa"/>
          </w:tcPr>
          <w:p w:rsidR="00EA58B1" w:rsidRDefault="00EA58B1">
            <w:pPr>
              <w:pStyle w:val="ConsPlusNormal"/>
              <w:jc w:val="center"/>
            </w:pPr>
            <w:r>
              <w:t>Наименование внутренней бюджетной процедуры</w:t>
            </w:r>
          </w:p>
        </w:tc>
        <w:tc>
          <w:tcPr>
            <w:tcW w:w="1699" w:type="dxa"/>
          </w:tcPr>
          <w:p w:rsidR="00EA58B1" w:rsidRDefault="00EA58B1">
            <w:pPr>
              <w:pStyle w:val="ConsPlusNormal"/>
              <w:jc w:val="center"/>
            </w:pPr>
            <w:r>
              <w:t>Наименование процесса</w:t>
            </w:r>
          </w:p>
        </w:tc>
        <w:tc>
          <w:tcPr>
            <w:tcW w:w="1526" w:type="dxa"/>
          </w:tcPr>
          <w:p w:rsidR="00EA58B1" w:rsidRDefault="00EA58B1">
            <w:pPr>
              <w:pStyle w:val="ConsPlusNormal"/>
              <w:jc w:val="center"/>
            </w:pPr>
            <w:r>
              <w:t>Наименование операции</w:t>
            </w:r>
          </w:p>
        </w:tc>
        <w:tc>
          <w:tcPr>
            <w:tcW w:w="1701" w:type="dxa"/>
          </w:tcPr>
          <w:p w:rsidR="00EA58B1" w:rsidRDefault="00EA58B1">
            <w:pPr>
              <w:pStyle w:val="ConsPlusNormal"/>
              <w:jc w:val="center"/>
            </w:pPr>
            <w:r>
              <w:t>Должностное лицо, ответственное за выполнение операции</w:t>
            </w:r>
          </w:p>
        </w:tc>
        <w:tc>
          <w:tcPr>
            <w:tcW w:w="2268" w:type="dxa"/>
            <w:vMerge/>
          </w:tcPr>
          <w:p w:rsidR="00EA58B1" w:rsidRDefault="00EA58B1"/>
        </w:tc>
        <w:tc>
          <w:tcPr>
            <w:tcW w:w="1701" w:type="dxa"/>
            <w:vMerge/>
          </w:tcPr>
          <w:p w:rsidR="00EA58B1" w:rsidRDefault="00EA58B1"/>
        </w:tc>
        <w:tc>
          <w:tcPr>
            <w:tcW w:w="1757" w:type="dxa"/>
          </w:tcPr>
          <w:p w:rsidR="00EA58B1" w:rsidRDefault="00EA58B1">
            <w:pPr>
              <w:pStyle w:val="ConsPlusNormal"/>
              <w:jc w:val="center"/>
            </w:pPr>
            <w:r>
              <w:t>Метод контроля/Периодичность контроля</w:t>
            </w:r>
          </w:p>
        </w:tc>
        <w:tc>
          <w:tcPr>
            <w:tcW w:w="2268" w:type="dxa"/>
          </w:tcPr>
          <w:p w:rsidR="00EA58B1" w:rsidRDefault="00EA58B1">
            <w:pPr>
              <w:pStyle w:val="ConsPlusNormal"/>
              <w:jc w:val="center"/>
            </w:pPr>
            <w:r>
              <w:t>Контрольное действие</w:t>
            </w:r>
          </w:p>
        </w:tc>
        <w:tc>
          <w:tcPr>
            <w:tcW w:w="1379" w:type="dxa"/>
          </w:tcPr>
          <w:p w:rsidR="00EA58B1" w:rsidRDefault="00EA58B1">
            <w:pPr>
              <w:pStyle w:val="ConsPlusNormal"/>
              <w:jc w:val="center"/>
            </w:pPr>
            <w:r>
              <w:t>Вид/Способ контроля</w:t>
            </w:r>
          </w:p>
        </w:tc>
        <w:tc>
          <w:tcPr>
            <w:tcW w:w="1260" w:type="dxa"/>
            <w:vMerge/>
          </w:tcPr>
          <w:p w:rsidR="00EA58B1" w:rsidRDefault="00EA58B1"/>
        </w:tc>
      </w:tr>
      <w:tr w:rsidR="00EA58B1">
        <w:tc>
          <w:tcPr>
            <w:tcW w:w="1924" w:type="dxa"/>
          </w:tcPr>
          <w:p w:rsidR="00EA58B1" w:rsidRDefault="00EA58B1">
            <w:pPr>
              <w:pStyle w:val="ConsPlusNormal"/>
              <w:jc w:val="center"/>
            </w:pPr>
            <w:bookmarkStart w:id="17" w:name="P629"/>
            <w:bookmarkEnd w:id="17"/>
            <w:r>
              <w:t>1</w:t>
            </w:r>
          </w:p>
        </w:tc>
        <w:tc>
          <w:tcPr>
            <w:tcW w:w="1699" w:type="dxa"/>
          </w:tcPr>
          <w:p w:rsidR="00EA58B1" w:rsidRDefault="00EA58B1">
            <w:pPr>
              <w:pStyle w:val="ConsPlusNormal"/>
              <w:jc w:val="center"/>
            </w:pPr>
            <w:bookmarkStart w:id="18" w:name="P630"/>
            <w:bookmarkEnd w:id="18"/>
            <w:r>
              <w:t>2</w:t>
            </w:r>
          </w:p>
        </w:tc>
        <w:tc>
          <w:tcPr>
            <w:tcW w:w="1526" w:type="dxa"/>
          </w:tcPr>
          <w:p w:rsidR="00EA58B1" w:rsidRDefault="00EA58B1">
            <w:pPr>
              <w:pStyle w:val="ConsPlusNormal"/>
              <w:jc w:val="center"/>
            </w:pPr>
            <w:bookmarkStart w:id="19" w:name="P631"/>
            <w:bookmarkEnd w:id="19"/>
            <w:r>
              <w:t>3</w:t>
            </w:r>
          </w:p>
        </w:tc>
        <w:tc>
          <w:tcPr>
            <w:tcW w:w="1701" w:type="dxa"/>
          </w:tcPr>
          <w:p w:rsidR="00EA58B1" w:rsidRDefault="00EA58B1">
            <w:pPr>
              <w:pStyle w:val="ConsPlusNormal"/>
              <w:jc w:val="center"/>
            </w:pPr>
            <w:bookmarkStart w:id="20" w:name="P632"/>
            <w:bookmarkEnd w:id="20"/>
            <w:r>
              <w:t>4</w:t>
            </w:r>
          </w:p>
        </w:tc>
        <w:tc>
          <w:tcPr>
            <w:tcW w:w="2268" w:type="dxa"/>
          </w:tcPr>
          <w:p w:rsidR="00EA58B1" w:rsidRDefault="00EA58B1">
            <w:pPr>
              <w:pStyle w:val="ConsPlusNormal"/>
              <w:jc w:val="center"/>
            </w:pPr>
            <w:bookmarkStart w:id="21" w:name="P633"/>
            <w:bookmarkEnd w:id="21"/>
            <w:r>
              <w:t>5</w:t>
            </w:r>
          </w:p>
        </w:tc>
        <w:tc>
          <w:tcPr>
            <w:tcW w:w="1701" w:type="dxa"/>
          </w:tcPr>
          <w:p w:rsidR="00EA58B1" w:rsidRDefault="00EA58B1">
            <w:pPr>
              <w:pStyle w:val="ConsPlusNormal"/>
              <w:jc w:val="center"/>
            </w:pPr>
            <w:bookmarkStart w:id="22" w:name="P634"/>
            <w:bookmarkEnd w:id="22"/>
            <w:r>
              <w:t>6</w:t>
            </w:r>
          </w:p>
        </w:tc>
        <w:tc>
          <w:tcPr>
            <w:tcW w:w="1757" w:type="dxa"/>
          </w:tcPr>
          <w:p w:rsidR="00EA58B1" w:rsidRDefault="00EA58B1">
            <w:pPr>
              <w:pStyle w:val="ConsPlusNormal"/>
              <w:jc w:val="center"/>
            </w:pPr>
            <w:bookmarkStart w:id="23" w:name="P635"/>
            <w:bookmarkEnd w:id="23"/>
            <w:r>
              <w:t>7</w:t>
            </w:r>
          </w:p>
        </w:tc>
        <w:tc>
          <w:tcPr>
            <w:tcW w:w="2268" w:type="dxa"/>
          </w:tcPr>
          <w:p w:rsidR="00EA58B1" w:rsidRDefault="00EA58B1">
            <w:pPr>
              <w:pStyle w:val="ConsPlusNormal"/>
              <w:jc w:val="center"/>
            </w:pPr>
            <w:bookmarkStart w:id="24" w:name="P636"/>
            <w:bookmarkEnd w:id="24"/>
            <w:r>
              <w:t>8</w:t>
            </w:r>
          </w:p>
        </w:tc>
        <w:tc>
          <w:tcPr>
            <w:tcW w:w="1379" w:type="dxa"/>
          </w:tcPr>
          <w:p w:rsidR="00EA58B1" w:rsidRDefault="00EA58B1">
            <w:pPr>
              <w:pStyle w:val="ConsPlusNormal"/>
              <w:jc w:val="center"/>
            </w:pPr>
            <w:bookmarkStart w:id="25" w:name="P637"/>
            <w:bookmarkEnd w:id="25"/>
            <w:r>
              <w:t>9</w:t>
            </w:r>
          </w:p>
        </w:tc>
        <w:tc>
          <w:tcPr>
            <w:tcW w:w="1260" w:type="dxa"/>
          </w:tcPr>
          <w:p w:rsidR="00EA58B1" w:rsidRDefault="00EA58B1">
            <w:pPr>
              <w:pStyle w:val="ConsPlusNormal"/>
              <w:jc w:val="center"/>
            </w:pPr>
            <w:bookmarkStart w:id="26" w:name="P638"/>
            <w:bookmarkEnd w:id="26"/>
            <w:r>
              <w:t>10</w:t>
            </w:r>
          </w:p>
        </w:tc>
      </w:tr>
      <w:tr w:rsidR="00EA58B1">
        <w:tc>
          <w:tcPr>
            <w:tcW w:w="1924" w:type="dxa"/>
            <w:tcBorders>
              <w:bottom w:val="nil"/>
            </w:tcBorders>
            <w:vAlign w:val="center"/>
          </w:tcPr>
          <w:p w:rsidR="00EA58B1" w:rsidRDefault="00EA58B1">
            <w:pPr>
              <w:pStyle w:val="ConsPlusNormal"/>
              <w:jc w:val="center"/>
            </w:pPr>
            <w:r>
              <w:t>Составление и представление документов в финансовый орган, необходимых для составления и рассмотрения проекта бюджета, в том числе реестров расходных расписаний и обоснований бюджетных ассигнований (далее - ОБАС)</w:t>
            </w:r>
          </w:p>
        </w:tc>
        <w:tc>
          <w:tcPr>
            <w:tcW w:w="1699" w:type="dxa"/>
            <w:tcBorders>
              <w:bottom w:val="nil"/>
            </w:tcBorders>
            <w:vAlign w:val="center"/>
          </w:tcPr>
          <w:p w:rsidR="00EA58B1" w:rsidRDefault="00EA58B1">
            <w:pPr>
              <w:pStyle w:val="ConsPlusNormal"/>
              <w:jc w:val="center"/>
            </w:pPr>
            <w:r>
              <w:t xml:space="preserve">Представление главным распорядителем бюджетных средств (далее - ГРБС) в финансовый орган предложений по распределению по кодам классификации расходов бюджетов базовых бюджетных ассигнований на очередной финансовый год </w:t>
            </w:r>
            <w:r>
              <w:lastRenderedPageBreak/>
              <w:t>и плановый период (ОБАС), изменению в ОБАС</w:t>
            </w:r>
          </w:p>
        </w:tc>
        <w:tc>
          <w:tcPr>
            <w:tcW w:w="1526" w:type="dxa"/>
          </w:tcPr>
          <w:p w:rsidR="00EA58B1" w:rsidRDefault="00EA58B1">
            <w:pPr>
              <w:pStyle w:val="ConsPlusNormal"/>
              <w:jc w:val="center"/>
            </w:pPr>
            <w:r>
              <w:lastRenderedPageBreak/>
              <w:t>Получение распорядителем бюджетных средств (далее - РБС) от получателей бюджетных средств (далее - ПБС) предложений</w:t>
            </w:r>
          </w:p>
        </w:tc>
        <w:tc>
          <w:tcPr>
            <w:tcW w:w="1701" w:type="dxa"/>
          </w:tcPr>
          <w:p w:rsidR="00EA58B1" w:rsidRDefault="00EA58B1">
            <w:pPr>
              <w:pStyle w:val="ConsPlusNormal"/>
              <w:jc w:val="center"/>
            </w:pPr>
            <w:r>
              <w:t>Главный специалист-эксперт отдела РБС, ответственного за подготовку и представление предложений</w:t>
            </w:r>
          </w:p>
          <w:p w:rsidR="00EA58B1" w:rsidRDefault="00EA58B1">
            <w:pPr>
              <w:pStyle w:val="ConsPlusNormal"/>
              <w:jc w:val="center"/>
            </w:pPr>
            <w:r>
              <w:t>(Иванов И.И.)</w:t>
            </w:r>
          </w:p>
        </w:tc>
        <w:tc>
          <w:tcPr>
            <w:tcW w:w="2268" w:type="dxa"/>
            <w:vAlign w:val="center"/>
          </w:tcPr>
          <w:p w:rsidR="00EA58B1" w:rsidRDefault="00EA58B1">
            <w:pPr>
              <w:pStyle w:val="ConsPlusNormal"/>
              <w:jc w:val="center"/>
            </w:pPr>
            <w:proofErr w:type="gramStart"/>
            <w:r>
              <w:t xml:space="preserve">В соответствии с графиком подготовки и рассмотрения документов, разрабатываемых при составлении проекта закона (решения) о бюджете на очередной финансовый год и на плановый период (далее - График), при формировании проекта закона (решения) о внесении изменений в закон (решение) о бюджете на текущий финансовый год и на плановый период </w:t>
            </w:r>
            <w:r>
              <w:lastRenderedPageBreak/>
              <w:t>(далее - проект закона (решения), по мере поступления предложений</w:t>
            </w:r>
            <w:proofErr w:type="gramEnd"/>
          </w:p>
        </w:tc>
        <w:tc>
          <w:tcPr>
            <w:tcW w:w="1701" w:type="dxa"/>
          </w:tcPr>
          <w:p w:rsidR="00EA58B1" w:rsidRDefault="00EA58B1">
            <w:pPr>
              <w:pStyle w:val="ConsPlusNormal"/>
              <w:jc w:val="center"/>
            </w:pPr>
            <w:r>
              <w:lastRenderedPageBreak/>
              <w:t>Главный специалист-эксперт отдела РБС, ответственного за подготовку и представление предложений,</w:t>
            </w:r>
          </w:p>
          <w:p w:rsidR="00EA58B1" w:rsidRDefault="00EA58B1">
            <w:pPr>
              <w:pStyle w:val="ConsPlusNormal"/>
              <w:jc w:val="center"/>
            </w:pPr>
            <w:r>
              <w:t>(Иванов И.И.)</w:t>
            </w:r>
          </w:p>
        </w:tc>
        <w:tc>
          <w:tcPr>
            <w:tcW w:w="1757" w:type="dxa"/>
          </w:tcPr>
          <w:p w:rsidR="00EA58B1" w:rsidRDefault="00EA58B1">
            <w:pPr>
              <w:pStyle w:val="ConsPlusNormal"/>
              <w:jc w:val="center"/>
            </w:pPr>
            <w:r>
              <w:t>Контроль по уровню подведомственности</w:t>
            </w:r>
            <w:proofErr w:type="gramStart"/>
            <w:r>
              <w:t>/П</w:t>
            </w:r>
            <w:proofErr w:type="gramEnd"/>
            <w:r>
              <w:t>о мере поступления предложений</w:t>
            </w:r>
          </w:p>
        </w:tc>
        <w:tc>
          <w:tcPr>
            <w:tcW w:w="2268" w:type="dxa"/>
          </w:tcPr>
          <w:p w:rsidR="00EA58B1" w:rsidRDefault="00EA58B1">
            <w:pPr>
              <w:pStyle w:val="ConsPlusNormal"/>
              <w:jc w:val="center"/>
            </w:pPr>
            <w:r>
              <w:t xml:space="preserve">Своевременный сбор предложений от ПБС; проверка соответствия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внутренних </w:t>
            </w:r>
            <w:r>
              <w:lastRenderedPageBreak/>
              <w:t>стандартов и процедур (далее - проверка); проверка правильности и полноты заполнения формы</w:t>
            </w:r>
          </w:p>
        </w:tc>
        <w:tc>
          <w:tcPr>
            <w:tcW w:w="1379" w:type="dxa"/>
          </w:tcPr>
          <w:p w:rsidR="00EA58B1" w:rsidRDefault="00EA58B1">
            <w:pPr>
              <w:pStyle w:val="ConsPlusNormal"/>
              <w:jc w:val="center"/>
            </w:pPr>
            <w:r>
              <w:lastRenderedPageBreak/>
              <w:t>Визуальный/Сплошной</w:t>
            </w:r>
          </w:p>
        </w:tc>
        <w:tc>
          <w:tcPr>
            <w:tcW w:w="1260" w:type="dxa"/>
            <w:vAlign w:val="center"/>
          </w:tcPr>
          <w:p w:rsidR="00EA58B1" w:rsidRDefault="00EA58B1">
            <w:pPr>
              <w:pStyle w:val="ConsPlusNormal"/>
              <w:jc w:val="center"/>
            </w:pPr>
          </w:p>
        </w:tc>
      </w:tr>
      <w:tr w:rsidR="00EA58B1">
        <w:tc>
          <w:tcPr>
            <w:tcW w:w="1924" w:type="dxa"/>
            <w:vMerge w:val="restart"/>
            <w:tcBorders>
              <w:top w:val="nil"/>
              <w:bottom w:val="nil"/>
            </w:tcBorders>
          </w:tcPr>
          <w:p w:rsidR="00EA58B1" w:rsidRDefault="00EA58B1">
            <w:pPr>
              <w:pStyle w:val="ConsPlusNormal"/>
              <w:jc w:val="center"/>
            </w:pPr>
          </w:p>
        </w:tc>
        <w:tc>
          <w:tcPr>
            <w:tcW w:w="1699" w:type="dxa"/>
            <w:vMerge w:val="restart"/>
            <w:tcBorders>
              <w:top w:val="nil"/>
              <w:bottom w:val="nil"/>
            </w:tcBorders>
          </w:tcPr>
          <w:p w:rsidR="00EA58B1" w:rsidRDefault="00EA58B1">
            <w:pPr>
              <w:pStyle w:val="ConsPlusNormal"/>
              <w:jc w:val="center"/>
            </w:pPr>
          </w:p>
        </w:tc>
        <w:tc>
          <w:tcPr>
            <w:tcW w:w="1526" w:type="dxa"/>
            <w:vMerge w:val="restart"/>
            <w:vAlign w:val="center"/>
          </w:tcPr>
          <w:p w:rsidR="00EA58B1" w:rsidRDefault="00EA58B1">
            <w:pPr>
              <w:pStyle w:val="ConsPlusNormal"/>
              <w:jc w:val="center"/>
            </w:pPr>
            <w:r>
              <w:t>Подготовка и направление структурными подразделениями РБС ответственному структурному подразделению РБС предложений</w:t>
            </w:r>
          </w:p>
        </w:tc>
        <w:tc>
          <w:tcPr>
            <w:tcW w:w="1701" w:type="dxa"/>
            <w:vAlign w:val="center"/>
          </w:tcPr>
          <w:p w:rsidR="00EA58B1" w:rsidRDefault="00EA58B1">
            <w:pPr>
              <w:pStyle w:val="ConsPlusNormal"/>
              <w:jc w:val="center"/>
            </w:pPr>
            <w:r>
              <w:t>Консультант отдела РБС</w:t>
            </w:r>
          </w:p>
          <w:p w:rsidR="00EA58B1" w:rsidRDefault="00EA58B1">
            <w:pPr>
              <w:pStyle w:val="ConsPlusNormal"/>
              <w:jc w:val="center"/>
            </w:pPr>
            <w:r>
              <w:t>(Сидоров И.О.)</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Консультант отдела РБС</w:t>
            </w:r>
          </w:p>
          <w:p w:rsidR="00EA58B1" w:rsidRDefault="00EA58B1">
            <w:pPr>
              <w:pStyle w:val="ConsPlusNormal"/>
              <w:jc w:val="center"/>
            </w:pPr>
            <w:r>
              <w:t>(Сидоров И.О.)</w:t>
            </w:r>
          </w:p>
        </w:tc>
        <w:tc>
          <w:tcPr>
            <w:tcW w:w="1757" w:type="dxa"/>
            <w:vAlign w:val="center"/>
          </w:tcPr>
          <w:p w:rsidR="00EA58B1" w:rsidRDefault="00EA58B1">
            <w:pPr>
              <w:pStyle w:val="ConsPlusNormal"/>
              <w:jc w:val="center"/>
            </w:pPr>
            <w:r>
              <w:t>Самоконтроль, смежный контроль</w:t>
            </w:r>
            <w:proofErr w:type="gramStart"/>
            <w:r>
              <w:t>/П</w:t>
            </w:r>
            <w:proofErr w:type="gramEnd"/>
            <w:r>
              <w:t>о мере подготовки предложений</w:t>
            </w:r>
          </w:p>
        </w:tc>
        <w:tc>
          <w:tcPr>
            <w:tcW w:w="2268" w:type="dxa"/>
            <w:vAlign w:val="center"/>
          </w:tcPr>
          <w:p w:rsidR="00EA58B1" w:rsidRDefault="00EA58B1">
            <w:pPr>
              <w:pStyle w:val="ConsPlusNormal"/>
              <w:jc w:val="center"/>
            </w:pPr>
            <w:r>
              <w:t>Проверка; проверка правильности и полноты заполнения формы; сверка данных; визирование документа; подтверждение факта получения</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Начальник отдела РБС</w:t>
            </w:r>
          </w:p>
          <w:p w:rsidR="00EA58B1" w:rsidRDefault="00EA58B1">
            <w:pPr>
              <w:pStyle w:val="ConsPlusNormal"/>
              <w:jc w:val="center"/>
            </w:pPr>
            <w:r>
              <w:t>(Кузьмин Н.А.)</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Начальник отдела РБС</w:t>
            </w:r>
          </w:p>
          <w:p w:rsidR="00EA58B1" w:rsidRDefault="00EA58B1">
            <w:pPr>
              <w:pStyle w:val="ConsPlusNormal"/>
              <w:jc w:val="center"/>
            </w:pPr>
            <w:r>
              <w:t>(Кузьмин Н.А.)</w:t>
            </w:r>
          </w:p>
        </w:tc>
        <w:tc>
          <w:tcPr>
            <w:tcW w:w="1757" w:type="dxa"/>
            <w:vAlign w:val="center"/>
          </w:tcPr>
          <w:p w:rsidR="00EA58B1" w:rsidRDefault="00EA58B1">
            <w:pPr>
              <w:pStyle w:val="ConsPlusNormal"/>
              <w:jc w:val="center"/>
            </w:pPr>
            <w:r>
              <w:t>Контроль по уровню подчиненности, смежный контроль</w:t>
            </w:r>
            <w:proofErr w:type="gramStart"/>
            <w:r>
              <w:t>/П</w:t>
            </w:r>
            <w:proofErr w:type="gramEnd"/>
            <w:r>
              <w:t>о мере поступления подготовленных предложений</w:t>
            </w:r>
          </w:p>
        </w:tc>
        <w:tc>
          <w:tcPr>
            <w:tcW w:w="2268" w:type="dxa"/>
            <w:vAlign w:val="center"/>
          </w:tcPr>
          <w:p w:rsidR="00EA58B1" w:rsidRDefault="00EA58B1">
            <w:pPr>
              <w:pStyle w:val="ConsPlusNormal"/>
              <w:jc w:val="center"/>
            </w:pPr>
            <w:r>
              <w:t>Проверка; проверка правильности и полноты заполнения формы; сверка данных; подписание документа</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Align w:val="center"/>
          </w:tcPr>
          <w:p w:rsidR="00EA58B1" w:rsidRDefault="00EA58B1">
            <w:pPr>
              <w:pStyle w:val="ConsPlusNormal"/>
              <w:jc w:val="center"/>
            </w:pPr>
            <w:r>
              <w:t xml:space="preserve">Получение ответственным структурным подразделением РБС предложений от </w:t>
            </w:r>
            <w:r>
              <w:lastRenderedPageBreak/>
              <w:t>структурных подразделений РБС</w:t>
            </w:r>
          </w:p>
        </w:tc>
        <w:tc>
          <w:tcPr>
            <w:tcW w:w="1701" w:type="dxa"/>
          </w:tcPr>
          <w:p w:rsidR="00EA58B1" w:rsidRDefault="00EA58B1">
            <w:pPr>
              <w:pStyle w:val="ConsPlusNormal"/>
              <w:jc w:val="center"/>
            </w:pPr>
            <w:r>
              <w:lastRenderedPageBreak/>
              <w:t>Главный специалист-эксперт отдела, ответственного за подготовку и представление предложений в адрес ГРБС</w:t>
            </w:r>
          </w:p>
          <w:p w:rsidR="00EA58B1" w:rsidRDefault="00EA58B1">
            <w:pPr>
              <w:pStyle w:val="ConsPlusNormal"/>
              <w:jc w:val="center"/>
            </w:pPr>
            <w:r>
              <w:lastRenderedPageBreak/>
              <w:t>(Иванов И.И.)</w:t>
            </w:r>
          </w:p>
        </w:tc>
        <w:tc>
          <w:tcPr>
            <w:tcW w:w="2268" w:type="dxa"/>
            <w:vAlign w:val="center"/>
          </w:tcPr>
          <w:p w:rsidR="00EA58B1" w:rsidRDefault="00EA58B1">
            <w:pPr>
              <w:pStyle w:val="ConsPlusNormal"/>
              <w:jc w:val="center"/>
            </w:pPr>
            <w:r>
              <w:lastRenderedPageBreak/>
              <w:t>В соответствии с Графиком, при формировании проекта закона (решения), по мере поступления предложений</w:t>
            </w:r>
          </w:p>
        </w:tc>
        <w:tc>
          <w:tcPr>
            <w:tcW w:w="1701" w:type="dxa"/>
            <w:vAlign w:val="center"/>
          </w:tcPr>
          <w:p w:rsidR="00EA58B1" w:rsidRDefault="00EA58B1">
            <w:pPr>
              <w:pStyle w:val="ConsPlusNormal"/>
              <w:jc w:val="center"/>
            </w:pPr>
            <w:r>
              <w:t>Главный специалист-эксперт отдела, ответственного за подготовку и представление предложений в адрес ГРБС</w:t>
            </w:r>
          </w:p>
          <w:p w:rsidR="00EA58B1" w:rsidRDefault="00EA58B1">
            <w:pPr>
              <w:pStyle w:val="ConsPlusNormal"/>
              <w:jc w:val="center"/>
            </w:pPr>
            <w:r>
              <w:lastRenderedPageBreak/>
              <w:t>(Иванов И.И.)</w:t>
            </w:r>
          </w:p>
        </w:tc>
        <w:tc>
          <w:tcPr>
            <w:tcW w:w="1757" w:type="dxa"/>
            <w:vAlign w:val="center"/>
          </w:tcPr>
          <w:p w:rsidR="00EA58B1" w:rsidRDefault="00EA58B1">
            <w:pPr>
              <w:pStyle w:val="ConsPlusNormal"/>
              <w:jc w:val="center"/>
            </w:pPr>
            <w:r>
              <w:lastRenderedPageBreak/>
              <w:t>Самоконтроль</w:t>
            </w:r>
            <w:proofErr w:type="gramStart"/>
            <w:r>
              <w:t>/П</w:t>
            </w:r>
            <w:proofErr w:type="gramEnd"/>
            <w:r>
              <w:t>о мере поступления предложений</w:t>
            </w:r>
          </w:p>
        </w:tc>
        <w:tc>
          <w:tcPr>
            <w:tcW w:w="2268" w:type="dxa"/>
          </w:tcPr>
          <w:p w:rsidR="00EA58B1" w:rsidRDefault="00EA58B1">
            <w:pPr>
              <w:pStyle w:val="ConsPlusNormal"/>
              <w:jc w:val="center"/>
            </w:pPr>
            <w:r>
              <w:t>Своевременный сбор сведений от структурных подразделений РБС; проверка; проверка правильности и полноты заполнения формы</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val="restart"/>
            <w:tcBorders>
              <w:top w:val="nil"/>
              <w:bottom w:val="nil"/>
            </w:tcBorders>
          </w:tcPr>
          <w:p w:rsidR="00EA58B1" w:rsidRDefault="00EA58B1">
            <w:pPr>
              <w:pStyle w:val="ConsPlusNormal"/>
              <w:jc w:val="both"/>
            </w:pPr>
          </w:p>
        </w:tc>
        <w:tc>
          <w:tcPr>
            <w:tcW w:w="1699" w:type="dxa"/>
            <w:vMerge w:val="restart"/>
            <w:tcBorders>
              <w:top w:val="nil"/>
              <w:bottom w:val="nil"/>
            </w:tcBorders>
          </w:tcPr>
          <w:p w:rsidR="00EA58B1" w:rsidRDefault="00EA58B1">
            <w:pPr>
              <w:pStyle w:val="ConsPlusNormal"/>
              <w:jc w:val="both"/>
            </w:pPr>
          </w:p>
        </w:tc>
        <w:tc>
          <w:tcPr>
            <w:tcW w:w="1526" w:type="dxa"/>
            <w:vMerge w:val="restart"/>
            <w:vAlign w:val="center"/>
          </w:tcPr>
          <w:p w:rsidR="00EA58B1" w:rsidRDefault="00EA58B1">
            <w:pPr>
              <w:pStyle w:val="ConsPlusNormal"/>
              <w:jc w:val="center"/>
            </w:pPr>
            <w:r>
              <w:t>Подготовка и направление РБС в адрес ГРБС предложений</w:t>
            </w:r>
          </w:p>
        </w:tc>
        <w:tc>
          <w:tcPr>
            <w:tcW w:w="1701" w:type="dxa"/>
            <w:vAlign w:val="center"/>
          </w:tcPr>
          <w:p w:rsidR="00EA58B1" w:rsidRDefault="00EA58B1">
            <w:pPr>
              <w:pStyle w:val="ConsPlusNormal"/>
              <w:jc w:val="center"/>
            </w:pPr>
            <w:r>
              <w:t>Главный специалист-эксперт отдела, ответственного за подготовку и представление предложений в адрес ГРБС</w:t>
            </w:r>
          </w:p>
          <w:p w:rsidR="00EA58B1" w:rsidRDefault="00EA58B1">
            <w:pPr>
              <w:pStyle w:val="ConsPlusNormal"/>
              <w:jc w:val="center"/>
            </w:pPr>
            <w:r>
              <w:t>(Матросов А.И.)</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Главный специалист-эксперт отдела, ответственного за подготовку и представление предложений в адрес ГРБС</w:t>
            </w:r>
          </w:p>
          <w:p w:rsidR="00EA58B1" w:rsidRDefault="00EA58B1">
            <w:pPr>
              <w:pStyle w:val="ConsPlusNormal"/>
              <w:jc w:val="center"/>
            </w:pPr>
            <w:r>
              <w:t>(Матросов А.И.)</w:t>
            </w:r>
          </w:p>
        </w:tc>
        <w:tc>
          <w:tcPr>
            <w:tcW w:w="1757" w:type="dxa"/>
            <w:vAlign w:val="center"/>
          </w:tcPr>
          <w:p w:rsidR="00EA58B1" w:rsidRDefault="00EA58B1">
            <w:pPr>
              <w:pStyle w:val="ConsPlusNormal"/>
              <w:jc w:val="center"/>
            </w:pPr>
            <w:r>
              <w:t>Самоконтроль</w:t>
            </w:r>
            <w:proofErr w:type="gramStart"/>
            <w:r>
              <w:t>/П</w:t>
            </w:r>
            <w:proofErr w:type="gramEnd"/>
            <w:r>
              <w:t>о мере подготовки предложений</w:t>
            </w:r>
          </w:p>
        </w:tc>
        <w:tc>
          <w:tcPr>
            <w:tcW w:w="2268" w:type="dxa"/>
            <w:vAlign w:val="center"/>
          </w:tcPr>
          <w:p w:rsidR="00EA58B1" w:rsidRDefault="00EA58B1">
            <w:pPr>
              <w:pStyle w:val="ConsPlusNormal"/>
              <w:jc w:val="center"/>
            </w:pPr>
            <w:r>
              <w:t>Проверка; проверка правильности и полноты заполнения формы; сверка данных; визирование документа; подтверждение факта получения</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Начальник отдела, ответственного за подготовку и представление предложений в адрес ГРБС</w:t>
            </w:r>
          </w:p>
          <w:p w:rsidR="00EA58B1" w:rsidRDefault="00EA58B1">
            <w:pPr>
              <w:pStyle w:val="ConsPlusNormal"/>
              <w:jc w:val="center"/>
            </w:pPr>
            <w:r>
              <w:t>(Мамин С.А.)</w:t>
            </w:r>
          </w:p>
        </w:tc>
        <w:tc>
          <w:tcPr>
            <w:tcW w:w="2268" w:type="dxa"/>
            <w:vMerge w:val="restart"/>
            <w:vAlign w:val="center"/>
          </w:tcPr>
          <w:p w:rsidR="00EA58B1" w:rsidRDefault="00EA58B1">
            <w:pPr>
              <w:pStyle w:val="ConsPlusNormal"/>
              <w:jc w:val="center"/>
            </w:pPr>
            <w:r>
              <w:t>В соответствии с Графиком, при формировании проекта закона (решения), по мере поступления подготовленных предложений</w:t>
            </w:r>
          </w:p>
        </w:tc>
        <w:tc>
          <w:tcPr>
            <w:tcW w:w="1701" w:type="dxa"/>
            <w:vAlign w:val="center"/>
          </w:tcPr>
          <w:p w:rsidR="00EA58B1" w:rsidRDefault="00EA58B1">
            <w:pPr>
              <w:pStyle w:val="ConsPlusNormal"/>
              <w:jc w:val="center"/>
            </w:pPr>
            <w:r>
              <w:t>Начальник отдела, ответственного за подготовку и представление предложений в адрес ГРБС</w:t>
            </w:r>
          </w:p>
          <w:p w:rsidR="00EA58B1" w:rsidRDefault="00EA58B1">
            <w:pPr>
              <w:pStyle w:val="ConsPlusNormal"/>
              <w:jc w:val="center"/>
            </w:pPr>
            <w:r>
              <w:t>(Мамин С.А.)</w:t>
            </w:r>
          </w:p>
        </w:tc>
        <w:tc>
          <w:tcPr>
            <w:tcW w:w="1757" w:type="dxa"/>
            <w:vMerge w:val="restart"/>
            <w:vAlign w:val="center"/>
          </w:tcPr>
          <w:p w:rsidR="00EA58B1" w:rsidRDefault="00EA58B1">
            <w:pPr>
              <w:pStyle w:val="ConsPlusNormal"/>
              <w:jc w:val="center"/>
            </w:pPr>
            <w:r>
              <w:t>Контроль по уровню подчиненности</w:t>
            </w:r>
            <w:proofErr w:type="gramStart"/>
            <w:r>
              <w:t>/П</w:t>
            </w:r>
            <w:proofErr w:type="gramEnd"/>
            <w:r>
              <w:t>о мере представления подготовленных предложений</w:t>
            </w:r>
          </w:p>
        </w:tc>
        <w:tc>
          <w:tcPr>
            <w:tcW w:w="2268" w:type="dxa"/>
          </w:tcPr>
          <w:p w:rsidR="00EA58B1" w:rsidRDefault="00EA58B1">
            <w:pPr>
              <w:pStyle w:val="ConsPlusNormal"/>
              <w:jc w:val="center"/>
            </w:pPr>
            <w:r>
              <w:t>Проверка; проверка правильности и полноты заполнения формы; сверка данных; визирование документа</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Руководитель РБС</w:t>
            </w:r>
          </w:p>
          <w:p w:rsidR="00EA58B1" w:rsidRDefault="00EA58B1">
            <w:pPr>
              <w:pStyle w:val="ConsPlusNormal"/>
              <w:jc w:val="center"/>
            </w:pPr>
            <w:r>
              <w:t>(Оленев А.И.)</w:t>
            </w:r>
          </w:p>
        </w:tc>
        <w:tc>
          <w:tcPr>
            <w:tcW w:w="2268" w:type="dxa"/>
            <w:vMerge/>
          </w:tcPr>
          <w:p w:rsidR="00EA58B1" w:rsidRDefault="00EA58B1"/>
        </w:tc>
        <w:tc>
          <w:tcPr>
            <w:tcW w:w="1701" w:type="dxa"/>
            <w:vAlign w:val="center"/>
          </w:tcPr>
          <w:p w:rsidR="00EA58B1" w:rsidRDefault="00EA58B1">
            <w:pPr>
              <w:pStyle w:val="ConsPlusNormal"/>
              <w:jc w:val="center"/>
            </w:pPr>
            <w:r>
              <w:t>Руководитель РБС</w:t>
            </w:r>
          </w:p>
          <w:p w:rsidR="00EA58B1" w:rsidRDefault="00EA58B1">
            <w:pPr>
              <w:pStyle w:val="ConsPlusNormal"/>
              <w:jc w:val="center"/>
            </w:pPr>
            <w:r>
              <w:t>(Оленев А.И.)</w:t>
            </w:r>
          </w:p>
        </w:tc>
        <w:tc>
          <w:tcPr>
            <w:tcW w:w="1757" w:type="dxa"/>
            <w:vMerge/>
          </w:tcPr>
          <w:p w:rsidR="00EA58B1" w:rsidRDefault="00EA58B1"/>
        </w:tc>
        <w:tc>
          <w:tcPr>
            <w:tcW w:w="2268" w:type="dxa"/>
            <w:vAlign w:val="center"/>
          </w:tcPr>
          <w:p w:rsidR="00EA58B1" w:rsidRDefault="00EA58B1">
            <w:pPr>
              <w:pStyle w:val="ConsPlusNormal"/>
              <w:jc w:val="center"/>
            </w:pPr>
            <w:r>
              <w:t>Подтверждение операции путем проставления подписи</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val="restart"/>
            <w:vAlign w:val="center"/>
          </w:tcPr>
          <w:p w:rsidR="00EA58B1" w:rsidRDefault="00EA58B1">
            <w:pPr>
              <w:pStyle w:val="ConsPlusNormal"/>
              <w:jc w:val="center"/>
            </w:pPr>
            <w:r>
              <w:t>Подготовка и направление структурными подразделениями ГРБС ответственном</w:t>
            </w:r>
            <w:r>
              <w:lastRenderedPageBreak/>
              <w:t>у структурному подразделению ГРБС предложений</w:t>
            </w:r>
          </w:p>
        </w:tc>
        <w:tc>
          <w:tcPr>
            <w:tcW w:w="1701" w:type="dxa"/>
            <w:vAlign w:val="center"/>
          </w:tcPr>
          <w:p w:rsidR="00EA58B1" w:rsidRDefault="00EA58B1">
            <w:pPr>
              <w:pStyle w:val="ConsPlusNormal"/>
              <w:jc w:val="center"/>
            </w:pPr>
            <w:r>
              <w:lastRenderedPageBreak/>
              <w:t>Советник отдела ГРБС</w:t>
            </w:r>
          </w:p>
          <w:p w:rsidR="00EA58B1" w:rsidRDefault="00EA58B1">
            <w:pPr>
              <w:pStyle w:val="ConsPlusNormal"/>
              <w:jc w:val="center"/>
            </w:pPr>
            <w:r>
              <w:t>(Яровой О.Т.)</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Советник отдела ГРБС</w:t>
            </w:r>
          </w:p>
          <w:p w:rsidR="00EA58B1" w:rsidRDefault="00EA58B1">
            <w:pPr>
              <w:pStyle w:val="ConsPlusNormal"/>
              <w:jc w:val="center"/>
            </w:pPr>
            <w:r>
              <w:t>(Яровой О.Т.)</w:t>
            </w:r>
          </w:p>
        </w:tc>
        <w:tc>
          <w:tcPr>
            <w:tcW w:w="1757" w:type="dxa"/>
            <w:vAlign w:val="center"/>
          </w:tcPr>
          <w:p w:rsidR="00EA58B1" w:rsidRDefault="00EA58B1">
            <w:pPr>
              <w:pStyle w:val="ConsPlusNormal"/>
              <w:jc w:val="center"/>
            </w:pPr>
            <w:r>
              <w:t>Самоконтроль, смежный контроль</w:t>
            </w:r>
            <w:proofErr w:type="gramStart"/>
            <w:r>
              <w:t>/П</w:t>
            </w:r>
            <w:proofErr w:type="gramEnd"/>
            <w:r>
              <w:t>о мере подготовки предложений</w:t>
            </w:r>
          </w:p>
        </w:tc>
        <w:tc>
          <w:tcPr>
            <w:tcW w:w="2268" w:type="dxa"/>
            <w:vAlign w:val="center"/>
          </w:tcPr>
          <w:p w:rsidR="00EA58B1" w:rsidRDefault="00EA58B1">
            <w:pPr>
              <w:pStyle w:val="ConsPlusNormal"/>
              <w:jc w:val="center"/>
            </w:pPr>
            <w:r>
              <w:t xml:space="preserve">Проверка; проверка правильности и полноты заполнения формы: сверка данных; визирование документа; </w:t>
            </w:r>
            <w:r>
              <w:lastRenderedPageBreak/>
              <w:t>подтверждение факта получения</w:t>
            </w:r>
          </w:p>
        </w:tc>
        <w:tc>
          <w:tcPr>
            <w:tcW w:w="1379" w:type="dxa"/>
            <w:vAlign w:val="center"/>
          </w:tcPr>
          <w:p w:rsidR="00EA58B1" w:rsidRDefault="00EA58B1">
            <w:pPr>
              <w:pStyle w:val="ConsPlusNormal"/>
              <w:jc w:val="center"/>
            </w:pPr>
            <w:r>
              <w:lastRenderedPageBreak/>
              <w:t>Смешанный/Сплошной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Начальник отдела ГРБС</w:t>
            </w:r>
          </w:p>
          <w:p w:rsidR="00EA58B1" w:rsidRDefault="00EA58B1">
            <w:pPr>
              <w:pStyle w:val="ConsPlusNormal"/>
              <w:jc w:val="center"/>
            </w:pPr>
            <w:r>
              <w:t>(</w:t>
            </w:r>
            <w:proofErr w:type="spellStart"/>
            <w:r>
              <w:t>Лановой</w:t>
            </w:r>
            <w:proofErr w:type="spellEnd"/>
            <w:r>
              <w:t xml:space="preserve"> И.М.)</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 по мере поступления подготовленных предложений</w:t>
            </w:r>
          </w:p>
        </w:tc>
        <w:tc>
          <w:tcPr>
            <w:tcW w:w="1701" w:type="dxa"/>
            <w:vAlign w:val="center"/>
          </w:tcPr>
          <w:p w:rsidR="00EA58B1" w:rsidRDefault="00EA58B1">
            <w:pPr>
              <w:pStyle w:val="ConsPlusNormal"/>
              <w:jc w:val="center"/>
            </w:pPr>
            <w:r>
              <w:t>Начальник отдела ГРБС</w:t>
            </w:r>
          </w:p>
          <w:p w:rsidR="00EA58B1" w:rsidRDefault="00EA58B1">
            <w:pPr>
              <w:pStyle w:val="ConsPlusNormal"/>
              <w:jc w:val="center"/>
            </w:pPr>
            <w:r>
              <w:t>(</w:t>
            </w:r>
            <w:proofErr w:type="spellStart"/>
            <w:r>
              <w:t>Лановой</w:t>
            </w:r>
            <w:proofErr w:type="spellEnd"/>
            <w:r>
              <w:t xml:space="preserve"> И.М.)</w:t>
            </w:r>
          </w:p>
        </w:tc>
        <w:tc>
          <w:tcPr>
            <w:tcW w:w="1757" w:type="dxa"/>
            <w:vAlign w:val="center"/>
          </w:tcPr>
          <w:p w:rsidR="00EA58B1" w:rsidRDefault="00EA58B1">
            <w:pPr>
              <w:pStyle w:val="ConsPlusNormal"/>
              <w:jc w:val="center"/>
            </w:pPr>
            <w:r>
              <w:t>Контроль по уровню подчиненности, смежный контроль</w:t>
            </w:r>
            <w:proofErr w:type="gramStart"/>
            <w:r>
              <w:t>/П</w:t>
            </w:r>
            <w:proofErr w:type="gramEnd"/>
            <w:r>
              <w:t>о мере поступления подготовленных предложений</w:t>
            </w:r>
          </w:p>
        </w:tc>
        <w:tc>
          <w:tcPr>
            <w:tcW w:w="2268" w:type="dxa"/>
          </w:tcPr>
          <w:p w:rsidR="00EA58B1" w:rsidRDefault="00EA58B1">
            <w:pPr>
              <w:pStyle w:val="ConsPlusNormal"/>
              <w:jc w:val="center"/>
            </w:pPr>
            <w:r>
              <w:t>Проверка; проверка правильности и полноты заполнения формы; сверка данных; подписание документа</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vMerge w:val="restart"/>
            <w:tcBorders>
              <w:top w:val="nil"/>
              <w:bottom w:val="nil"/>
            </w:tcBorders>
            <w:vAlign w:val="center"/>
          </w:tcPr>
          <w:p w:rsidR="00EA58B1" w:rsidRDefault="00EA58B1">
            <w:pPr>
              <w:pStyle w:val="ConsPlusNormal"/>
              <w:jc w:val="center"/>
            </w:pPr>
          </w:p>
        </w:tc>
        <w:tc>
          <w:tcPr>
            <w:tcW w:w="1699" w:type="dxa"/>
            <w:vMerge w:val="restart"/>
            <w:tcBorders>
              <w:top w:val="nil"/>
              <w:bottom w:val="nil"/>
            </w:tcBorders>
            <w:vAlign w:val="center"/>
          </w:tcPr>
          <w:p w:rsidR="00EA58B1" w:rsidRDefault="00EA58B1">
            <w:pPr>
              <w:pStyle w:val="ConsPlusNormal"/>
              <w:jc w:val="center"/>
            </w:pPr>
          </w:p>
        </w:tc>
        <w:tc>
          <w:tcPr>
            <w:tcW w:w="1526" w:type="dxa"/>
            <w:vMerge w:val="restart"/>
            <w:vAlign w:val="center"/>
          </w:tcPr>
          <w:p w:rsidR="00EA58B1" w:rsidRDefault="00EA58B1">
            <w:pPr>
              <w:pStyle w:val="ConsPlusNormal"/>
              <w:jc w:val="center"/>
            </w:pPr>
            <w:r>
              <w:t>Получение, анализ и свод ответственным подразделением ГРБС предложений от ПБС, РБС структурных подразделений ГРБС</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2268" w:type="dxa"/>
            <w:vMerge w:val="restart"/>
            <w:vAlign w:val="center"/>
          </w:tcPr>
          <w:p w:rsidR="00EA58B1" w:rsidRDefault="00EA58B1">
            <w:pPr>
              <w:pStyle w:val="ConsPlusNormal"/>
              <w:jc w:val="center"/>
            </w:pPr>
            <w:r>
              <w:t>В соответствии с Графиком, при формировании проекта закона (решения), по мере поступления предложений</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1757" w:type="dxa"/>
            <w:vAlign w:val="center"/>
          </w:tcPr>
          <w:p w:rsidR="00EA58B1" w:rsidRDefault="00EA58B1">
            <w:pPr>
              <w:pStyle w:val="ConsPlusNormal"/>
              <w:jc w:val="center"/>
            </w:pPr>
            <w:r>
              <w:t>Самоконтроль, контроль по уровню подведомственности</w:t>
            </w:r>
            <w:proofErr w:type="gramStart"/>
            <w:r>
              <w:t>/П</w:t>
            </w:r>
            <w:proofErr w:type="gramEnd"/>
            <w:r>
              <w:t>о мере поступления предложений</w:t>
            </w:r>
          </w:p>
        </w:tc>
        <w:tc>
          <w:tcPr>
            <w:tcW w:w="2268" w:type="dxa"/>
            <w:vAlign w:val="center"/>
          </w:tcPr>
          <w:p w:rsidR="00EA58B1" w:rsidRDefault="00EA58B1">
            <w:pPr>
              <w:pStyle w:val="ConsPlusNormal"/>
              <w:jc w:val="center"/>
            </w:pPr>
            <w:r>
              <w:t>Своевременный сбор предложений от ПБС, РБС, структурных подразделений ГРБС; проверка; проверка правильности и полноты заполнения формы; сверка данных</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Начальник отдела, ответственного за подготовку и представление ОБАС в адрес Минфина России</w:t>
            </w:r>
          </w:p>
          <w:p w:rsidR="00EA58B1" w:rsidRDefault="00EA58B1">
            <w:pPr>
              <w:pStyle w:val="ConsPlusNormal"/>
              <w:jc w:val="center"/>
            </w:pPr>
            <w:r>
              <w:t>(Титов Ю.М.)</w:t>
            </w:r>
          </w:p>
        </w:tc>
        <w:tc>
          <w:tcPr>
            <w:tcW w:w="2268" w:type="dxa"/>
            <w:vMerge/>
          </w:tcPr>
          <w:p w:rsidR="00EA58B1" w:rsidRDefault="00EA58B1"/>
        </w:tc>
        <w:tc>
          <w:tcPr>
            <w:tcW w:w="1701" w:type="dxa"/>
            <w:vAlign w:val="center"/>
          </w:tcPr>
          <w:p w:rsidR="00EA58B1" w:rsidRDefault="00EA58B1">
            <w:pPr>
              <w:pStyle w:val="ConsPlusNormal"/>
              <w:jc w:val="center"/>
            </w:pPr>
            <w:r>
              <w:t>Начальник отдела, ответственного за подготовку и представление ОБАС в адрес Минфина России</w:t>
            </w:r>
          </w:p>
          <w:p w:rsidR="00EA58B1" w:rsidRDefault="00EA58B1">
            <w:pPr>
              <w:pStyle w:val="ConsPlusNormal"/>
              <w:jc w:val="center"/>
            </w:pPr>
            <w:r>
              <w:t>(Титов Ю.М.)</w:t>
            </w:r>
          </w:p>
        </w:tc>
        <w:tc>
          <w:tcPr>
            <w:tcW w:w="1757" w:type="dxa"/>
            <w:vAlign w:val="center"/>
          </w:tcPr>
          <w:p w:rsidR="00EA58B1" w:rsidRDefault="00EA58B1">
            <w:pPr>
              <w:pStyle w:val="ConsPlusNormal"/>
              <w:jc w:val="center"/>
            </w:pPr>
            <w:r>
              <w:t>Контроль по уровню подчиненности, контроль по уровню подведомственности</w:t>
            </w:r>
            <w:proofErr w:type="gramStart"/>
            <w:r>
              <w:t>/П</w:t>
            </w:r>
            <w:proofErr w:type="gramEnd"/>
            <w:r>
              <w:t>о мере поступления подготовленных предложений</w:t>
            </w:r>
          </w:p>
        </w:tc>
        <w:tc>
          <w:tcPr>
            <w:tcW w:w="2268" w:type="dxa"/>
            <w:vAlign w:val="center"/>
          </w:tcPr>
          <w:p w:rsidR="00EA58B1" w:rsidRDefault="00EA58B1">
            <w:pPr>
              <w:pStyle w:val="ConsPlusNormal"/>
              <w:jc w:val="center"/>
            </w:pPr>
            <w:r>
              <w:t>Проверка; проверка правильности и полноты заполнения формы; сверка данных</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vMerge/>
            <w:tcBorders>
              <w:top w:val="nil"/>
              <w:bottom w:val="nil"/>
            </w:tcBorders>
          </w:tcPr>
          <w:p w:rsidR="00EA58B1" w:rsidRDefault="00EA58B1"/>
        </w:tc>
        <w:tc>
          <w:tcPr>
            <w:tcW w:w="1699" w:type="dxa"/>
            <w:vMerge/>
            <w:tcBorders>
              <w:top w:val="nil"/>
              <w:bottom w:val="nil"/>
            </w:tcBorders>
          </w:tcPr>
          <w:p w:rsidR="00EA58B1" w:rsidRDefault="00EA58B1"/>
        </w:tc>
        <w:tc>
          <w:tcPr>
            <w:tcW w:w="1526" w:type="dxa"/>
            <w:vAlign w:val="center"/>
          </w:tcPr>
          <w:p w:rsidR="00EA58B1" w:rsidRDefault="00EA58B1">
            <w:pPr>
              <w:pStyle w:val="ConsPlusNormal"/>
              <w:jc w:val="center"/>
            </w:pPr>
            <w:r>
              <w:t>Формирование ОБАС</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 по мере поступления предложений</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1757" w:type="dxa"/>
            <w:vAlign w:val="center"/>
          </w:tcPr>
          <w:p w:rsidR="00EA58B1" w:rsidRDefault="00EA58B1">
            <w:pPr>
              <w:pStyle w:val="ConsPlusNormal"/>
              <w:jc w:val="center"/>
            </w:pPr>
            <w:r>
              <w:t>Самоконтроль</w:t>
            </w:r>
            <w:proofErr w:type="gramStart"/>
            <w:r>
              <w:t>/П</w:t>
            </w:r>
            <w:proofErr w:type="gramEnd"/>
            <w:r>
              <w:t>о мере поступления предложений</w:t>
            </w:r>
          </w:p>
        </w:tc>
        <w:tc>
          <w:tcPr>
            <w:tcW w:w="2268" w:type="dxa"/>
            <w:vAlign w:val="center"/>
          </w:tcPr>
          <w:p w:rsidR="00EA58B1" w:rsidRDefault="00EA58B1">
            <w:pPr>
              <w:pStyle w:val="ConsPlusNormal"/>
              <w:jc w:val="center"/>
            </w:pPr>
            <w:r>
              <w:t>Проверка; проверка правильности и полноты заполнения формы; сверка данных; визирование документа уполномоченным и должностными лицами</w:t>
            </w:r>
          </w:p>
        </w:tc>
        <w:tc>
          <w:tcPr>
            <w:tcW w:w="1379" w:type="dxa"/>
            <w:vAlign w:val="center"/>
          </w:tcPr>
          <w:p w:rsidR="00EA58B1" w:rsidRDefault="00EA58B1">
            <w:pPr>
              <w:pStyle w:val="ConsPlusNormal"/>
              <w:jc w:val="center"/>
            </w:pPr>
            <w:r>
              <w:t>Смешанный/Сплошной</w:t>
            </w:r>
          </w:p>
        </w:tc>
        <w:tc>
          <w:tcPr>
            <w:tcW w:w="1260" w:type="dxa"/>
            <w:vAlign w:val="center"/>
          </w:tcPr>
          <w:p w:rsidR="00EA58B1" w:rsidRDefault="00EA58B1">
            <w:pPr>
              <w:pStyle w:val="ConsPlusNormal"/>
              <w:jc w:val="center"/>
            </w:pPr>
          </w:p>
        </w:tc>
      </w:tr>
      <w:tr w:rsidR="00EA58B1">
        <w:tc>
          <w:tcPr>
            <w:tcW w:w="1924" w:type="dxa"/>
            <w:tcBorders>
              <w:top w:val="nil"/>
              <w:bottom w:val="nil"/>
            </w:tcBorders>
            <w:vAlign w:val="center"/>
          </w:tcPr>
          <w:p w:rsidR="00EA58B1" w:rsidRDefault="00EA58B1">
            <w:pPr>
              <w:pStyle w:val="ConsPlusNormal"/>
              <w:jc w:val="center"/>
            </w:pPr>
          </w:p>
        </w:tc>
        <w:tc>
          <w:tcPr>
            <w:tcW w:w="1699" w:type="dxa"/>
            <w:tcBorders>
              <w:top w:val="nil"/>
              <w:bottom w:val="nil"/>
            </w:tcBorders>
            <w:vAlign w:val="center"/>
          </w:tcPr>
          <w:p w:rsidR="00EA58B1" w:rsidRDefault="00EA58B1">
            <w:pPr>
              <w:pStyle w:val="ConsPlusNormal"/>
              <w:jc w:val="center"/>
            </w:pPr>
          </w:p>
        </w:tc>
        <w:tc>
          <w:tcPr>
            <w:tcW w:w="1526" w:type="dxa"/>
            <w:vAlign w:val="center"/>
          </w:tcPr>
          <w:p w:rsidR="00EA58B1" w:rsidRDefault="00EA58B1">
            <w:pPr>
              <w:pStyle w:val="ConsPlusNormal"/>
              <w:jc w:val="center"/>
            </w:pPr>
            <w:r>
              <w:t>Согласование ОБАС</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2268" w:type="dxa"/>
            <w:vAlign w:val="center"/>
          </w:tcPr>
          <w:p w:rsidR="00EA58B1" w:rsidRDefault="00EA58B1">
            <w:pPr>
              <w:pStyle w:val="ConsPlusNormal"/>
              <w:jc w:val="center"/>
            </w:pPr>
            <w:r>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Советник отдела, ответственного за подготовку и представление ОБАС в адрес Минфина России</w:t>
            </w:r>
          </w:p>
          <w:p w:rsidR="00EA58B1" w:rsidRDefault="00EA58B1">
            <w:pPr>
              <w:pStyle w:val="ConsPlusNormal"/>
              <w:jc w:val="center"/>
            </w:pPr>
            <w:r>
              <w:t>(Тихонов А.В.)</w:t>
            </w:r>
          </w:p>
        </w:tc>
        <w:tc>
          <w:tcPr>
            <w:tcW w:w="1757" w:type="dxa"/>
            <w:vAlign w:val="center"/>
          </w:tcPr>
          <w:p w:rsidR="00EA58B1" w:rsidRDefault="00EA58B1">
            <w:pPr>
              <w:pStyle w:val="ConsPlusNormal"/>
              <w:jc w:val="center"/>
            </w:pPr>
            <w:r>
              <w:t>Самоконтроль</w:t>
            </w:r>
            <w:proofErr w:type="gramStart"/>
            <w:r>
              <w:t>/П</w:t>
            </w:r>
            <w:proofErr w:type="gramEnd"/>
            <w:r>
              <w:t>о мере поступления согласованных ОБАС</w:t>
            </w:r>
          </w:p>
        </w:tc>
        <w:tc>
          <w:tcPr>
            <w:tcW w:w="2268" w:type="dxa"/>
            <w:vAlign w:val="center"/>
          </w:tcPr>
          <w:p w:rsidR="00EA58B1" w:rsidRDefault="00EA58B1">
            <w:pPr>
              <w:pStyle w:val="ConsPlusNormal"/>
              <w:jc w:val="center"/>
            </w:pPr>
            <w:r>
              <w:t>Проверка наличия данных о согласовании</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tcBorders>
              <w:top w:val="nil"/>
              <w:bottom w:val="nil"/>
            </w:tcBorders>
            <w:vAlign w:val="center"/>
          </w:tcPr>
          <w:p w:rsidR="00EA58B1" w:rsidRDefault="00EA58B1">
            <w:pPr>
              <w:pStyle w:val="ConsPlusNormal"/>
              <w:jc w:val="center"/>
            </w:pPr>
          </w:p>
        </w:tc>
        <w:tc>
          <w:tcPr>
            <w:tcW w:w="1699" w:type="dxa"/>
            <w:tcBorders>
              <w:top w:val="nil"/>
              <w:bottom w:val="nil"/>
            </w:tcBorders>
            <w:vAlign w:val="center"/>
          </w:tcPr>
          <w:p w:rsidR="00EA58B1" w:rsidRDefault="00EA58B1">
            <w:pPr>
              <w:pStyle w:val="ConsPlusNormal"/>
              <w:jc w:val="center"/>
            </w:pPr>
          </w:p>
        </w:tc>
        <w:tc>
          <w:tcPr>
            <w:tcW w:w="1526" w:type="dxa"/>
            <w:vAlign w:val="center"/>
          </w:tcPr>
          <w:p w:rsidR="00EA58B1" w:rsidRDefault="00EA58B1">
            <w:pPr>
              <w:pStyle w:val="ConsPlusNormal"/>
              <w:jc w:val="center"/>
            </w:pPr>
            <w:r>
              <w:t>Утверждение ОБАС</w:t>
            </w:r>
          </w:p>
        </w:tc>
        <w:tc>
          <w:tcPr>
            <w:tcW w:w="1701" w:type="dxa"/>
            <w:vAlign w:val="center"/>
          </w:tcPr>
          <w:p w:rsidR="00EA58B1" w:rsidRDefault="00EA58B1">
            <w:pPr>
              <w:pStyle w:val="ConsPlusNormal"/>
              <w:jc w:val="center"/>
            </w:pPr>
            <w:r>
              <w:t>Руководитель ГРБС (Васильев В.В.) (уполномоченное лицо)</w:t>
            </w:r>
          </w:p>
        </w:tc>
        <w:tc>
          <w:tcPr>
            <w:tcW w:w="2268" w:type="dxa"/>
            <w:vAlign w:val="center"/>
          </w:tcPr>
          <w:p w:rsidR="00EA58B1" w:rsidRDefault="00EA58B1">
            <w:pPr>
              <w:pStyle w:val="ConsPlusNormal"/>
              <w:jc w:val="center"/>
            </w:pPr>
            <w:r>
              <w:t xml:space="preserve">В соответствии с Графиком, при формировании проекта закона (решения), по мере поступления </w:t>
            </w:r>
            <w:proofErr w:type="gramStart"/>
            <w:r>
              <w:t>сформированных</w:t>
            </w:r>
            <w:proofErr w:type="gramEnd"/>
            <w:r>
              <w:t xml:space="preserve"> и согласованных ОБАС</w:t>
            </w:r>
          </w:p>
        </w:tc>
        <w:tc>
          <w:tcPr>
            <w:tcW w:w="1701" w:type="dxa"/>
            <w:vAlign w:val="center"/>
          </w:tcPr>
          <w:p w:rsidR="00EA58B1" w:rsidRDefault="00EA58B1">
            <w:pPr>
              <w:pStyle w:val="ConsPlusNormal"/>
              <w:jc w:val="center"/>
            </w:pPr>
            <w:r>
              <w:t>Руководитель ГРБС (Васильев В.В.) (уполномоченное лицо)</w:t>
            </w:r>
          </w:p>
        </w:tc>
        <w:tc>
          <w:tcPr>
            <w:tcW w:w="1757" w:type="dxa"/>
            <w:vAlign w:val="center"/>
          </w:tcPr>
          <w:p w:rsidR="00EA58B1" w:rsidRDefault="00EA58B1">
            <w:pPr>
              <w:pStyle w:val="ConsPlusNormal"/>
              <w:jc w:val="center"/>
            </w:pPr>
            <w:r>
              <w:t>Контроль по уровню подчиненности</w:t>
            </w:r>
            <w:proofErr w:type="gramStart"/>
            <w:r>
              <w:t>/П</w:t>
            </w:r>
            <w:proofErr w:type="gramEnd"/>
            <w:r>
              <w:t>о мере поступления подготовленных ОБАС</w:t>
            </w:r>
          </w:p>
        </w:tc>
        <w:tc>
          <w:tcPr>
            <w:tcW w:w="2268" w:type="dxa"/>
          </w:tcPr>
          <w:p w:rsidR="00EA58B1" w:rsidRDefault="00EA58B1">
            <w:pPr>
              <w:pStyle w:val="ConsPlusNormal"/>
              <w:jc w:val="center"/>
            </w:pPr>
            <w:r>
              <w:t>Подтверждение операции путем проставления отметки об утверждении, подписи уполномоченного должностного лица</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tcBorders>
              <w:top w:val="nil"/>
            </w:tcBorders>
            <w:vAlign w:val="center"/>
          </w:tcPr>
          <w:p w:rsidR="00EA58B1" w:rsidRDefault="00EA58B1">
            <w:pPr>
              <w:pStyle w:val="ConsPlusNormal"/>
              <w:jc w:val="center"/>
            </w:pPr>
          </w:p>
        </w:tc>
        <w:tc>
          <w:tcPr>
            <w:tcW w:w="1699" w:type="dxa"/>
            <w:tcBorders>
              <w:top w:val="nil"/>
            </w:tcBorders>
            <w:vAlign w:val="center"/>
          </w:tcPr>
          <w:p w:rsidR="00EA58B1" w:rsidRDefault="00EA58B1">
            <w:pPr>
              <w:pStyle w:val="ConsPlusNormal"/>
              <w:jc w:val="center"/>
            </w:pPr>
          </w:p>
        </w:tc>
        <w:tc>
          <w:tcPr>
            <w:tcW w:w="1526" w:type="dxa"/>
            <w:vAlign w:val="center"/>
          </w:tcPr>
          <w:p w:rsidR="00EA58B1" w:rsidRDefault="00EA58B1">
            <w:pPr>
              <w:pStyle w:val="ConsPlusNormal"/>
              <w:jc w:val="center"/>
            </w:pPr>
            <w:r>
              <w:t>Представление ОБАС в Минфин России</w:t>
            </w:r>
          </w:p>
        </w:tc>
        <w:tc>
          <w:tcPr>
            <w:tcW w:w="1701" w:type="dxa"/>
            <w:vAlign w:val="center"/>
          </w:tcPr>
          <w:p w:rsidR="00EA58B1" w:rsidRDefault="00EA58B1">
            <w:pPr>
              <w:pStyle w:val="ConsPlusNormal"/>
              <w:jc w:val="center"/>
            </w:pPr>
            <w:r>
              <w:t xml:space="preserve">Советник отдела, ответственного за подготовку и представление </w:t>
            </w:r>
            <w:r>
              <w:lastRenderedPageBreak/>
              <w:t>ОБАС в адрес Минфина России</w:t>
            </w:r>
          </w:p>
          <w:p w:rsidR="00EA58B1" w:rsidRDefault="00EA58B1">
            <w:pPr>
              <w:pStyle w:val="ConsPlusNormal"/>
              <w:jc w:val="center"/>
            </w:pPr>
            <w:r>
              <w:t>(Тихонов А.В.)</w:t>
            </w:r>
          </w:p>
        </w:tc>
        <w:tc>
          <w:tcPr>
            <w:tcW w:w="2268" w:type="dxa"/>
            <w:vAlign w:val="center"/>
          </w:tcPr>
          <w:p w:rsidR="00EA58B1" w:rsidRDefault="00EA58B1">
            <w:pPr>
              <w:pStyle w:val="ConsPlusNormal"/>
              <w:jc w:val="center"/>
            </w:pPr>
            <w:r>
              <w:lastRenderedPageBreak/>
              <w:t>В соответствии с Графиком, при формировании проекта закона (решения)</w:t>
            </w:r>
          </w:p>
        </w:tc>
        <w:tc>
          <w:tcPr>
            <w:tcW w:w="1701" w:type="dxa"/>
            <w:vAlign w:val="center"/>
          </w:tcPr>
          <w:p w:rsidR="00EA58B1" w:rsidRDefault="00EA58B1">
            <w:pPr>
              <w:pStyle w:val="ConsPlusNormal"/>
              <w:jc w:val="center"/>
            </w:pPr>
            <w:r>
              <w:t xml:space="preserve">Советник отдела, ответственного за подготовку и представление </w:t>
            </w:r>
            <w:r>
              <w:lastRenderedPageBreak/>
              <w:t>ОБАС в адрес Минфина России</w:t>
            </w:r>
          </w:p>
          <w:p w:rsidR="00EA58B1" w:rsidRDefault="00EA58B1">
            <w:pPr>
              <w:pStyle w:val="ConsPlusNormal"/>
              <w:jc w:val="center"/>
            </w:pPr>
            <w:r>
              <w:t>(Тихонов А.В.)</w:t>
            </w:r>
          </w:p>
        </w:tc>
        <w:tc>
          <w:tcPr>
            <w:tcW w:w="1757" w:type="dxa"/>
            <w:vAlign w:val="center"/>
          </w:tcPr>
          <w:p w:rsidR="00EA58B1" w:rsidRDefault="00EA58B1">
            <w:pPr>
              <w:pStyle w:val="ConsPlusNormal"/>
              <w:jc w:val="center"/>
            </w:pPr>
            <w:r>
              <w:lastRenderedPageBreak/>
              <w:t>Самоконтроль</w:t>
            </w:r>
            <w:proofErr w:type="gramStart"/>
            <w:r>
              <w:t>/П</w:t>
            </w:r>
            <w:proofErr w:type="gramEnd"/>
            <w:r>
              <w:t>о мере поступления подготовленных ОБАС</w:t>
            </w:r>
          </w:p>
        </w:tc>
        <w:tc>
          <w:tcPr>
            <w:tcW w:w="2268" w:type="dxa"/>
            <w:vAlign w:val="center"/>
          </w:tcPr>
          <w:p w:rsidR="00EA58B1" w:rsidRDefault="00EA58B1">
            <w:pPr>
              <w:pStyle w:val="ConsPlusNormal"/>
              <w:jc w:val="center"/>
            </w:pPr>
            <w:r>
              <w:t>Подтверждение факта получения Минфином России; проверка соблюдения сроков представления ОБАС</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val="restart"/>
            <w:tcBorders>
              <w:bottom w:val="nil"/>
            </w:tcBorders>
            <w:vAlign w:val="center"/>
          </w:tcPr>
          <w:p w:rsidR="00EA58B1" w:rsidRDefault="00EA58B1">
            <w:pPr>
              <w:pStyle w:val="ConsPlusNormal"/>
              <w:jc w:val="center"/>
            </w:pPr>
            <w:r>
              <w:lastRenderedPageBreak/>
              <w:t>Составление и исполнение бюджетной сметы</w:t>
            </w:r>
          </w:p>
        </w:tc>
        <w:tc>
          <w:tcPr>
            <w:tcW w:w="1699" w:type="dxa"/>
            <w:vMerge w:val="restart"/>
            <w:tcBorders>
              <w:bottom w:val="nil"/>
            </w:tcBorders>
          </w:tcPr>
          <w:p w:rsidR="00EA58B1" w:rsidRDefault="00EA58B1">
            <w:pPr>
              <w:pStyle w:val="ConsPlusNormal"/>
              <w:jc w:val="center"/>
            </w:pPr>
            <w:r>
              <w:t>Оформление и направление заявки на кассовый расход, в том числе посредством системы удаленного финансового документооборота Федерального казначейства</w:t>
            </w:r>
          </w:p>
        </w:tc>
        <w:tc>
          <w:tcPr>
            <w:tcW w:w="1526" w:type="dxa"/>
            <w:vAlign w:val="center"/>
          </w:tcPr>
          <w:p w:rsidR="00EA58B1" w:rsidRDefault="00EA58B1">
            <w:pPr>
              <w:pStyle w:val="ConsPlusNormal"/>
              <w:jc w:val="center"/>
            </w:pPr>
            <w:r>
              <w:t>Формирование заявки на кассовый расход по установленной форме</w:t>
            </w:r>
          </w:p>
        </w:tc>
        <w:tc>
          <w:tcPr>
            <w:tcW w:w="1701" w:type="dxa"/>
            <w:vAlign w:val="center"/>
          </w:tcPr>
          <w:p w:rsidR="00EA58B1" w:rsidRDefault="00EA58B1">
            <w:pPr>
              <w:pStyle w:val="ConsPlusNormal"/>
              <w:jc w:val="center"/>
            </w:pPr>
            <w:r>
              <w:t>Советник отдела, ответственного за оформление и 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2268" w:type="dxa"/>
            <w:vAlign w:val="center"/>
          </w:tcPr>
          <w:p w:rsidR="00EA58B1" w:rsidRDefault="00EA58B1">
            <w:pPr>
              <w:pStyle w:val="ConsPlusNormal"/>
              <w:jc w:val="center"/>
            </w:pPr>
            <w:r>
              <w:t>В течение года, по мере необходимости</w:t>
            </w:r>
          </w:p>
        </w:tc>
        <w:tc>
          <w:tcPr>
            <w:tcW w:w="1701" w:type="dxa"/>
            <w:vAlign w:val="center"/>
          </w:tcPr>
          <w:p w:rsidR="00EA58B1" w:rsidRDefault="00EA58B1">
            <w:pPr>
              <w:pStyle w:val="ConsPlusNormal"/>
              <w:jc w:val="center"/>
            </w:pPr>
            <w:r>
              <w:t>Советник отдела, ответственного за оформление и 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1757" w:type="dxa"/>
            <w:vAlign w:val="center"/>
          </w:tcPr>
          <w:p w:rsidR="00EA58B1" w:rsidRDefault="00EA58B1">
            <w:pPr>
              <w:pStyle w:val="ConsPlusNormal"/>
              <w:jc w:val="center"/>
            </w:pPr>
            <w:r>
              <w:t>Самоконтроль</w:t>
            </w:r>
            <w:proofErr w:type="gramStart"/>
            <w:r>
              <w:t>/П</w:t>
            </w:r>
            <w:proofErr w:type="gramEnd"/>
            <w:r>
              <w:t>о мере подготовки заявок</w:t>
            </w:r>
          </w:p>
        </w:tc>
        <w:tc>
          <w:tcPr>
            <w:tcW w:w="2268" w:type="dxa"/>
            <w:vAlign w:val="center"/>
          </w:tcPr>
          <w:p w:rsidR="00EA58B1" w:rsidRDefault="00EA58B1">
            <w:pPr>
              <w:pStyle w:val="ConsPlusNormal"/>
              <w:jc w:val="center"/>
            </w:pPr>
            <w:r>
              <w:t>Проверка; сверка данных; проверка правильности и полноты заполнения формы; проверка соблюдения срока составления; визирование документа</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Borders>
              <w:bottom w:val="nil"/>
            </w:tcBorders>
          </w:tcPr>
          <w:p w:rsidR="00EA58B1" w:rsidRDefault="00EA58B1"/>
        </w:tc>
        <w:tc>
          <w:tcPr>
            <w:tcW w:w="1699" w:type="dxa"/>
            <w:vMerge/>
            <w:tcBorders>
              <w:bottom w:val="nil"/>
            </w:tcBorders>
          </w:tcPr>
          <w:p w:rsidR="00EA58B1" w:rsidRDefault="00EA58B1"/>
        </w:tc>
        <w:tc>
          <w:tcPr>
            <w:tcW w:w="1526" w:type="dxa"/>
            <w:vMerge w:val="restart"/>
            <w:vAlign w:val="center"/>
          </w:tcPr>
          <w:p w:rsidR="00EA58B1" w:rsidRDefault="00EA58B1">
            <w:pPr>
              <w:pStyle w:val="ConsPlusNormal"/>
              <w:jc w:val="center"/>
            </w:pPr>
            <w:r>
              <w:t>Подписание заявки на кассовый расход</w:t>
            </w:r>
          </w:p>
        </w:tc>
        <w:tc>
          <w:tcPr>
            <w:tcW w:w="1701" w:type="dxa"/>
            <w:vAlign w:val="center"/>
          </w:tcPr>
          <w:p w:rsidR="00EA58B1" w:rsidRDefault="00EA58B1">
            <w:pPr>
              <w:pStyle w:val="ConsPlusNormal"/>
              <w:jc w:val="center"/>
            </w:pPr>
            <w:r>
              <w:t>Начальник отдела, ответственного за оформление и направление заявки на кассовый расход</w:t>
            </w:r>
          </w:p>
          <w:p w:rsidR="00EA58B1" w:rsidRDefault="00EA58B1">
            <w:pPr>
              <w:pStyle w:val="ConsPlusNormal"/>
              <w:jc w:val="center"/>
            </w:pPr>
            <w:r>
              <w:t>(Михайлова Н.Н.)</w:t>
            </w:r>
          </w:p>
        </w:tc>
        <w:tc>
          <w:tcPr>
            <w:tcW w:w="2268" w:type="dxa"/>
            <w:vAlign w:val="center"/>
          </w:tcPr>
          <w:p w:rsidR="00EA58B1" w:rsidRDefault="00EA58B1">
            <w:pPr>
              <w:pStyle w:val="ConsPlusNormal"/>
              <w:jc w:val="center"/>
            </w:pPr>
            <w:r>
              <w:t>В течение года, по мере представления подготовленных заявок</w:t>
            </w:r>
          </w:p>
        </w:tc>
        <w:tc>
          <w:tcPr>
            <w:tcW w:w="1701" w:type="dxa"/>
            <w:vAlign w:val="center"/>
          </w:tcPr>
          <w:p w:rsidR="00EA58B1" w:rsidRDefault="00EA58B1">
            <w:pPr>
              <w:pStyle w:val="ConsPlusNormal"/>
              <w:jc w:val="center"/>
            </w:pPr>
            <w:r>
              <w:t>Начальник отдела, ответственного за оформление и направление заявки на кассовый расход</w:t>
            </w:r>
          </w:p>
          <w:p w:rsidR="00EA58B1" w:rsidRDefault="00EA58B1">
            <w:pPr>
              <w:pStyle w:val="ConsPlusNormal"/>
              <w:jc w:val="center"/>
            </w:pPr>
            <w:r>
              <w:t>(Михайлова Н.Н.)</w:t>
            </w:r>
          </w:p>
        </w:tc>
        <w:tc>
          <w:tcPr>
            <w:tcW w:w="1757" w:type="dxa"/>
            <w:vAlign w:val="center"/>
          </w:tcPr>
          <w:p w:rsidR="00EA58B1" w:rsidRDefault="00EA58B1">
            <w:pPr>
              <w:pStyle w:val="ConsPlusNormal"/>
              <w:jc w:val="center"/>
            </w:pPr>
            <w:r>
              <w:t>Контроль по уровню подчиненности</w:t>
            </w:r>
            <w:proofErr w:type="gramStart"/>
            <w:r>
              <w:t>/П</w:t>
            </w:r>
            <w:proofErr w:type="gramEnd"/>
            <w:r>
              <w:t>о мере поступления подготовленных заявок</w:t>
            </w:r>
          </w:p>
        </w:tc>
        <w:tc>
          <w:tcPr>
            <w:tcW w:w="2268" w:type="dxa"/>
            <w:vAlign w:val="center"/>
          </w:tcPr>
          <w:p w:rsidR="00EA58B1" w:rsidRDefault="00EA58B1">
            <w:pPr>
              <w:pStyle w:val="ConsPlusNormal"/>
              <w:jc w:val="center"/>
            </w:pPr>
            <w:r>
              <w:t xml:space="preserve">Проверка; сверка данных; проверка правильности и полноты заполнения формы; проверка соблюдения срока составления; подтверждение операции путем проставления </w:t>
            </w:r>
            <w:proofErr w:type="gramStart"/>
            <w:r>
              <w:t>подписи</w:t>
            </w:r>
            <w:proofErr w:type="gramEnd"/>
            <w:r>
              <w:t xml:space="preserve"> уполномоченным должностным лицом</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Borders>
              <w:bottom w:val="nil"/>
            </w:tcBorders>
          </w:tcPr>
          <w:p w:rsidR="00EA58B1" w:rsidRDefault="00EA58B1"/>
        </w:tc>
        <w:tc>
          <w:tcPr>
            <w:tcW w:w="1699" w:type="dxa"/>
            <w:vMerge/>
            <w:tcBorders>
              <w:bottom w:val="nil"/>
            </w:tcBorders>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Руководитель</w:t>
            </w:r>
          </w:p>
          <w:p w:rsidR="00EA58B1" w:rsidRDefault="00EA58B1">
            <w:pPr>
              <w:pStyle w:val="ConsPlusNormal"/>
              <w:jc w:val="center"/>
            </w:pPr>
            <w:r>
              <w:t>(</w:t>
            </w:r>
            <w:proofErr w:type="spellStart"/>
            <w:r>
              <w:t>Снежин</w:t>
            </w:r>
            <w:proofErr w:type="spellEnd"/>
            <w:r>
              <w:t xml:space="preserve"> А.И.)</w:t>
            </w:r>
          </w:p>
        </w:tc>
        <w:tc>
          <w:tcPr>
            <w:tcW w:w="2268" w:type="dxa"/>
            <w:vAlign w:val="center"/>
          </w:tcPr>
          <w:p w:rsidR="00EA58B1" w:rsidRDefault="00EA58B1">
            <w:pPr>
              <w:pStyle w:val="ConsPlusNormal"/>
              <w:jc w:val="center"/>
            </w:pPr>
            <w:r>
              <w:t>В течение года, по мере представления подготовленных заявок</w:t>
            </w:r>
          </w:p>
        </w:tc>
        <w:tc>
          <w:tcPr>
            <w:tcW w:w="1701" w:type="dxa"/>
            <w:vAlign w:val="center"/>
          </w:tcPr>
          <w:p w:rsidR="00EA58B1" w:rsidRDefault="00EA58B1">
            <w:pPr>
              <w:pStyle w:val="ConsPlusNormal"/>
              <w:jc w:val="center"/>
            </w:pPr>
            <w:r>
              <w:t>Руководитель</w:t>
            </w:r>
          </w:p>
          <w:p w:rsidR="00EA58B1" w:rsidRDefault="00EA58B1">
            <w:pPr>
              <w:pStyle w:val="ConsPlusNormal"/>
              <w:jc w:val="center"/>
            </w:pPr>
            <w:r>
              <w:t>(</w:t>
            </w:r>
            <w:proofErr w:type="spellStart"/>
            <w:r>
              <w:t>Снежин</w:t>
            </w:r>
            <w:proofErr w:type="spellEnd"/>
            <w:r>
              <w:t xml:space="preserve"> А.И.)</w:t>
            </w:r>
          </w:p>
        </w:tc>
        <w:tc>
          <w:tcPr>
            <w:tcW w:w="1757" w:type="dxa"/>
            <w:vAlign w:val="center"/>
          </w:tcPr>
          <w:p w:rsidR="00EA58B1" w:rsidRDefault="00EA58B1">
            <w:pPr>
              <w:pStyle w:val="ConsPlusNormal"/>
              <w:jc w:val="center"/>
            </w:pPr>
            <w:r>
              <w:t>Контроль по уровню подчиненности</w:t>
            </w:r>
            <w:proofErr w:type="gramStart"/>
            <w:r>
              <w:t>/П</w:t>
            </w:r>
            <w:proofErr w:type="gramEnd"/>
            <w:r>
              <w:t xml:space="preserve">о мере поступления </w:t>
            </w:r>
            <w:r>
              <w:lastRenderedPageBreak/>
              <w:t>подготовленных заявок</w:t>
            </w:r>
          </w:p>
        </w:tc>
        <w:tc>
          <w:tcPr>
            <w:tcW w:w="2268" w:type="dxa"/>
          </w:tcPr>
          <w:p w:rsidR="00EA58B1" w:rsidRDefault="00EA58B1">
            <w:pPr>
              <w:pStyle w:val="ConsPlusNormal"/>
              <w:jc w:val="center"/>
            </w:pPr>
            <w:r>
              <w:lastRenderedPageBreak/>
              <w:t xml:space="preserve">Подтверждение операции путем проставления </w:t>
            </w:r>
            <w:proofErr w:type="gramStart"/>
            <w:r>
              <w:t>подписи</w:t>
            </w:r>
            <w:proofErr w:type="gramEnd"/>
            <w:r>
              <w:t xml:space="preserve"> уполномоченным </w:t>
            </w:r>
            <w:r>
              <w:lastRenderedPageBreak/>
              <w:t>должностным лицом</w:t>
            </w:r>
          </w:p>
        </w:tc>
        <w:tc>
          <w:tcPr>
            <w:tcW w:w="1379" w:type="dxa"/>
            <w:vAlign w:val="center"/>
          </w:tcPr>
          <w:p w:rsidR="00EA58B1" w:rsidRDefault="00EA58B1">
            <w:pPr>
              <w:pStyle w:val="ConsPlusNormal"/>
              <w:jc w:val="center"/>
            </w:pPr>
            <w:r>
              <w:lastRenderedPageBreak/>
              <w:t>Визуальный/Сплошной</w:t>
            </w:r>
          </w:p>
        </w:tc>
        <w:tc>
          <w:tcPr>
            <w:tcW w:w="1260" w:type="dxa"/>
            <w:vAlign w:val="center"/>
          </w:tcPr>
          <w:p w:rsidR="00EA58B1" w:rsidRDefault="00EA58B1">
            <w:pPr>
              <w:pStyle w:val="ConsPlusNormal"/>
              <w:jc w:val="center"/>
            </w:pPr>
          </w:p>
        </w:tc>
      </w:tr>
      <w:tr w:rsidR="00EA58B1">
        <w:tc>
          <w:tcPr>
            <w:tcW w:w="1924" w:type="dxa"/>
            <w:tcBorders>
              <w:top w:val="nil"/>
            </w:tcBorders>
            <w:vAlign w:val="center"/>
          </w:tcPr>
          <w:p w:rsidR="00EA58B1" w:rsidRDefault="00EA58B1">
            <w:pPr>
              <w:pStyle w:val="ConsPlusNormal"/>
              <w:jc w:val="center"/>
            </w:pPr>
          </w:p>
        </w:tc>
        <w:tc>
          <w:tcPr>
            <w:tcW w:w="1699" w:type="dxa"/>
            <w:tcBorders>
              <w:top w:val="nil"/>
            </w:tcBorders>
            <w:vAlign w:val="center"/>
          </w:tcPr>
          <w:p w:rsidR="00EA58B1" w:rsidRDefault="00EA58B1">
            <w:pPr>
              <w:pStyle w:val="ConsPlusNormal"/>
              <w:jc w:val="center"/>
            </w:pPr>
          </w:p>
        </w:tc>
        <w:tc>
          <w:tcPr>
            <w:tcW w:w="1526" w:type="dxa"/>
            <w:vAlign w:val="center"/>
          </w:tcPr>
          <w:p w:rsidR="00EA58B1" w:rsidRDefault="00EA58B1">
            <w:pPr>
              <w:pStyle w:val="ConsPlusNormal"/>
              <w:jc w:val="center"/>
            </w:pPr>
            <w:r>
              <w:t>Направление заявки на кассовый расход в Федеральное казначейство</w:t>
            </w:r>
          </w:p>
        </w:tc>
        <w:tc>
          <w:tcPr>
            <w:tcW w:w="1701" w:type="dxa"/>
            <w:vAlign w:val="center"/>
          </w:tcPr>
          <w:p w:rsidR="00EA58B1" w:rsidRDefault="00EA58B1">
            <w:pPr>
              <w:pStyle w:val="ConsPlusNormal"/>
              <w:jc w:val="center"/>
            </w:pPr>
            <w:r>
              <w:t>Советник отдела, ответственного за оформление и 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2268" w:type="dxa"/>
            <w:vAlign w:val="center"/>
          </w:tcPr>
          <w:p w:rsidR="00EA58B1" w:rsidRDefault="00EA58B1">
            <w:pPr>
              <w:pStyle w:val="ConsPlusNormal"/>
              <w:jc w:val="center"/>
            </w:pPr>
            <w:r>
              <w:t>В течение года, по мере подписания заявок</w:t>
            </w:r>
          </w:p>
        </w:tc>
        <w:tc>
          <w:tcPr>
            <w:tcW w:w="1701" w:type="dxa"/>
            <w:vAlign w:val="center"/>
          </w:tcPr>
          <w:p w:rsidR="00EA58B1" w:rsidRDefault="00EA58B1">
            <w:pPr>
              <w:pStyle w:val="ConsPlusNormal"/>
              <w:jc w:val="center"/>
            </w:pPr>
            <w:r>
              <w:t>Советник отдела, ответственного за оформление и направление заявки на кассовый расход</w:t>
            </w:r>
          </w:p>
          <w:p w:rsidR="00EA58B1" w:rsidRDefault="00EA58B1">
            <w:pPr>
              <w:pStyle w:val="ConsPlusNormal"/>
              <w:jc w:val="center"/>
            </w:pPr>
            <w:r>
              <w:t>(</w:t>
            </w:r>
            <w:proofErr w:type="spellStart"/>
            <w:r>
              <w:t>Ляпин</w:t>
            </w:r>
            <w:proofErr w:type="spellEnd"/>
            <w:r>
              <w:t xml:space="preserve"> А.С.)</w:t>
            </w:r>
          </w:p>
        </w:tc>
        <w:tc>
          <w:tcPr>
            <w:tcW w:w="1757" w:type="dxa"/>
            <w:vAlign w:val="center"/>
          </w:tcPr>
          <w:p w:rsidR="00EA58B1" w:rsidRDefault="00EA58B1">
            <w:pPr>
              <w:pStyle w:val="ConsPlusNormal"/>
              <w:jc w:val="center"/>
            </w:pPr>
            <w:r>
              <w:t>Самоконтроль</w:t>
            </w:r>
            <w:proofErr w:type="gramStart"/>
            <w:r>
              <w:t>/П</w:t>
            </w:r>
            <w:proofErr w:type="gramEnd"/>
            <w:r>
              <w:t>о мере поступления подписанных заявок</w:t>
            </w:r>
          </w:p>
        </w:tc>
        <w:tc>
          <w:tcPr>
            <w:tcW w:w="2268" w:type="dxa"/>
            <w:vAlign w:val="center"/>
          </w:tcPr>
          <w:p w:rsidR="00EA58B1" w:rsidRDefault="00EA58B1">
            <w:pPr>
              <w:pStyle w:val="ConsPlusNormal"/>
              <w:jc w:val="center"/>
            </w:pPr>
            <w:r>
              <w:t>Подтверждение факта получения Федеральным казначейством; проверка соблюдения срока направления</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val="restart"/>
            <w:vAlign w:val="center"/>
          </w:tcPr>
          <w:p w:rsidR="00EA58B1" w:rsidRDefault="00EA58B1">
            <w:pPr>
              <w:pStyle w:val="ConsPlusNormal"/>
              <w:jc w:val="center"/>
            </w:pPr>
            <w:r>
              <w:t xml:space="preserve">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w:t>
            </w:r>
            <w:r>
              <w:lastRenderedPageBreak/>
              <w:t>проведения оценки имущества и обязательств, а также инвентаризаций</w:t>
            </w:r>
          </w:p>
        </w:tc>
        <w:tc>
          <w:tcPr>
            <w:tcW w:w="1699" w:type="dxa"/>
            <w:vMerge w:val="restart"/>
            <w:vAlign w:val="center"/>
          </w:tcPr>
          <w:p w:rsidR="00EA58B1" w:rsidRDefault="00EA58B1">
            <w:pPr>
              <w:pStyle w:val="ConsPlusNormal"/>
              <w:jc w:val="center"/>
            </w:pPr>
            <w:r>
              <w:lastRenderedPageBreak/>
              <w:t>Составление и ведение регистров бюджетного учета</w:t>
            </w:r>
          </w:p>
        </w:tc>
        <w:tc>
          <w:tcPr>
            <w:tcW w:w="1526" w:type="dxa"/>
            <w:vAlign w:val="center"/>
          </w:tcPr>
          <w:p w:rsidR="00EA58B1" w:rsidRDefault="00EA58B1">
            <w:pPr>
              <w:pStyle w:val="ConsPlusNormal"/>
              <w:jc w:val="center"/>
            </w:pPr>
            <w:r>
              <w:t>Отражение данных, содержащихся в первичных (сводных) учетных документах, в регистрах бюджетного учета</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2268" w:type="dxa"/>
            <w:vAlign w:val="center"/>
          </w:tcPr>
          <w:p w:rsidR="00EA58B1" w:rsidRDefault="00EA58B1">
            <w:pPr>
              <w:pStyle w:val="ConsPlusNormal"/>
              <w:jc w:val="center"/>
            </w:pPr>
            <w:r>
              <w:t>В течение года, по мере поступления первичных учетных документов</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1757" w:type="dxa"/>
            <w:vAlign w:val="center"/>
          </w:tcPr>
          <w:p w:rsidR="00EA58B1" w:rsidRDefault="00EA58B1">
            <w:pPr>
              <w:pStyle w:val="ConsPlusNormal"/>
              <w:jc w:val="center"/>
            </w:pPr>
            <w:r>
              <w:t>Самоконтроль</w:t>
            </w:r>
            <w:proofErr w:type="gramStart"/>
            <w:r>
              <w:t>/П</w:t>
            </w:r>
            <w:proofErr w:type="gramEnd"/>
            <w:r>
              <w:t>о мере отражения информации о первичных учетных документах</w:t>
            </w:r>
          </w:p>
        </w:tc>
        <w:tc>
          <w:tcPr>
            <w:tcW w:w="2268" w:type="dxa"/>
          </w:tcPr>
          <w:p w:rsidR="00EA58B1" w:rsidRDefault="00EA58B1">
            <w:pPr>
              <w:pStyle w:val="ConsPlusNormal"/>
              <w:jc w:val="center"/>
            </w:pPr>
            <w:r>
              <w:t>Проверка, в том числе требований принятой учетной политики; проверка правильности и полноты заполнения формы; сверка данных; визирование документа</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Pr>
          <w:p w:rsidR="00EA58B1" w:rsidRDefault="00EA58B1"/>
        </w:tc>
        <w:tc>
          <w:tcPr>
            <w:tcW w:w="1699" w:type="dxa"/>
            <w:vMerge/>
          </w:tcPr>
          <w:p w:rsidR="00EA58B1" w:rsidRDefault="00EA58B1"/>
        </w:tc>
        <w:tc>
          <w:tcPr>
            <w:tcW w:w="1526" w:type="dxa"/>
            <w:vAlign w:val="center"/>
          </w:tcPr>
          <w:p w:rsidR="00EA58B1" w:rsidRDefault="00EA58B1">
            <w:pPr>
              <w:pStyle w:val="ConsPlusNormal"/>
              <w:jc w:val="center"/>
            </w:pPr>
            <w:r>
              <w:t>Подписание регистров бюджетного учета</w:t>
            </w:r>
          </w:p>
        </w:tc>
        <w:tc>
          <w:tcPr>
            <w:tcW w:w="1701" w:type="dxa"/>
            <w:vAlign w:val="center"/>
          </w:tcPr>
          <w:p w:rsidR="00EA58B1" w:rsidRDefault="00EA58B1">
            <w:pPr>
              <w:pStyle w:val="ConsPlusNormal"/>
              <w:jc w:val="center"/>
            </w:pPr>
            <w:r>
              <w:t>Начальник отдела, ответственного за составление и ведение регистров бюджетного учета</w:t>
            </w:r>
          </w:p>
          <w:p w:rsidR="00EA58B1" w:rsidRDefault="00EA58B1">
            <w:pPr>
              <w:pStyle w:val="ConsPlusNormal"/>
              <w:jc w:val="center"/>
            </w:pPr>
            <w:r>
              <w:t>(Егорова А.П.)</w:t>
            </w:r>
          </w:p>
        </w:tc>
        <w:tc>
          <w:tcPr>
            <w:tcW w:w="2268" w:type="dxa"/>
            <w:vAlign w:val="center"/>
          </w:tcPr>
          <w:p w:rsidR="00EA58B1" w:rsidRDefault="00EA58B1">
            <w:pPr>
              <w:pStyle w:val="ConsPlusNormal"/>
              <w:jc w:val="center"/>
            </w:pPr>
            <w:r>
              <w:t>В течение года, по мере формирования регистров</w:t>
            </w:r>
          </w:p>
        </w:tc>
        <w:tc>
          <w:tcPr>
            <w:tcW w:w="1701" w:type="dxa"/>
            <w:vAlign w:val="center"/>
          </w:tcPr>
          <w:p w:rsidR="00EA58B1" w:rsidRDefault="00EA58B1">
            <w:pPr>
              <w:pStyle w:val="ConsPlusNormal"/>
              <w:jc w:val="center"/>
            </w:pPr>
            <w:r>
              <w:t>Начальник отдела, ответственного за составление и ведение регистров бюджетного учета (Егорова А.П.)</w:t>
            </w:r>
          </w:p>
        </w:tc>
        <w:tc>
          <w:tcPr>
            <w:tcW w:w="1757" w:type="dxa"/>
            <w:vAlign w:val="center"/>
          </w:tcPr>
          <w:p w:rsidR="00EA58B1" w:rsidRDefault="00EA58B1">
            <w:pPr>
              <w:pStyle w:val="ConsPlusNormal"/>
              <w:jc w:val="center"/>
            </w:pPr>
            <w:r>
              <w:t>Контроль по уровню подчиненности</w:t>
            </w:r>
            <w:proofErr w:type="gramStart"/>
            <w:r>
              <w:t>/П</w:t>
            </w:r>
            <w:proofErr w:type="gramEnd"/>
            <w:r>
              <w:t>о мере формирования регистров</w:t>
            </w:r>
          </w:p>
        </w:tc>
        <w:tc>
          <w:tcPr>
            <w:tcW w:w="2268" w:type="dxa"/>
            <w:vAlign w:val="center"/>
          </w:tcPr>
          <w:p w:rsidR="00EA58B1" w:rsidRDefault="00EA58B1">
            <w:pPr>
              <w:pStyle w:val="ConsPlusNormal"/>
              <w:jc w:val="center"/>
            </w:pPr>
            <w:r>
              <w:t>Подтверждение операции путем проставления подписи</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Pr>
          <w:p w:rsidR="00EA58B1" w:rsidRDefault="00EA58B1"/>
        </w:tc>
        <w:tc>
          <w:tcPr>
            <w:tcW w:w="1699" w:type="dxa"/>
            <w:vMerge/>
          </w:tcPr>
          <w:p w:rsidR="00EA58B1" w:rsidRDefault="00EA58B1"/>
        </w:tc>
        <w:tc>
          <w:tcPr>
            <w:tcW w:w="1526" w:type="dxa"/>
            <w:vAlign w:val="center"/>
          </w:tcPr>
          <w:p w:rsidR="00EA58B1" w:rsidRDefault="00EA58B1">
            <w:pPr>
              <w:pStyle w:val="ConsPlusNormal"/>
              <w:jc w:val="center"/>
            </w:pPr>
            <w:r>
              <w:t>Внесение записи о данных оборотов по счетам из соответствующих Журналов операций в Главную книгу</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2268" w:type="dxa"/>
            <w:vAlign w:val="center"/>
          </w:tcPr>
          <w:p w:rsidR="00EA58B1" w:rsidRDefault="00EA58B1">
            <w:pPr>
              <w:pStyle w:val="ConsPlusNormal"/>
              <w:jc w:val="center"/>
            </w:pPr>
            <w:r>
              <w:t>В течение года, по мере формирования Журналов операций</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1757" w:type="dxa"/>
            <w:vAlign w:val="center"/>
          </w:tcPr>
          <w:p w:rsidR="00EA58B1" w:rsidRDefault="00EA58B1">
            <w:pPr>
              <w:pStyle w:val="ConsPlusNormal"/>
              <w:jc w:val="center"/>
            </w:pPr>
            <w:r>
              <w:t>Самоконтроль</w:t>
            </w:r>
            <w:proofErr w:type="gramStart"/>
            <w:r>
              <w:t>/П</w:t>
            </w:r>
            <w:proofErr w:type="gramEnd"/>
            <w:r>
              <w:t>о мере отражения информации в Журналах операций</w:t>
            </w:r>
          </w:p>
        </w:tc>
        <w:tc>
          <w:tcPr>
            <w:tcW w:w="2268" w:type="dxa"/>
          </w:tcPr>
          <w:p w:rsidR="00EA58B1" w:rsidRDefault="00EA58B1">
            <w:pPr>
              <w:pStyle w:val="ConsPlusNormal"/>
              <w:jc w:val="center"/>
            </w:pPr>
            <w:r>
              <w:t>Проверка, в том числе требований принятой учетной политики; проверка правильности и полноты заполнения формы; сверка данных</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Pr>
          <w:p w:rsidR="00EA58B1" w:rsidRDefault="00EA58B1"/>
        </w:tc>
        <w:tc>
          <w:tcPr>
            <w:tcW w:w="1699" w:type="dxa"/>
            <w:vMerge/>
          </w:tcPr>
          <w:p w:rsidR="00EA58B1" w:rsidRDefault="00EA58B1"/>
        </w:tc>
        <w:tc>
          <w:tcPr>
            <w:tcW w:w="1526" w:type="dxa"/>
            <w:vMerge w:val="restart"/>
            <w:vAlign w:val="center"/>
          </w:tcPr>
          <w:p w:rsidR="00EA58B1" w:rsidRDefault="00EA58B1">
            <w:pPr>
              <w:pStyle w:val="ConsPlusNormal"/>
              <w:jc w:val="center"/>
            </w:pPr>
            <w:r>
              <w:t>Внесение изменений в регистры бюджетного учета</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2268" w:type="dxa"/>
            <w:vAlign w:val="center"/>
          </w:tcPr>
          <w:p w:rsidR="00EA58B1" w:rsidRDefault="00EA58B1">
            <w:pPr>
              <w:pStyle w:val="ConsPlusNormal"/>
              <w:jc w:val="center"/>
            </w:pPr>
            <w:r>
              <w:t>В течение года, по мере возникновения необходимости внесения изменений</w:t>
            </w:r>
          </w:p>
        </w:tc>
        <w:tc>
          <w:tcPr>
            <w:tcW w:w="1701" w:type="dxa"/>
            <w:vAlign w:val="center"/>
          </w:tcPr>
          <w:p w:rsidR="00EA58B1" w:rsidRDefault="00EA58B1">
            <w:pPr>
              <w:pStyle w:val="ConsPlusNormal"/>
              <w:jc w:val="center"/>
            </w:pPr>
            <w:r>
              <w:t>Консультант отдела, ответственного за составление и ведение регистров бюджетного учета</w:t>
            </w:r>
          </w:p>
          <w:p w:rsidR="00EA58B1" w:rsidRDefault="00EA58B1">
            <w:pPr>
              <w:pStyle w:val="ConsPlusNormal"/>
              <w:jc w:val="center"/>
            </w:pPr>
            <w:r>
              <w:t>(Кашина Н.Л.)</w:t>
            </w:r>
          </w:p>
        </w:tc>
        <w:tc>
          <w:tcPr>
            <w:tcW w:w="1757" w:type="dxa"/>
            <w:vAlign w:val="center"/>
          </w:tcPr>
          <w:p w:rsidR="00EA58B1" w:rsidRDefault="00EA58B1">
            <w:pPr>
              <w:pStyle w:val="ConsPlusNormal"/>
              <w:jc w:val="center"/>
            </w:pPr>
            <w:r>
              <w:t>Самоконтроль</w:t>
            </w:r>
            <w:proofErr w:type="gramStart"/>
            <w:r>
              <w:t>/П</w:t>
            </w:r>
            <w:proofErr w:type="gramEnd"/>
            <w:r>
              <w:t>о мере отражения информации в регистрах</w:t>
            </w:r>
          </w:p>
        </w:tc>
        <w:tc>
          <w:tcPr>
            <w:tcW w:w="2268" w:type="dxa"/>
            <w:vAlign w:val="center"/>
          </w:tcPr>
          <w:p w:rsidR="00EA58B1" w:rsidRDefault="00EA58B1">
            <w:pPr>
              <w:pStyle w:val="ConsPlusNormal"/>
              <w:jc w:val="center"/>
            </w:pPr>
            <w:r>
              <w:t>Проверка, в том числе требований принятой учетной политики; проверка правильности и полноты заполнения формы; сверка данных; визирование документа</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r w:rsidR="00EA58B1">
        <w:tc>
          <w:tcPr>
            <w:tcW w:w="1924" w:type="dxa"/>
            <w:vMerge/>
          </w:tcPr>
          <w:p w:rsidR="00EA58B1" w:rsidRDefault="00EA58B1"/>
        </w:tc>
        <w:tc>
          <w:tcPr>
            <w:tcW w:w="1699" w:type="dxa"/>
            <w:vMerge/>
          </w:tcPr>
          <w:p w:rsidR="00EA58B1" w:rsidRDefault="00EA58B1"/>
        </w:tc>
        <w:tc>
          <w:tcPr>
            <w:tcW w:w="1526" w:type="dxa"/>
            <w:vMerge/>
          </w:tcPr>
          <w:p w:rsidR="00EA58B1" w:rsidRDefault="00EA58B1"/>
        </w:tc>
        <w:tc>
          <w:tcPr>
            <w:tcW w:w="1701" w:type="dxa"/>
            <w:vAlign w:val="center"/>
          </w:tcPr>
          <w:p w:rsidR="00EA58B1" w:rsidRDefault="00EA58B1">
            <w:pPr>
              <w:pStyle w:val="ConsPlusNormal"/>
              <w:jc w:val="center"/>
            </w:pPr>
            <w:r>
              <w:t>Начальник отдела, ответственного за составление и ведение регистров бюджетного учета</w:t>
            </w:r>
          </w:p>
          <w:p w:rsidR="00EA58B1" w:rsidRDefault="00EA58B1">
            <w:pPr>
              <w:pStyle w:val="ConsPlusNormal"/>
              <w:jc w:val="center"/>
            </w:pPr>
            <w:r>
              <w:t>(Егорова А.П.)</w:t>
            </w:r>
          </w:p>
        </w:tc>
        <w:tc>
          <w:tcPr>
            <w:tcW w:w="2268" w:type="dxa"/>
            <w:vAlign w:val="center"/>
          </w:tcPr>
          <w:p w:rsidR="00EA58B1" w:rsidRDefault="00EA58B1">
            <w:pPr>
              <w:pStyle w:val="ConsPlusNormal"/>
              <w:jc w:val="center"/>
            </w:pPr>
            <w:r>
              <w:t>В течение года, по мере формирования изменений в регистры</w:t>
            </w:r>
          </w:p>
        </w:tc>
        <w:tc>
          <w:tcPr>
            <w:tcW w:w="1701" w:type="dxa"/>
            <w:vAlign w:val="center"/>
          </w:tcPr>
          <w:p w:rsidR="00EA58B1" w:rsidRDefault="00EA58B1">
            <w:pPr>
              <w:pStyle w:val="ConsPlusNormal"/>
              <w:jc w:val="center"/>
            </w:pPr>
            <w:r>
              <w:t>Начальник отдела, ответственного за составление и ведение регистров бюджетного учета</w:t>
            </w:r>
          </w:p>
          <w:p w:rsidR="00EA58B1" w:rsidRDefault="00EA58B1">
            <w:pPr>
              <w:pStyle w:val="ConsPlusNormal"/>
              <w:jc w:val="center"/>
            </w:pPr>
            <w:r>
              <w:t>(Егорова А.П.)</w:t>
            </w:r>
          </w:p>
        </w:tc>
        <w:tc>
          <w:tcPr>
            <w:tcW w:w="1757" w:type="dxa"/>
            <w:vAlign w:val="center"/>
          </w:tcPr>
          <w:p w:rsidR="00EA58B1" w:rsidRDefault="00EA58B1">
            <w:pPr>
              <w:pStyle w:val="ConsPlusNormal"/>
              <w:jc w:val="center"/>
            </w:pPr>
            <w:r>
              <w:t>Контроль по уровню подчиненности</w:t>
            </w:r>
            <w:proofErr w:type="gramStart"/>
            <w:r>
              <w:t>/П</w:t>
            </w:r>
            <w:proofErr w:type="gramEnd"/>
            <w:r>
              <w:t>о мере формирования изменений в регистры</w:t>
            </w:r>
          </w:p>
        </w:tc>
        <w:tc>
          <w:tcPr>
            <w:tcW w:w="2268" w:type="dxa"/>
            <w:vAlign w:val="center"/>
          </w:tcPr>
          <w:p w:rsidR="00EA58B1" w:rsidRDefault="00EA58B1">
            <w:pPr>
              <w:pStyle w:val="ConsPlusNormal"/>
              <w:jc w:val="center"/>
            </w:pPr>
            <w:r>
              <w:t>Подтверждение операции путем проставления подписи</w:t>
            </w:r>
          </w:p>
        </w:tc>
        <w:tc>
          <w:tcPr>
            <w:tcW w:w="1379" w:type="dxa"/>
            <w:vAlign w:val="center"/>
          </w:tcPr>
          <w:p w:rsidR="00EA58B1" w:rsidRDefault="00EA58B1">
            <w:pPr>
              <w:pStyle w:val="ConsPlusNormal"/>
              <w:jc w:val="center"/>
            </w:pPr>
            <w:r>
              <w:t>Визуальный/Сплошной</w:t>
            </w:r>
          </w:p>
        </w:tc>
        <w:tc>
          <w:tcPr>
            <w:tcW w:w="1260" w:type="dxa"/>
            <w:vAlign w:val="center"/>
          </w:tcPr>
          <w:p w:rsidR="00EA58B1" w:rsidRDefault="00EA58B1">
            <w:pPr>
              <w:pStyle w:val="ConsPlusNormal"/>
              <w:jc w:val="center"/>
            </w:pPr>
          </w:p>
        </w:tc>
      </w:tr>
    </w:tbl>
    <w:p w:rsidR="00EA58B1" w:rsidRDefault="00EA58B1">
      <w:pPr>
        <w:sectPr w:rsidR="00EA58B1">
          <w:pgSz w:w="16838" w:h="11905" w:orient="landscape"/>
          <w:pgMar w:top="1701" w:right="1134" w:bottom="850" w:left="1134" w:header="0" w:footer="0" w:gutter="0"/>
          <w:cols w:space="720"/>
        </w:sectPr>
      </w:pPr>
    </w:p>
    <w:p w:rsidR="00EA58B1" w:rsidRDefault="00EA58B1">
      <w:pPr>
        <w:pStyle w:val="ConsPlusNormal"/>
        <w:ind w:firstLine="540"/>
        <w:jc w:val="both"/>
      </w:pPr>
    </w:p>
    <w:p w:rsidR="00EA58B1" w:rsidRDefault="00EA58B1">
      <w:pPr>
        <w:pStyle w:val="ConsPlusNonformat"/>
        <w:jc w:val="both"/>
      </w:pPr>
      <w:r>
        <w:t>Руководитель (заместитель руководителя) ___________ _________  ____________</w:t>
      </w:r>
    </w:p>
    <w:p w:rsidR="00EA58B1" w:rsidRDefault="00EA58B1">
      <w:pPr>
        <w:pStyle w:val="ConsPlusNonformat"/>
        <w:jc w:val="both"/>
      </w:pPr>
      <w:proofErr w:type="gramStart"/>
      <w:r>
        <w:t>главного администратора                 (должность) (подпись)  (расшифровка</w:t>
      </w:r>
      <w:proofErr w:type="gramEnd"/>
    </w:p>
    <w:p w:rsidR="00EA58B1" w:rsidRDefault="00EA58B1">
      <w:pPr>
        <w:pStyle w:val="ConsPlusNonformat"/>
        <w:jc w:val="both"/>
      </w:pPr>
      <w:r>
        <w:t>(администратора) бюджетных средств                               подписи)</w:t>
      </w:r>
    </w:p>
    <w:p w:rsidR="00EA58B1" w:rsidRDefault="00EA58B1">
      <w:pPr>
        <w:pStyle w:val="ConsPlusNonformat"/>
        <w:jc w:val="both"/>
      </w:pPr>
    </w:p>
    <w:p w:rsidR="00EA58B1" w:rsidRDefault="00EA58B1">
      <w:pPr>
        <w:pStyle w:val="ConsPlusNonformat"/>
        <w:jc w:val="both"/>
      </w:pPr>
      <w:r>
        <w:t xml:space="preserve">Руководитель </w:t>
      </w:r>
      <w:proofErr w:type="gramStart"/>
      <w:r>
        <w:t>структурного</w:t>
      </w:r>
      <w:proofErr w:type="gramEnd"/>
      <w:r>
        <w:t xml:space="preserve">               ___________ _________  ____________</w:t>
      </w:r>
    </w:p>
    <w:p w:rsidR="00EA58B1" w:rsidRDefault="00EA58B1">
      <w:pPr>
        <w:pStyle w:val="ConsPlusNonformat"/>
        <w:jc w:val="both"/>
      </w:pPr>
      <w:proofErr w:type="gramStart"/>
      <w:r>
        <w:t>подразделения                           (должность) (подпись)  (расшифровка</w:t>
      </w:r>
      <w:proofErr w:type="gramEnd"/>
    </w:p>
    <w:p w:rsidR="00EA58B1" w:rsidRDefault="00EA58B1">
      <w:pPr>
        <w:pStyle w:val="ConsPlusNonformat"/>
        <w:jc w:val="both"/>
      </w:pPr>
      <w:r>
        <w:t xml:space="preserve">                                                                 подписи)</w:t>
      </w:r>
    </w:p>
    <w:p w:rsidR="00EA58B1" w:rsidRDefault="00EA58B1">
      <w:pPr>
        <w:pStyle w:val="ConsPlusNonformat"/>
        <w:jc w:val="both"/>
      </w:pPr>
    </w:p>
    <w:p w:rsidR="00EA58B1" w:rsidRDefault="00EA58B1">
      <w:pPr>
        <w:pStyle w:val="ConsPlusNonformat"/>
        <w:jc w:val="both"/>
      </w:pPr>
      <w:r>
        <w:t>"__" _______ 20__ г.</w:t>
      </w:r>
    </w:p>
    <w:p w:rsidR="00EA58B1" w:rsidRDefault="00EA58B1">
      <w:pPr>
        <w:pStyle w:val="ConsPlusNormal"/>
        <w:ind w:firstLine="540"/>
        <w:jc w:val="both"/>
      </w:pPr>
    </w:p>
    <w:p w:rsidR="00EA58B1" w:rsidRDefault="00EA58B1">
      <w:pPr>
        <w:pStyle w:val="ConsPlusNormal"/>
        <w:jc w:val="center"/>
        <w:outlineLvl w:val="2"/>
      </w:pPr>
      <w:r>
        <w:t>Рекомендации</w:t>
      </w:r>
    </w:p>
    <w:p w:rsidR="00EA58B1" w:rsidRDefault="00EA58B1">
      <w:pPr>
        <w:pStyle w:val="ConsPlusNormal"/>
        <w:jc w:val="center"/>
      </w:pPr>
      <w:r>
        <w:t>по заполнению Карты внутреннего финансового контроля</w:t>
      </w:r>
    </w:p>
    <w:p w:rsidR="00EA58B1" w:rsidRDefault="00EA58B1">
      <w:pPr>
        <w:pStyle w:val="ConsPlusNormal"/>
        <w:ind w:firstLine="540"/>
        <w:jc w:val="both"/>
      </w:pPr>
    </w:p>
    <w:p w:rsidR="00EA58B1" w:rsidRDefault="00EA58B1">
      <w:pPr>
        <w:pStyle w:val="ConsPlusNormal"/>
        <w:ind w:firstLine="540"/>
        <w:jc w:val="both"/>
      </w:pPr>
      <w:r>
        <w:t xml:space="preserve">При заполнении </w:t>
      </w:r>
      <w:hyperlink w:anchor="P589" w:history="1">
        <w:r>
          <w:rPr>
            <w:color w:val="0000FF"/>
          </w:rPr>
          <w:t>Карты</w:t>
        </w:r>
      </w:hyperlink>
      <w:r>
        <w:t xml:space="preserve"> внутреннего финансового контроля (далее - Карта) указываются следующие сведения.</w:t>
      </w:r>
    </w:p>
    <w:p w:rsidR="00EA58B1" w:rsidRDefault="00EA58B1">
      <w:pPr>
        <w:pStyle w:val="ConsPlusNormal"/>
        <w:spacing w:before="220"/>
        <w:ind w:firstLine="540"/>
        <w:jc w:val="both"/>
      </w:pPr>
      <w:r>
        <w:t xml:space="preserve">1. В </w:t>
      </w:r>
      <w:hyperlink w:anchor="P629" w:history="1">
        <w:r>
          <w:rPr>
            <w:color w:val="0000FF"/>
          </w:rPr>
          <w:t>графе 1</w:t>
        </w:r>
      </w:hyperlink>
      <w:r>
        <w:t xml:space="preserve"> Карты указывается наименование внутренней бюджетной процедуры.</w:t>
      </w:r>
    </w:p>
    <w:p w:rsidR="00EA58B1" w:rsidRDefault="00EA58B1">
      <w:pPr>
        <w:pStyle w:val="ConsPlusNormal"/>
        <w:spacing w:before="220"/>
        <w:ind w:firstLine="540"/>
        <w:jc w:val="both"/>
      </w:pPr>
      <w:r>
        <w:t xml:space="preserve">2. В </w:t>
      </w:r>
      <w:hyperlink w:anchor="P630" w:history="1">
        <w:r>
          <w:rPr>
            <w:color w:val="0000FF"/>
          </w:rPr>
          <w:t>графе 2</w:t>
        </w:r>
      </w:hyperlink>
      <w:r>
        <w:t xml:space="preserve"> Карты указывается наименование процесса внутренней бюджетной процедуры.</w:t>
      </w:r>
    </w:p>
    <w:p w:rsidR="00EA58B1" w:rsidRDefault="00EA58B1">
      <w:pPr>
        <w:pStyle w:val="ConsPlusNormal"/>
        <w:spacing w:before="220"/>
        <w:ind w:firstLine="540"/>
        <w:jc w:val="both"/>
      </w:pPr>
      <w:r>
        <w:t xml:space="preserve">3. В </w:t>
      </w:r>
      <w:hyperlink w:anchor="P631" w:history="1">
        <w:r>
          <w:rPr>
            <w:color w:val="0000FF"/>
          </w:rPr>
          <w:t>графе 3</w:t>
        </w:r>
      </w:hyperlink>
      <w: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EA58B1" w:rsidRDefault="00EA58B1">
      <w:pPr>
        <w:pStyle w:val="ConsPlusNormal"/>
        <w:spacing w:before="220"/>
        <w:ind w:firstLine="540"/>
        <w:jc w:val="both"/>
      </w:pPr>
      <w:r>
        <w:t xml:space="preserve">4. В </w:t>
      </w:r>
      <w:hyperlink w:anchor="P632" w:history="1">
        <w:r>
          <w:rPr>
            <w:color w:val="0000FF"/>
          </w:rPr>
          <w:t>графе 4</w:t>
        </w:r>
      </w:hyperlink>
      <w:r>
        <w:t xml:space="preserve"> Карты указываются данные о должностном лице, ответственном за выполнение операции, включающие наименование замещаемой им должности и (или) его фамилию и инициалы.</w:t>
      </w:r>
    </w:p>
    <w:p w:rsidR="00EA58B1" w:rsidRDefault="00EA58B1">
      <w:pPr>
        <w:pStyle w:val="ConsPlusNormal"/>
        <w:spacing w:before="220"/>
        <w:ind w:firstLine="540"/>
        <w:jc w:val="both"/>
      </w:pPr>
      <w:r>
        <w:t xml:space="preserve">5. В </w:t>
      </w:r>
      <w:hyperlink w:anchor="P633" w:history="1">
        <w:r>
          <w:rPr>
            <w:color w:val="0000FF"/>
          </w:rPr>
          <w:t>графе 5</w:t>
        </w:r>
      </w:hyperlink>
      <w:r>
        <w:t xml:space="preserve"> Карты указывается периодичность выполнения операции (например, не позднее одного рабочего дня </w:t>
      </w:r>
      <w:proofErr w:type="gramStart"/>
      <w:r>
        <w:t>с даты поступления</w:t>
      </w:r>
      <w:proofErr w:type="gramEnd"/>
      <w:r>
        <w:t xml:space="preserve"> сведений, необходимых для формирования документа).</w:t>
      </w:r>
    </w:p>
    <w:p w:rsidR="00EA58B1" w:rsidRDefault="00EA58B1">
      <w:pPr>
        <w:pStyle w:val="ConsPlusNormal"/>
        <w:spacing w:before="220"/>
        <w:ind w:firstLine="540"/>
        <w:jc w:val="both"/>
      </w:pPr>
      <w:r>
        <w:t xml:space="preserve">6. В </w:t>
      </w:r>
      <w:hyperlink w:anchor="P634" w:history="1">
        <w:r>
          <w:rPr>
            <w:color w:val="0000FF"/>
          </w:rPr>
          <w:t>графе 6</w:t>
        </w:r>
      </w:hyperlink>
      <w:r>
        <w:t xml:space="preserve"> Карты указываются данные о должностном лице, выполняющем контрольные действия, включающие наименование замещаемой им должности и (или) его фамилию и инициалы.</w:t>
      </w:r>
    </w:p>
    <w:p w:rsidR="00EA58B1" w:rsidRDefault="00EA58B1">
      <w:pPr>
        <w:pStyle w:val="ConsPlusNormal"/>
        <w:spacing w:before="220"/>
        <w:ind w:firstLine="540"/>
        <w:jc w:val="both"/>
      </w:pPr>
      <w:r>
        <w:t xml:space="preserve">7. В </w:t>
      </w:r>
      <w:hyperlink w:anchor="P635" w:history="1">
        <w:r>
          <w:rPr>
            <w:color w:val="0000FF"/>
          </w:rPr>
          <w:t>графе 7</w:t>
        </w:r>
      </w:hyperlink>
      <w:r>
        <w:t xml:space="preserve"> Карты указывается один из методов контроля "Самоконтроль", "Смежный контроль", "Контроль по уровню подчиненности" или "Контроль по уровню подведомственности", а также периодичность контроля.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указанного подразделения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указанного подразделения - контроль по уровню подчиненности.</w:t>
      </w:r>
    </w:p>
    <w:p w:rsidR="00EA58B1" w:rsidRDefault="00EA58B1">
      <w:pPr>
        <w:pStyle w:val="ConsPlusNormal"/>
        <w:spacing w:before="220"/>
        <w:ind w:firstLine="540"/>
        <w:jc w:val="both"/>
      </w:pPr>
      <w:r>
        <w:t xml:space="preserve">8. В </w:t>
      </w:r>
      <w:hyperlink w:anchor="P636" w:history="1">
        <w:r>
          <w:rPr>
            <w:color w:val="0000FF"/>
          </w:rPr>
          <w:t>графе 8</w:t>
        </w:r>
      </w:hyperlink>
      <w:r>
        <w:t xml:space="preserve"> Карты указываются наименование и описание контрольных действий, применяемых в отношении операции, указанной в </w:t>
      </w:r>
      <w:hyperlink w:anchor="P631" w:history="1">
        <w:r>
          <w:rPr>
            <w:color w:val="0000FF"/>
          </w:rPr>
          <w:t>графе 3</w:t>
        </w:r>
      </w:hyperlink>
      <w:r>
        <w:t xml:space="preserve"> Карты.</w:t>
      </w:r>
    </w:p>
    <w:p w:rsidR="00EA58B1" w:rsidRDefault="00EA58B1">
      <w:pPr>
        <w:pStyle w:val="ConsPlusNormal"/>
        <w:spacing w:before="220"/>
        <w:ind w:firstLine="540"/>
        <w:jc w:val="both"/>
      </w:pPr>
      <w:r>
        <w:t xml:space="preserve">9. В </w:t>
      </w:r>
      <w:hyperlink w:anchor="P637" w:history="1">
        <w:r>
          <w:rPr>
            <w:color w:val="0000FF"/>
          </w:rPr>
          <w:t>графе 9</w:t>
        </w:r>
      </w:hyperlink>
      <w:r>
        <w:t xml:space="preserve"> Карты указывается один из следующих видов контроля - "Визуальный", "Автоматический", "Смешанный", а также способ контроля - "Сплошной" или "Выборочный".</w:t>
      </w:r>
    </w:p>
    <w:p w:rsidR="00EA58B1" w:rsidRDefault="00EA58B1">
      <w:pPr>
        <w:pStyle w:val="ConsPlusNormal"/>
        <w:spacing w:before="220"/>
        <w:ind w:firstLine="540"/>
        <w:jc w:val="both"/>
      </w:pPr>
      <w:r>
        <w:t xml:space="preserve">10. В </w:t>
      </w:r>
      <w:hyperlink w:anchor="P638" w:history="1">
        <w:r>
          <w:rPr>
            <w:color w:val="0000FF"/>
          </w:rPr>
          <w:t>графе 10</w:t>
        </w:r>
      </w:hyperlink>
      <w:r>
        <w:t xml:space="preserve"> Карты указываются предлагаемые меры по повышению качества выполнения внутренних бюджетных процедур, операций.</w:t>
      </w: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1"/>
      </w:pPr>
      <w:r>
        <w:t>Приложение 4</w:t>
      </w:r>
    </w:p>
    <w:p w:rsidR="00EA58B1" w:rsidRDefault="00EA58B1">
      <w:pPr>
        <w:pStyle w:val="ConsPlusNormal"/>
        <w:jc w:val="right"/>
      </w:pPr>
      <w:r>
        <w:t>к Методическим рекомендациям</w:t>
      </w:r>
    </w:p>
    <w:p w:rsidR="00EA58B1" w:rsidRDefault="00EA58B1">
      <w:pPr>
        <w:pStyle w:val="ConsPlusNormal"/>
        <w:jc w:val="right"/>
      </w:pPr>
      <w:r>
        <w:t xml:space="preserve">по осуществлению </w:t>
      </w:r>
      <w:proofErr w:type="gramStart"/>
      <w:r>
        <w:t>внутреннего</w:t>
      </w:r>
      <w:proofErr w:type="gramEnd"/>
    </w:p>
    <w:p w:rsidR="00EA58B1" w:rsidRDefault="00EA58B1">
      <w:pPr>
        <w:pStyle w:val="ConsPlusNormal"/>
        <w:jc w:val="right"/>
      </w:pPr>
      <w:r>
        <w:t>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t>Список изменяющих документов</w:t>
            </w:r>
          </w:p>
          <w:p w:rsidR="00EA58B1" w:rsidRDefault="00EA58B1">
            <w:pPr>
              <w:pStyle w:val="ConsPlusNormal"/>
              <w:jc w:val="center"/>
            </w:pPr>
            <w:r>
              <w:rPr>
                <w:color w:val="392C69"/>
              </w:rPr>
              <w:t xml:space="preserve">(в ред. </w:t>
            </w:r>
            <w:hyperlink r:id="rId69" w:history="1">
              <w:r>
                <w:rPr>
                  <w:color w:val="0000FF"/>
                </w:rPr>
                <w:t>Приказа</w:t>
              </w:r>
            </w:hyperlink>
            <w:r>
              <w:rPr>
                <w:color w:val="392C69"/>
              </w:rPr>
              <w:t xml:space="preserve"> Минфина России от 30.11.2018 N 3179)</w:t>
            </w:r>
          </w:p>
        </w:tc>
      </w:tr>
    </w:tbl>
    <w:p w:rsidR="00EA58B1" w:rsidRDefault="00EA58B1">
      <w:pPr>
        <w:pStyle w:val="ConsPlusNormal"/>
        <w:jc w:val="both"/>
      </w:pPr>
    </w:p>
    <w:p w:rsidR="00EA58B1" w:rsidRDefault="00EA58B1">
      <w:pPr>
        <w:pStyle w:val="ConsPlusNonformat"/>
        <w:jc w:val="both"/>
      </w:pPr>
      <w:bookmarkStart w:id="27" w:name="P923"/>
      <w:bookmarkEnd w:id="27"/>
      <w:r>
        <w:t xml:space="preserve">         Журнал учета результатов внутреннего финансового контроля</w:t>
      </w:r>
    </w:p>
    <w:p w:rsidR="00EA58B1" w:rsidRDefault="00EA58B1">
      <w:pPr>
        <w:pStyle w:val="ConsPlusNonformat"/>
        <w:jc w:val="both"/>
      </w:pPr>
      <w:r>
        <w:t xml:space="preserve">                                за ____ год</w:t>
      </w:r>
    </w:p>
    <w:p w:rsidR="00EA58B1" w:rsidRDefault="00EA58B1">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098"/>
        <w:gridCol w:w="1432"/>
        <w:gridCol w:w="952"/>
      </w:tblGrid>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vAlign w:val="bottom"/>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r>
              <w:t>Коды</w:t>
            </w:r>
          </w:p>
        </w:tc>
      </w:tr>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jc w:val="center"/>
            </w:pPr>
          </w:p>
        </w:tc>
        <w:tc>
          <w:tcPr>
            <w:tcW w:w="1432" w:type="dxa"/>
            <w:tcBorders>
              <w:top w:val="nil"/>
              <w:left w:val="nil"/>
              <w:bottom w:val="nil"/>
              <w:right w:val="single" w:sz="4" w:space="0" w:color="auto"/>
            </w:tcBorders>
            <w:vAlign w:val="bottom"/>
          </w:tcPr>
          <w:p w:rsidR="00EA58B1" w:rsidRDefault="00EA58B1">
            <w:pPr>
              <w:pStyle w:val="ConsPlusNormal"/>
              <w:jc w:val="right"/>
            </w:pPr>
            <w:r>
              <w:t>Дата</w:t>
            </w: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r>
              <w:t>Наименование главного администратора (администратора) бюджетных средств</w:t>
            </w:r>
          </w:p>
        </w:tc>
        <w:tc>
          <w:tcPr>
            <w:tcW w:w="2098" w:type="dxa"/>
            <w:tcBorders>
              <w:top w:val="nil"/>
              <w:left w:val="nil"/>
              <w:bottom w:val="nil"/>
              <w:right w:val="nil"/>
            </w:tcBorders>
            <w:vAlign w:val="bottom"/>
          </w:tcPr>
          <w:p w:rsidR="00EA58B1" w:rsidRDefault="00EA58B1">
            <w:pPr>
              <w:pStyle w:val="ConsPlusNormal"/>
              <w:jc w:val="both"/>
            </w:pPr>
            <w:r>
              <w:t>_______________</w:t>
            </w:r>
          </w:p>
        </w:tc>
        <w:tc>
          <w:tcPr>
            <w:tcW w:w="1432" w:type="dxa"/>
            <w:tcBorders>
              <w:top w:val="nil"/>
              <w:left w:val="nil"/>
              <w:bottom w:val="nil"/>
              <w:right w:val="single" w:sz="4" w:space="0" w:color="auto"/>
            </w:tcBorders>
            <w:vAlign w:val="bottom"/>
          </w:tcPr>
          <w:p w:rsidR="00EA58B1" w:rsidRDefault="00EA58B1">
            <w:pPr>
              <w:pStyle w:val="ConsPlusNormal"/>
              <w:jc w:val="right"/>
            </w:pPr>
            <w:r>
              <w:t>Глава по БК</w:t>
            </w: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vAlign w:val="bottom"/>
          </w:tcPr>
          <w:p w:rsidR="00EA58B1" w:rsidRDefault="00EA58B1">
            <w:pPr>
              <w:pStyle w:val="ConsPlusNormal"/>
              <w:jc w:val="both"/>
            </w:pPr>
            <w:r>
              <w:t>Наименование бюджета</w:t>
            </w:r>
          </w:p>
        </w:tc>
        <w:tc>
          <w:tcPr>
            <w:tcW w:w="2098" w:type="dxa"/>
            <w:tcBorders>
              <w:top w:val="nil"/>
              <w:left w:val="nil"/>
              <w:bottom w:val="nil"/>
              <w:right w:val="nil"/>
            </w:tcBorders>
            <w:vAlign w:val="bottom"/>
          </w:tcPr>
          <w:p w:rsidR="00EA58B1" w:rsidRDefault="00EA58B1">
            <w:pPr>
              <w:pStyle w:val="ConsPlusNormal"/>
            </w:pPr>
            <w:r>
              <w:t>_______________</w:t>
            </w:r>
          </w:p>
        </w:tc>
        <w:tc>
          <w:tcPr>
            <w:tcW w:w="1432" w:type="dxa"/>
            <w:tcBorders>
              <w:top w:val="nil"/>
              <w:left w:val="nil"/>
              <w:bottom w:val="nil"/>
              <w:right w:val="single" w:sz="4" w:space="0" w:color="auto"/>
            </w:tcBorders>
            <w:vAlign w:val="bottom"/>
          </w:tcPr>
          <w:p w:rsidR="00EA58B1" w:rsidRDefault="00EA58B1">
            <w:pPr>
              <w:pStyle w:val="ConsPlusNormal"/>
              <w:jc w:val="right"/>
            </w:pPr>
            <w:r>
              <w:t xml:space="preserve">по </w:t>
            </w:r>
            <w:hyperlink r:id="rId70" w:history="1">
              <w:r>
                <w:rPr>
                  <w:color w:val="0000FF"/>
                </w:rPr>
                <w:t>ОКТМО</w:t>
              </w:r>
            </w:hyperlink>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4592" w:type="dxa"/>
            <w:tcBorders>
              <w:top w:val="nil"/>
              <w:left w:val="nil"/>
              <w:bottom w:val="nil"/>
              <w:right w:val="nil"/>
            </w:tcBorders>
          </w:tcPr>
          <w:p w:rsidR="00EA58B1" w:rsidRDefault="00EA58B1">
            <w:pPr>
              <w:pStyle w:val="ConsPlusNormal"/>
            </w:pPr>
          </w:p>
        </w:tc>
        <w:tc>
          <w:tcPr>
            <w:tcW w:w="2098" w:type="dxa"/>
            <w:tcBorders>
              <w:top w:val="nil"/>
              <w:left w:val="nil"/>
              <w:bottom w:val="nil"/>
              <w:right w:val="nil"/>
            </w:tcBorders>
          </w:tcPr>
          <w:p w:rsidR="00EA58B1" w:rsidRDefault="00EA58B1">
            <w:pPr>
              <w:pStyle w:val="ConsPlusNormal"/>
            </w:pPr>
          </w:p>
        </w:tc>
        <w:tc>
          <w:tcPr>
            <w:tcW w:w="1432" w:type="dxa"/>
            <w:tcBorders>
              <w:top w:val="nil"/>
              <w:left w:val="nil"/>
              <w:bottom w:val="nil"/>
              <w:right w:val="single" w:sz="4" w:space="0" w:color="auto"/>
            </w:tcBorders>
            <w:vAlign w:val="bottom"/>
          </w:tcPr>
          <w:p w:rsidR="00EA58B1" w:rsidRDefault="00EA58B1">
            <w:pPr>
              <w:pStyle w:val="ConsPlusNormal"/>
            </w:pPr>
          </w:p>
        </w:tc>
        <w:tc>
          <w:tcPr>
            <w:tcW w:w="952"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blPrEx>
          <w:tblBorders>
            <w:right w:val="nil"/>
          </w:tblBorders>
        </w:tblPrEx>
        <w:tc>
          <w:tcPr>
            <w:tcW w:w="4592" w:type="dxa"/>
            <w:tcBorders>
              <w:top w:val="nil"/>
              <w:left w:val="nil"/>
              <w:bottom w:val="nil"/>
              <w:right w:val="nil"/>
            </w:tcBorders>
          </w:tcPr>
          <w:p w:rsidR="00EA58B1" w:rsidRDefault="00EA58B1">
            <w:pPr>
              <w:pStyle w:val="ConsPlusNormal"/>
            </w:pPr>
            <w:r>
              <w:t>Наименование структурного подразделения, ответственного за выполнение внутренних бюджетных процедур</w:t>
            </w:r>
          </w:p>
        </w:tc>
        <w:tc>
          <w:tcPr>
            <w:tcW w:w="2098" w:type="dxa"/>
            <w:tcBorders>
              <w:top w:val="nil"/>
              <w:left w:val="nil"/>
              <w:bottom w:val="nil"/>
              <w:right w:val="nil"/>
            </w:tcBorders>
            <w:vAlign w:val="bottom"/>
          </w:tcPr>
          <w:p w:rsidR="00EA58B1" w:rsidRDefault="00EA58B1">
            <w:pPr>
              <w:pStyle w:val="ConsPlusNormal"/>
            </w:pPr>
            <w:r>
              <w:t>_______________</w:t>
            </w:r>
          </w:p>
        </w:tc>
        <w:tc>
          <w:tcPr>
            <w:tcW w:w="1432" w:type="dxa"/>
            <w:tcBorders>
              <w:top w:val="nil"/>
              <w:left w:val="nil"/>
              <w:bottom w:val="nil"/>
              <w:right w:val="nil"/>
            </w:tcBorders>
          </w:tcPr>
          <w:p w:rsidR="00EA58B1" w:rsidRDefault="00EA58B1">
            <w:pPr>
              <w:pStyle w:val="ConsPlusNormal"/>
            </w:pPr>
          </w:p>
        </w:tc>
        <w:tc>
          <w:tcPr>
            <w:tcW w:w="952" w:type="dxa"/>
            <w:tcBorders>
              <w:top w:val="single" w:sz="4" w:space="0" w:color="auto"/>
              <w:left w:val="nil"/>
              <w:bottom w:val="nil"/>
              <w:right w:val="nil"/>
            </w:tcBorders>
          </w:tcPr>
          <w:p w:rsidR="00EA58B1" w:rsidRDefault="00EA58B1">
            <w:pPr>
              <w:pStyle w:val="ConsPlusNormal"/>
              <w:jc w:val="both"/>
            </w:pPr>
          </w:p>
        </w:tc>
      </w:tr>
    </w:tbl>
    <w:p w:rsidR="00EA58B1" w:rsidRDefault="00EA58B1">
      <w:pPr>
        <w:pStyle w:val="ConsPlusNormal"/>
        <w:ind w:firstLine="540"/>
        <w:jc w:val="both"/>
      </w:pPr>
    </w:p>
    <w:p w:rsidR="00EA58B1" w:rsidRDefault="00EA58B1">
      <w:pPr>
        <w:sectPr w:rsidR="00EA58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1577"/>
        <w:gridCol w:w="1465"/>
        <w:gridCol w:w="1483"/>
        <w:gridCol w:w="1627"/>
        <w:gridCol w:w="1627"/>
        <w:gridCol w:w="1771"/>
        <w:gridCol w:w="1490"/>
        <w:gridCol w:w="1786"/>
        <w:gridCol w:w="1256"/>
      </w:tblGrid>
      <w:tr w:rsidR="00EA58B1">
        <w:tc>
          <w:tcPr>
            <w:tcW w:w="924" w:type="dxa"/>
            <w:vMerge w:val="restart"/>
          </w:tcPr>
          <w:p w:rsidR="00EA58B1" w:rsidRDefault="00EA58B1">
            <w:pPr>
              <w:pStyle w:val="ConsPlusNormal"/>
              <w:jc w:val="center"/>
            </w:pPr>
            <w:r>
              <w:lastRenderedPageBreak/>
              <w:t>Дата</w:t>
            </w:r>
          </w:p>
        </w:tc>
        <w:tc>
          <w:tcPr>
            <w:tcW w:w="6152" w:type="dxa"/>
            <w:gridSpan w:val="4"/>
          </w:tcPr>
          <w:p w:rsidR="00EA58B1" w:rsidRDefault="00EA58B1">
            <w:pPr>
              <w:pStyle w:val="ConsPlusNormal"/>
              <w:jc w:val="center"/>
            </w:pPr>
            <w:r>
              <w:t>Информация о коде бюджетного риска, содержащаяся в карте внутреннего финансового контроля</w:t>
            </w:r>
          </w:p>
        </w:tc>
        <w:tc>
          <w:tcPr>
            <w:tcW w:w="1627" w:type="dxa"/>
            <w:vMerge w:val="restart"/>
          </w:tcPr>
          <w:p w:rsidR="00EA58B1" w:rsidRDefault="00EA58B1">
            <w:pPr>
              <w:pStyle w:val="ConsPlusNormal"/>
              <w:jc w:val="center"/>
            </w:pPr>
            <w:r>
              <w:t>Должностное лицо, осуществляющее контрольное действие</w:t>
            </w:r>
          </w:p>
        </w:tc>
        <w:tc>
          <w:tcPr>
            <w:tcW w:w="1771" w:type="dxa"/>
            <w:vMerge w:val="restart"/>
          </w:tcPr>
          <w:p w:rsidR="00EA58B1" w:rsidRDefault="00EA58B1">
            <w:pPr>
              <w:pStyle w:val="ConsPlusNormal"/>
              <w:jc w:val="center"/>
            </w:pPr>
            <w:r>
              <w:t>Выявленные недостатки и (или) нарушения</w:t>
            </w:r>
          </w:p>
        </w:tc>
        <w:tc>
          <w:tcPr>
            <w:tcW w:w="1490" w:type="dxa"/>
            <w:vMerge w:val="restart"/>
          </w:tcPr>
          <w:p w:rsidR="00EA58B1" w:rsidRDefault="00EA58B1">
            <w:pPr>
              <w:pStyle w:val="ConsPlusNormal"/>
              <w:jc w:val="center"/>
            </w:pPr>
            <w:r>
              <w:t>Сведения о причинах возникновения недостатков (нарушений)</w:t>
            </w:r>
          </w:p>
        </w:tc>
        <w:tc>
          <w:tcPr>
            <w:tcW w:w="1786" w:type="dxa"/>
            <w:vMerge w:val="restart"/>
          </w:tcPr>
          <w:p w:rsidR="00EA58B1" w:rsidRDefault="00EA58B1">
            <w:pPr>
              <w:pStyle w:val="ConsPlusNormal"/>
              <w:jc w:val="center"/>
            </w:pPr>
            <w:r>
              <w:t>Предлагаемые меры по устранению недостатков (нарушений), причин их возникновения</w:t>
            </w:r>
          </w:p>
        </w:tc>
        <w:tc>
          <w:tcPr>
            <w:tcW w:w="1256" w:type="dxa"/>
            <w:vMerge w:val="restart"/>
          </w:tcPr>
          <w:p w:rsidR="00EA58B1" w:rsidRDefault="00EA58B1">
            <w:pPr>
              <w:pStyle w:val="ConsPlusNormal"/>
              <w:jc w:val="center"/>
            </w:pPr>
            <w:r>
              <w:t>Отметка об устранении</w:t>
            </w:r>
          </w:p>
        </w:tc>
      </w:tr>
      <w:tr w:rsidR="00EA58B1">
        <w:tc>
          <w:tcPr>
            <w:tcW w:w="924" w:type="dxa"/>
            <w:vMerge/>
          </w:tcPr>
          <w:p w:rsidR="00EA58B1" w:rsidRDefault="00EA58B1"/>
        </w:tc>
        <w:tc>
          <w:tcPr>
            <w:tcW w:w="1577" w:type="dxa"/>
          </w:tcPr>
          <w:p w:rsidR="00EA58B1" w:rsidRDefault="00EA58B1">
            <w:pPr>
              <w:pStyle w:val="ConsPlusNormal"/>
              <w:jc w:val="center"/>
            </w:pPr>
            <w:r>
              <w:t>Наименование внутренней бюджетной процедуры</w:t>
            </w:r>
          </w:p>
        </w:tc>
        <w:tc>
          <w:tcPr>
            <w:tcW w:w="1465" w:type="dxa"/>
          </w:tcPr>
          <w:p w:rsidR="00EA58B1" w:rsidRDefault="00EA58B1">
            <w:pPr>
              <w:pStyle w:val="ConsPlusNormal"/>
              <w:jc w:val="center"/>
            </w:pPr>
            <w:r>
              <w:t>Наименование процесса</w:t>
            </w:r>
          </w:p>
        </w:tc>
        <w:tc>
          <w:tcPr>
            <w:tcW w:w="1483" w:type="dxa"/>
          </w:tcPr>
          <w:p w:rsidR="00EA58B1" w:rsidRDefault="00EA58B1">
            <w:pPr>
              <w:pStyle w:val="ConsPlusNormal"/>
              <w:jc w:val="center"/>
            </w:pPr>
            <w:r>
              <w:t>Наименование операции</w:t>
            </w:r>
          </w:p>
        </w:tc>
        <w:tc>
          <w:tcPr>
            <w:tcW w:w="1627" w:type="dxa"/>
          </w:tcPr>
          <w:p w:rsidR="00EA58B1" w:rsidRDefault="00EA58B1">
            <w:pPr>
              <w:pStyle w:val="ConsPlusNormal"/>
              <w:jc w:val="center"/>
            </w:pPr>
            <w:r>
              <w:t>Должностное лицо, ответственное за выполнение операции</w:t>
            </w:r>
          </w:p>
        </w:tc>
        <w:tc>
          <w:tcPr>
            <w:tcW w:w="1627" w:type="dxa"/>
            <w:vMerge/>
          </w:tcPr>
          <w:p w:rsidR="00EA58B1" w:rsidRDefault="00EA58B1"/>
        </w:tc>
        <w:tc>
          <w:tcPr>
            <w:tcW w:w="1771" w:type="dxa"/>
            <w:vMerge/>
          </w:tcPr>
          <w:p w:rsidR="00EA58B1" w:rsidRDefault="00EA58B1"/>
        </w:tc>
        <w:tc>
          <w:tcPr>
            <w:tcW w:w="1490" w:type="dxa"/>
            <w:vMerge/>
          </w:tcPr>
          <w:p w:rsidR="00EA58B1" w:rsidRDefault="00EA58B1"/>
        </w:tc>
        <w:tc>
          <w:tcPr>
            <w:tcW w:w="1786" w:type="dxa"/>
            <w:vMerge/>
          </w:tcPr>
          <w:p w:rsidR="00EA58B1" w:rsidRDefault="00EA58B1"/>
        </w:tc>
        <w:tc>
          <w:tcPr>
            <w:tcW w:w="1256" w:type="dxa"/>
            <w:vMerge/>
          </w:tcPr>
          <w:p w:rsidR="00EA58B1" w:rsidRDefault="00EA58B1"/>
        </w:tc>
      </w:tr>
      <w:tr w:rsidR="00EA58B1">
        <w:tc>
          <w:tcPr>
            <w:tcW w:w="924" w:type="dxa"/>
          </w:tcPr>
          <w:p w:rsidR="00EA58B1" w:rsidRDefault="00EA58B1">
            <w:pPr>
              <w:pStyle w:val="ConsPlusNormal"/>
              <w:jc w:val="center"/>
            </w:pPr>
            <w:bookmarkStart w:id="28" w:name="P962"/>
            <w:bookmarkEnd w:id="28"/>
            <w:r>
              <w:t>1</w:t>
            </w:r>
          </w:p>
        </w:tc>
        <w:tc>
          <w:tcPr>
            <w:tcW w:w="1577" w:type="dxa"/>
          </w:tcPr>
          <w:p w:rsidR="00EA58B1" w:rsidRDefault="00EA58B1">
            <w:pPr>
              <w:pStyle w:val="ConsPlusNormal"/>
              <w:jc w:val="center"/>
            </w:pPr>
            <w:bookmarkStart w:id="29" w:name="P963"/>
            <w:bookmarkEnd w:id="29"/>
            <w:r>
              <w:t>2</w:t>
            </w:r>
          </w:p>
        </w:tc>
        <w:tc>
          <w:tcPr>
            <w:tcW w:w="1465" w:type="dxa"/>
          </w:tcPr>
          <w:p w:rsidR="00EA58B1" w:rsidRDefault="00EA58B1">
            <w:pPr>
              <w:pStyle w:val="ConsPlusNormal"/>
              <w:jc w:val="center"/>
            </w:pPr>
            <w:bookmarkStart w:id="30" w:name="P964"/>
            <w:bookmarkEnd w:id="30"/>
            <w:r>
              <w:t>3</w:t>
            </w:r>
          </w:p>
        </w:tc>
        <w:tc>
          <w:tcPr>
            <w:tcW w:w="1483" w:type="dxa"/>
          </w:tcPr>
          <w:p w:rsidR="00EA58B1" w:rsidRDefault="00EA58B1">
            <w:pPr>
              <w:pStyle w:val="ConsPlusNormal"/>
              <w:jc w:val="center"/>
            </w:pPr>
            <w:bookmarkStart w:id="31" w:name="P965"/>
            <w:bookmarkEnd w:id="31"/>
            <w:r>
              <w:t>4</w:t>
            </w:r>
          </w:p>
        </w:tc>
        <w:tc>
          <w:tcPr>
            <w:tcW w:w="1627" w:type="dxa"/>
          </w:tcPr>
          <w:p w:rsidR="00EA58B1" w:rsidRDefault="00EA58B1">
            <w:pPr>
              <w:pStyle w:val="ConsPlusNormal"/>
              <w:jc w:val="center"/>
            </w:pPr>
            <w:bookmarkStart w:id="32" w:name="P966"/>
            <w:bookmarkEnd w:id="32"/>
            <w:r>
              <w:t>5</w:t>
            </w:r>
          </w:p>
        </w:tc>
        <w:tc>
          <w:tcPr>
            <w:tcW w:w="1627" w:type="dxa"/>
          </w:tcPr>
          <w:p w:rsidR="00EA58B1" w:rsidRDefault="00EA58B1">
            <w:pPr>
              <w:pStyle w:val="ConsPlusNormal"/>
              <w:jc w:val="center"/>
            </w:pPr>
            <w:bookmarkStart w:id="33" w:name="P967"/>
            <w:bookmarkEnd w:id="33"/>
            <w:r>
              <w:t>6</w:t>
            </w:r>
          </w:p>
        </w:tc>
        <w:tc>
          <w:tcPr>
            <w:tcW w:w="1771" w:type="dxa"/>
          </w:tcPr>
          <w:p w:rsidR="00EA58B1" w:rsidRDefault="00EA58B1">
            <w:pPr>
              <w:pStyle w:val="ConsPlusNormal"/>
              <w:jc w:val="center"/>
            </w:pPr>
            <w:bookmarkStart w:id="34" w:name="P968"/>
            <w:bookmarkEnd w:id="34"/>
            <w:r>
              <w:t>7</w:t>
            </w:r>
          </w:p>
        </w:tc>
        <w:tc>
          <w:tcPr>
            <w:tcW w:w="1490" w:type="dxa"/>
          </w:tcPr>
          <w:p w:rsidR="00EA58B1" w:rsidRDefault="00EA58B1">
            <w:pPr>
              <w:pStyle w:val="ConsPlusNormal"/>
              <w:jc w:val="center"/>
            </w:pPr>
            <w:bookmarkStart w:id="35" w:name="P969"/>
            <w:bookmarkEnd w:id="35"/>
            <w:r>
              <w:t>8</w:t>
            </w:r>
          </w:p>
        </w:tc>
        <w:tc>
          <w:tcPr>
            <w:tcW w:w="1786" w:type="dxa"/>
          </w:tcPr>
          <w:p w:rsidR="00EA58B1" w:rsidRDefault="00EA58B1">
            <w:pPr>
              <w:pStyle w:val="ConsPlusNormal"/>
              <w:jc w:val="center"/>
            </w:pPr>
            <w:bookmarkStart w:id="36" w:name="P970"/>
            <w:bookmarkEnd w:id="36"/>
            <w:r>
              <w:t>9</w:t>
            </w:r>
          </w:p>
        </w:tc>
        <w:tc>
          <w:tcPr>
            <w:tcW w:w="1256" w:type="dxa"/>
          </w:tcPr>
          <w:p w:rsidR="00EA58B1" w:rsidRDefault="00EA58B1">
            <w:pPr>
              <w:pStyle w:val="ConsPlusNormal"/>
              <w:jc w:val="center"/>
            </w:pPr>
            <w:bookmarkStart w:id="37" w:name="P971"/>
            <w:bookmarkEnd w:id="37"/>
            <w:r>
              <w:t>10</w:t>
            </w:r>
          </w:p>
        </w:tc>
      </w:tr>
      <w:tr w:rsidR="00EA58B1">
        <w:tc>
          <w:tcPr>
            <w:tcW w:w="924" w:type="dxa"/>
            <w:vMerge w:val="restart"/>
            <w:vAlign w:val="center"/>
          </w:tcPr>
          <w:p w:rsidR="00EA58B1" w:rsidRDefault="00EA58B1">
            <w:pPr>
              <w:pStyle w:val="ConsPlusNormal"/>
              <w:jc w:val="center"/>
            </w:pPr>
            <w:r>
              <w:t>18.06.</w:t>
            </w:r>
          </w:p>
        </w:tc>
        <w:tc>
          <w:tcPr>
            <w:tcW w:w="1577" w:type="dxa"/>
            <w:vMerge w:val="restart"/>
          </w:tcPr>
          <w:p w:rsidR="00EA58B1" w:rsidRDefault="00EA58B1">
            <w:pPr>
              <w:pStyle w:val="ConsPlusNormal"/>
              <w:jc w:val="center"/>
            </w:pPr>
            <w:r>
              <w:t>Составление и представление документов в финансовый орган, необходимых для составления и рассмотрения проекта бюджета, в том числе реестров расходных расписаний и обоснований бюджетных ассигнований (далее - ОБАС)</w:t>
            </w:r>
          </w:p>
        </w:tc>
        <w:tc>
          <w:tcPr>
            <w:tcW w:w="1465" w:type="dxa"/>
            <w:vMerge w:val="restart"/>
          </w:tcPr>
          <w:p w:rsidR="00EA58B1" w:rsidRDefault="00EA58B1">
            <w:pPr>
              <w:pStyle w:val="ConsPlusNormal"/>
              <w:jc w:val="center"/>
            </w:pPr>
            <w:r>
              <w:t>Представление главным распорядителем бюджетных сре</w:t>
            </w:r>
            <w:proofErr w:type="gramStart"/>
            <w:r>
              <w:t>дств в ф</w:t>
            </w:r>
            <w:proofErr w:type="gramEnd"/>
            <w:r>
              <w:t xml:space="preserve">инансовый орган предложений по распределению по кодам классификации расходов бюджетов базовых бюджетных ассигнований на очередной финансовый год и плановый период </w:t>
            </w:r>
            <w:r>
              <w:lastRenderedPageBreak/>
              <w:t>(ОБАС), изменению в ОБАС</w:t>
            </w:r>
          </w:p>
        </w:tc>
        <w:tc>
          <w:tcPr>
            <w:tcW w:w="1483" w:type="dxa"/>
            <w:vMerge w:val="restart"/>
          </w:tcPr>
          <w:p w:rsidR="00EA58B1" w:rsidRDefault="00EA58B1">
            <w:pPr>
              <w:pStyle w:val="ConsPlusNormal"/>
              <w:jc w:val="center"/>
            </w:pPr>
            <w:r>
              <w:lastRenderedPageBreak/>
              <w:t>Получение, анализ и свод ответственным подразделением главного распорядителя бюджетных сре</w:t>
            </w:r>
            <w:proofErr w:type="gramStart"/>
            <w:r>
              <w:t>дств пр</w:t>
            </w:r>
            <w:proofErr w:type="gramEnd"/>
            <w:r>
              <w:t xml:space="preserve">едложений от получателей бюджетных средств, распорядителей бюджетных средств, структурных подразделений главного распорядителя бюджетных </w:t>
            </w:r>
            <w:r>
              <w:lastRenderedPageBreak/>
              <w:t>средств</w:t>
            </w:r>
          </w:p>
        </w:tc>
        <w:tc>
          <w:tcPr>
            <w:tcW w:w="1627" w:type="dxa"/>
            <w:tcBorders>
              <w:bottom w:val="nil"/>
            </w:tcBorders>
          </w:tcPr>
          <w:p w:rsidR="00EA58B1" w:rsidRDefault="00EA58B1">
            <w:pPr>
              <w:pStyle w:val="ConsPlusNormal"/>
              <w:jc w:val="center"/>
            </w:pPr>
            <w:r>
              <w:lastRenderedPageBreak/>
              <w:t>Советник отдела, ответственного за подготовку и представление ОБАС в адрес финансового органа</w:t>
            </w:r>
          </w:p>
        </w:tc>
        <w:tc>
          <w:tcPr>
            <w:tcW w:w="1627" w:type="dxa"/>
            <w:vMerge w:val="restart"/>
          </w:tcPr>
          <w:p w:rsidR="00EA58B1" w:rsidRDefault="00EA58B1">
            <w:pPr>
              <w:pStyle w:val="ConsPlusNormal"/>
              <w:jc w:val="center"/>
            </w:pPr>
            <w:r>
              <w:t>Советник отдела, ответственного за подготовку и представление ОБАС в адрес Минфина России (Тихонов А.В.)</w:t>
            </w:r>
          </w:p>
        </w:tc>
        <w:tc>
          <w:tcPr>
            <w:tcW w:w="1771" w:type="dxa"/>
            <w:vMerge w:val="restart"/>
          </w:tcPr>
          <w:p w:rsidR="00EA58B1" w:rsidRDefault="00EA58B1">
            <w:pPr>
              <w:pStyle w:val="ConsPlusNormal"/>
              <w:jc w:val="center"/>
            </w:pPr>
            <w:r>
              <w:t>Структурным подразделением главного распорядителя бюджетных средств документ представлен не по установленной форме</w:t>
            </w:r>
          </w:p>
        </w:tc>
        <w:tc>
          <w:tcPr>
            <w:tcW w:w="1490" w:type="dxa"/>
            <w:vMerge w:val="restart"/>
          </w:tcPr>
          <w:p w:rsidR="00EA58B1" w:rsidRDefault="00EA58B1">
            <w:pPr>
              <w:pStyle w:val="ConsPlusNormal"/>
              <w:jc w:val="center"/>
            </w:pPr>
            <w:r>
              <w:t>Документ формировал новый сотрудник, формальный контроль со стороны руководителя структурного подразделения</w:t>
            </w:r>
          </w:p>
        </w:tc>
        <w:tc>
          <w:tcPr>
            <w:tcW w:w="1786" w:type="dxa"/>
            <w:vMerge w:val="restart"/>
          </w:tcPr>
          <w:p w:rsidR="00EA58B1" w:rsidRDefault="00EA58B1">
            <w:pPr>
              <w:pStyle w:val="ConsPlusNormal"/>
              <w:jc w:val="center"/>
            </w:pPr>
            <w:r>
              <w:t xml:space="preserve">Провести </w:t>
            </w:r>
            <w:proofErr w:type="gramStart"/>
            <w:r>
              <w:t>обучение сотрудника по вопросу</w:t>
            </w:r>
            <w:proofErr w:type="gramEnd"/>
            <w:r>
              <w:t xml:space="preserve"> заполнения документа, усилить контроль за сотрудником со стороны руководителя структурного подразделения</w:t>
            </w:r>
          </w:p>
        </w:tc>
        <w:tc>
          <w:tcPr>
            <w:tcW w:w="1256" w:type="dxa"/>
            <w:vMerge w:val="restart"/>
          </w:tcPr>
          <w:p w:rsidR="00EA58B1" w:rsidRDefault="00EA58B1">
            <w:pPr>
              <w:pStyle w:val="ConsPlusNormal"/>
              <w:jc w:val="center"/>
            </w:pPr>
            <w:r>
              <w:t xml:space="preserve">05.07. проведено </w:t>
            </w:r>
            <w:proofErr w:type="gramStart"/>
            <w:r>
              <w:t>обучение сотрудника по вопросу</w:t>
            </w:r>
            <w:proofErr w:type="gramEnd"/>
            <w:r>
              <w:t xml:space="preserve"> заполнения формы</w:t>
            </w:r>
          </w:p>
        </w:tc>
      </w:tr>
      <w:tr w:rsidR="00EA58B1">
        <w:tc>
          <w:tcPr>
            <w:tcW w:w="924" w:type="dxa"/>
            <w:vMerge/>
          </w:tcPr>
          <w:p w:rsidR="00EA58B1" w:rsidRDefault="00EA58B1"/>
        </w:tc>
        <w:tc>
          <w:tcPr>
            <w:tcW w:w="1577" w:type="dxa"/>
            <w:vMerge/>
          </w:tcPr>
          <w:p w:rsidR="00EA58B1" w:rsidRDefault="00EA58B1"/>
        </w:tc>
        <w:tc>
          <w:tcPr>
            <w:tcW w:w="1465" w:type="dxa"/>
            <w:vMerge/>
          </w:tcPr>
          <w:p w:rsidR="00EA58B1" w:rsidRDefault="00EA58B1"/>
        </w:tc>
        <w:tc>
          <w:tcPr>
            <w:tcW w:w="1483" w:type="dxa"/>
            <w:vMerge/>
          </w:tcPr>
          <w:p w:rsidR="00EA58B1" w:rsidRDefault="00EA58B1"/>
        </w:tc>
        <w:tc>
          <w:tcPr>
            <w:tcW w:w="1627" w:type="dxa"/>
            <w:tcBorders>
              <w:top w:val="nil"/>
            </w:tcBorders>
          </w:tcPr>
          <w:p w:rsidR="00EA58B1" w:rsidRDefault="00EA58B1">
            <w:pPr>
              <w:pStyle w:val="ConsPlusNormal"/>
              <w:jc w:val="center"/>
            </w:pPr>
            <w:r>
              <w:t>(Тихонов А.В.)</w:t>
            </w:r>
          </w:p>
        </w:tc>
        <w:tc>
          <w:tcPr>
            <w:tcW w:w="1627" w:type="dxa"/>
            <w:vMerge/>
          </w:tcPr>
          <w:p w:rsidR="00EA58B1" w:rsidRDefault="00EA58B1"/>
        </w:tc>
        <w:tc>
          <w:tcPr>
            <w:tcW w:w="1771" w:type="dxa"/>
            <w:vMerge/>
          </w:tcPr>
          <w:p w:rsidR="00EA58B1" w:rsidRDefault="00EA58B1"/>
        </w:tc>
        <w:tc>
          <w:tcPr>
            <w:tcW w:w="1490" w:type="dxa"/>
            <w:vMerge/>
          </w:tcPr>
          <w:p w:rsidR="00EA58B1" w:rsidRDefault="00EA58B1"/>
        </w:tc>
        <w:tc>
          <w:tcPr>
            <w:tcW w:w="1786" w:type="dxa"/>
            <w:vMerge/>
          </w:tcPr>
          <w:p w:rsidR="00EA58B1" w:rsidRDefault="00EA58B1"/>
        </w:tc>
        <w:tc>
          <w:tcPr>
            <w:tcW w:w="1256" w:type="dxa"/>
            <w:vMerge/>
          </w:tcPr>
          <w:p w:rsidR="00EA58B1" w:rsidRDefault="00EA58B1"/>
        </w:tc>
      </w:tr>
      <w:tr w:rsidR="00EA58B1">
        <w:tc>
          <w:tcPr>
            <w:tcW w:w="924" w:type="dxa"/>
          </w:tcPr>
          <w:p w:rsidR="00EA58B1" w:rsidRDefault="00EA58B1">
            <w:pPr>
              <w:pStyle w:val="ConsPlusNormal"/>
              <w:jc w:val="center"/>
            </w:pPr>
          </w:p>
        </w:tc>
        <w:tc>
          <w:tcPr>
            <w:tcW w:w="1577" w:type="dxa"/>
          </w:tcPr>
          <w:p w:rsidR="00EA58B1" w:rsidRDefault="00EA58B1">
            <w:pPr>
              <w:pStyle w:val="ConsPlusNormal"/>
              <w:jc w:val="center"/>
            </w:pPr>
          </w:p>
        </w:tc>
        <w:tc>
          <w:tcPr>
            <w:tcW w:w="1465" w:type="dxa"/>
          </w:tcPr>
          <w:p w:rsidR="00EA58B1" w:rsidRDefault="00EA58B1">
            <w:pPr>
              <w:pStyle w:val="ConsPlusNormal"/>
              <w:jc w:val="center"/>
            </w:pPr>
          </w:p>
        </w:tc>
        <w:tc>
          <w:tcPr>
            <w:tcW w:w="1483" w:type="dxa"/>
          </w:tcPr>
          <w:p w:rsidR="00EA58B1" w:rsidRDefault="00EA58B1">
            <w:pPr>
              <w:pStyle w:val="ConsPlusNormal"/>
              <w:jc w:val="center"/>
            </w:pPr>
          </w:p>
        </w:tc>
        <w:tc>
          <w:tcPr>
            <w:tcW w:w="1627" w:type="dxa"/>
          </w:tcPr>
          <w:p w:rsidR="00EA58B1" w:rsidRDefault="00EA58B1">
            <w:pPr>
              <w:pStyle w:val="ConsPlusNormal"/>
              <w:jc w:val="center"/>
            </w:pPr>
          </w:p>
        </w:tc>
        <w:tc>
          <w:tcPr>
            <w:tcW w:w="1627" w:type="dxa"/>
          </w:tcPr>
          <w:p w:rsidR="00EA58B1" w:rsidRDefault="00EA58B1">
            <w:pPr>
              <w:pStyle w:val="ConsPlusNormal"/>
              <w:jc w:val="center"/>
            </w:pPr>
          </w:p>
        </w:tc>
        <w:tc>
          <w:tcPr>
            <w:tcW w:w="1771" w:type="dxa"/>
          </w:tcPr>
          <w:p w:rsidR="00EA58B1" w:rsidRDefault="00EA58B1">
            <w:pPr>
              <w:pStyle w:val="ConsPlusNormal"/>
              <w:jc w:val="center"/>
            </w:pPr>
          </w:p>
        </w:tc>
        <w:tc>
          <w:tcPr>
            <w:tcW w:w="1490" w:type="dxa"/>
          </w:tcPr>
          <w:p w:rsidR="00EA58B1" w:rsidRDefault="00EA58B1">
            <w:pPr>
              <w:pStyle w:val="ConsPlusNormal"/>
              <w:jc w:val="center"/>
            </w:pPr>
          </w:p>
        </w:tc>
        <w:tc>
          <w:tcPr>
            <w:tcW w:w="1786" w:type="dxa"/>
          </w:tcPr>
          <w:p w:rsidR="00EA58B1" w:rsidRDefault="00EA58B1">
            <w:pPr>
              <w:pStyle w:val="ConsPlusNormal"/>
              <w:jc w:val="center"/>
            </w:pPr>
          </w:p>
        </w:tc>
        <w:tc>
          <w:tcPr>
            <w:tcW w:w="1256" w:type="dxa"/>
          </w:tcPr>
          <w:p w:rsidR="00EA58B1" w:rsidRDefault="00EA58B1">
            <w:pPr>
              <w:pStyle w:val="ConsPlusNormal"/>
              <w:jc w:val="center"/>
            </w:pPr>
          </w:p>
        </w:tc>
      </w:tr>
      <w:tr w:rsidR="00EA58B1">
        <w:tc>
          <w:tcPr>
            <w:tcW w:w="924" w:type="dxa"/>
          </w:tcPr>
          <w:p w:rsidR="00EA58B1" w:rsidRDefault="00EA58B1">
            <w:pPr>
              <w:pStyle w:val="ConsPlusNormal"/>
              <w:jc w:val="center"/>
            </w:pPr>
          </w:p>
        </w:tc>
        <w:tc>
          <w:tcPr>
            <w:tcW w:w="1577" w:type="dxa"/>
          </w:tcPr>
          <w:p w:rsidR="00EA58B1" w:rsidRDefault="00EA58B1">
            <w:pPr>
              <w:pStyle w:val="ConsPlusNormal"/>
              <w:jc w:val="center"/>
            </w:pPr>
          </w:p>
        </w:tc>
        <w:tc>
          <w:tcPr>
            <w:tcW w:w="1465" w:type="dxa"/>
          </w:tcPr>
          <w:p w:rsidR="00EA58B1" w:rsidRDefault="00EA58B1">
            <w:pPr>
              <w:pStyle w:val="ConsPlusNormal"/>
              <w:jc w:val="center"/>
            </w:pPr>
          </w:p>
        </w:tc>
        <w:tc>
          <w:tcPr>
            <w:tcW w:w="1483" w:type="dxa"/>
          </w:tcPr>
          <w:p w:rsidR="00EA58B1" w:rsidRDefault="00EA58B1">
            <w:pPr>
              <w:pStyle w:val="ConsPlusNormal"/>
              <w:jc w:val="center"/>
            </w:pPr>
          </w:p>
        </w:tc>
        <w:tc>
          <w:tcPr>
            <w:tcW w:w="1627" w:type="dxa"/>
          </w:tcPr>
          <w:p w:rsidR="00EA58B1" w:rsidRDefault="00EA58B1">
            <w:pPr>
              <w:pStyle w:val="ConsPlusNormal"/>
              <w:jc w:val="center"/>
            </w:pPr>
          </w:p>
        </w:tc>
        <w:tc>
          <w:tcPr>
            <w:tcW w:w="1627" w:type="dxa"/>
          </w:tcPr>
          <w:p w:rsidR="00EA58B1" w:rsidRDefault="00EA58B1">
            <w:pPr>
              <w:pStyle w:val="ConsPlusNormal"/>
              <w:jc w:val="center"/>
            </w:pPr>
          </w:p>
        </w:tc>
        <w:tc>
          <w:tcPr>
            <w:tcW w:w="1771" w:type="dxa"/>
          </w:tcPr>
          <w:p w:rsidR="00EA58B1" w:rsidRDefault="00EA58B1">
            <w:pPr>
              <w:pStyle w:val="ConsPlusNormal"/>
              <w:jc w:val="center"/>
            </w:pPr>
          </w:p>
        </w:tc>
        <w:tc>
          <w:tcPr>
            <w:tcW w:w="1490" w:type="dxa"/>
          </w:tcPr>
          <w:p w:rsidR="00EA58B1" w:rsidRDefault="00EA58B1">
            <w:pPr>
              <w:pStyle w:val="ConsPlusNormal"/>
              <w:jc w:val="center"/>
            </w:pPr>
          </w:p>
        </w:tc>
        <w:tc>
          <w:tcPr>
            <w:tcW w:w="1786" w:type="dxa"/>
          </w:tcPr>
          <w:p w:rsidR="00EA58B1" w:rsidRDefault="00EA58B1">
            <w:pPr>
              <w:pStyle w:val="ConsPlusNormal"/>
              <w:jc w:val="center"/>
            </w:pPr>
          </w:p>
        </w:tc>
        <w:tc>
          <w:tcPr>
            <w:tcW w:w="1256" w:type="dxa"/>
          </w:tcPr>
          <w:p w:rsidR="00EA58B1" w:rsidRDefault="00EA58B1">
            <w:pPr>
              <w:pStyle w:val="ConsPlusNormal"/>
              <w:jc w:val="center"/>
            </w:pPr>
          </w:p>
        </w:tc>
      </w:tr>
    </w:tbl>
    <w:p w:rsidR="00EA58B1" w:rsidRDefault="00EA58B1">
      <w:pPr>
        <w:sectPr w:rsidR="00EA58B1">
          <w:pgSz w:w="16838" w:h="11905" w:orient="landscape"/>
          <w:pgMar w:top="1701" w:right="1134" w:bottom="850" w:left="1134" w:header="0" w:footer="0" w:gutter="0"/>
          <w:cols w:space="720"/>
        </w:sectPr>
      </w:pPr>
    </w:p>
    <w:p w:rsidR="00EA58B1" w:rsidRDefault="00EA58B1">
      <w:pPr>
        <w:pStyle w:val="ConsPlusNormal"/>
        <w:ind w:firstLine="540"/>
        <w:jc w:val="both"/>
      </w:pPr>
    </w:p>
    <w:p w:rsidR="00EA58B1" w:rsidRDefault="00EA58B1">
      <w:pPr>
        <w:pStyle w:val="ConsPlusNonformat"/>
        <w:jc w:val="both"/>
      </w:pPr>
      <w:r>
        <w:t>В настоящем Журнале пронумеровано и прошнуровано _____ листов</w:t>
      </w:r>
    </w:p>
    <w:p w:rsidR="00EA58B1" w:rsidRDefault="00EA58B1">
      <w:pPr>
        <w:pStyle w:val="ConsPlusNonformat"/>
        <w:jc w:val="both"/>
      </w:pPr>
    </w:p>
    <w:p w:rsidR="00EA58B1" w:rsidRDefault="00EA58B1">
      <w:pPr>
        <w:pStyle w:val="ConsPlusNonformat"/>
        <w:jc w:val="both"/>
      </w:pPr>
      <w:r>
        <w:t xml:space="preserve">Руководитель </w:t>
      </w:r>
      <w:proofErr w:type="gramStart"/>
      <w:r>
        <w:t>структурного</w:t>
      </w:r>
      <w:proofErr w:type="gramEnd"/>
      <w:r>
        <w:t xml:space="preserve">    _____________ _________ _____________________</w:t>
      </w:r>
    </w:p>
    <w:p w:rsidR="00EA58B1" w:rsidRDefault="00EA58B1">
      <w:pPr>
        <w:pStyle w:val="ConsPlusNonformat"/>
        <w:jc w:val="both"/>
      </w:pPr>
      <w:r>
        <w:t>подразделения                 (должность)  (подпись) (расшифровка подписи)</w:t>
      </w:r>
    </w:p>
    <w:p w:rsidR="00EA58B1" w:rsidRDefault="00EA58B1">
      <w:pPr>
        <w:pStyle w:val="ConsPlusNonformat"/>
        <w:jc w:val="both"/>
      </w:pPr>
    </w:p>
    <w:p w:rsidR="00EA58B1" w:rsidRDefault="00EA58B1">
      <w:pPr>
        <w:pStyle w:val="ConsPlusNonformat"/>
        <w:jc w:val="both"/>
      </w:pPr>
      <w:r>
        <w:t>"__" ____________ 20__ г.</w:t>
      </w:r>
    </w:p>
    <w:p w:rsidR="00EA58B1" w:rsidRDefault="00EA58B1">
      <w:pPr>
        <w:pStyle w:val="ConsPlusNormal"/>
        <w:jc w:val="center"/>
      </w:pPr>
    </w:p>
    <w:p w:rsidR="00EA58B1" w:rsidRDefault="00EA58B1">
      <w:pPr>
        <w:pStyle w:val="ConsPlusNormal"/>
        <w:jc w:val="center"/>
        <w:outlineLvl w:val="2"/>
      </w:pPr>
      <w:r>
        <w:t>Рекомендации</w:t>
      </w:r>
    </w:p>
    <w:p w:rsidR="00EA58B1" w:rsidRDefault="00EA58B1">
      <w:pPr>
        <w:pStyle w:val="ConsPlusNormal"/>
        <w:jc w:val="center"/>
      </w:pPr>
      <w:r>
        <w:t>по заполнению Журнала учета результатов внутреннего</w:t>
      </w:r>
    </w:p>
    <w:p w:rsidR="00EA58B1" w:rsidRDefault="00EA58B1">
      <w:pPr>
        <w:pStyle w:val="ConsPlusNormal"/>
        <w:jc w:val="center"/>
      </w:pPr>
      <w:r>
        <w:t>финансового контроля</w:t>
      </w:r>
    </w:p>
    <w:p w:rsidR="00EA58B1" w:rsidRDefault="00EA58B1">
      <w:pPr>
        <w:pStyle w:val="ConsPlusNormal"/>
        <w:jc w:val="center"/>
      </w:pPr>
    </w:p>
    <w:p w:rsidR="00EA58B1" w:rsidRDefault="00EA58B1">
      <w:pPr>
        <w:pStyle w:val="ConsPlusNormal"/>
        <w:ind w:firstLine="540"/>
        <w:jc w:val="both"/>
      </w:pPr>
      <w:r>
        <w:t xml:space="preserve">1. В </w:t>
      </w:r>
      <w:hyperlink w:anchor="P962" w:history="1">
        <w:r>
          <w:rPr>
            <w:color w:val="0000FF"/>
          </w:rPr>
          <w:t>графе 1</w:t>
        </w:r>
      </w:hyperlink>
      <w:r>
        <w:t xml:space="preserve"> Журнала учета результатов внутреннего финансового контроля (далее - Журнал) указывается дата проведения контрольного действия.</w:t>
      </w:r>
    </w:p>
    <w:p w:rsidR="00EA58B1" w:rsidRDefault="00EA58B1">
      <w:pPr>
        <w:pStyle w:val="ConsPlusNormal"/>
        <w:spacing w:before="220"/>
        <w:ind w:firstLine="540"/>
        <w:jc w:val="both"/>
      </w:pPr>
      <w:r>
        <w:t xml:space="preserve">2. В </w:t>
      </w:r>
      <w:hyperlink w:anchor="P963" w:history="1">
        <w:r>
          <w:rPr>
            <w:color w:val="0000FF"/>
          </w:rPr>
          <w:t>графе 2</w:t>
        </w:r>
      </w:hyperlink>
      <w:r>
        <w:t xml:space="preserve"> Журнала указывается наименование внутренней бюджетной процедуры.</w:t>
      </w:r>
    </w:p>
    <w:p w:rsidR="00EA58B1" w:rsidRDefault="00EA58B1">
      <w:pPr>
        <w:pStyle w:val="ConsPlusNormal"/>
        <w:spacing w:before="220"/>
        <w:ind w:firstLine="540"/>
        <w:jc w:val="both"/>
      </w:pPr>
      <w:r>
        <w:t xml:space="preserve">3. В </w:t>
      </w:r>
      <w:hyperlink w:anchor="P964" w:history="1">
        <w:r>
          <w:rPr>
            <w:color w:val="0000FF"/>
          </w:rPr>
          <w:t>графе 3</w:t>
        </w:r>
      </w:hyperlink>
      <w:r>
        <w:t xml:space="preserve"> Журнала указывается наименование процесса.</w:t>
      </w:r>
    </w:p>
    <w:p w:rsidR="00EA58B1" w:rsidRDefault="00EA58B1">
      <w:pPr>
        <w:pStyle w:val="ConsPlusNormal"/>
        <w:spacing w:before="220"/>
        <w:ind w:firstLine="540"/>
        <w:jc w:val="both"/>
      </w:pPr>
      <w:r>
        <w:t xml:space="preserve">4. В </w:t>
      </w:r>
      <w:hyperlink w:anchor="P965" w:history="1">
        <w:r>
          <w:rPr>
            <w:color w:val="0000FF"/>
          </w:rPr>
          <w:t>графе 4</w:t>
        </w:r>
      </w:hyperlink>
      <w:r>
        <w:t xml:space="preserve"> журнала указывается наименование операции.</w:t>
      </w:r>
    </w:p>
    <w:p w:rsidR="00EA58B1" w:rsidRDefault="00EA58B1">
      <w:pPr>
        <w:pStyle w:val="ConsPlusNormal"/>
        <w:spacing w:before="220"/>
        <w:ind w:firstLine="540"/>
        <w:jc w:val="both"/>
      </w:pPr>
      <w:r>
        <w:t xml:space="preserve">5. В </w:t>
      </w:r>
      <w:hyperlink w:anchor="P966" w:history="1">
        <w:r>
          <w:rPr>
            <w:color w:val="0000FF"/>
          </w:rPr>
          <w:t>графе 5</w:t>
        </w:r>
      </w:hyperlink>
      <w:r>
        <w:t xml:space="preserve"> Журнала указываются данные о должностном лице, ответственном за выполнение операции, включающие наименование замещаемой им должности и (или) его фамилию и инициалы.</w:t>
      </w:r>
    </w:p>
    <w:p w:rsidR="00EA58B1" w:rsidRDefault="00EA58B1">
      <w:pPr>
        <w:pStyle w:val="ConsPlusNormal"/>
        <w:spacing w:before="220"/>
        <w:ind w:firstLine="540"/>
        <w:jc w:val="both"/>
      </w:pPr>
      <w:r>
        <w:t xml:space="preserve">6. В </w:t>
      </w:r>
      <w:hyperlink w:anchor="P967" w:history="1">
        <w:r>
          <w:rPr>
            <w:color w:val="0000FF"/>
          </w:rPr>
          <w:t>графе 6</w:t>
        </w:r>
      </w:hyperlink>
      <w:r>
        <w:t xml:space="preserve"> Журнала указываются данные о должностном лице, выполняющем контрольные действия, включающие наименование замещаемой им должности и (или) его фамилию и инициалы.</w:t>
      </w:r>
    </w:p>
    <w:p w:rsidR="00EA58B1" w:rsidRDefault="00EA58B1">
      <w:pPr>
        <w:pStyle w:val="ConsPlusNormal"/>
        <w:spacing w:before="220"/>
        <w:ind w:firstLine="540"/>
        <w:jc w:val="both"/>
      </w:pPr>
      <w:r>
        <w:t xml:space="preserve">7. В </w:t>
      </w:r>
      <w:hyperlink w:anchor="P968" w:history="1">
        <w:r>
          <w:rPr>
            <w:color w:val="0000FF"/>
          </w:rPr>
          <w:t>графе 7</w:t>
        </w:r>
      </w:hyperlink>
      <w:r>
        <w:t xml:space="preserve"> Журнала указываются результаты контрольного действия - выявленные недостатки и (или) нарушения.</w:t>
      </w:r>
    </w:p>
    <w:p w:rsidR="00EA58B1" w:rsidRDefault="00EA58B1">
      <w:pPr>
        <w:pStyle w:val="ConsPlusNormal"/>
        <w:spacing w:before="220"/>
        <w:ind w:firstLine="540"/>
        <w:jc w:val="both"/>
      </w:pPr>
      <w:r>
        <w:t xml:space="preserve">8. В </w:t>
      </w:r>
      <w:hyperlink w:anchor="P969" w:history="1">
        <w:r>
          <w:rPr>
            <w:color w:val="0000FF"/>
          </w:rPr>
          <w:t>8</w:t>
        </w:r>
      </w:hyperlink>
      <w:r>
        <w:t xml:space="preserve"> Журнала указываются сведения о причинах возникновения недостатков (нарушений).</w:t>
      </w:r>
    </w:p>
    <w:p w:rsidR="00EA58B1" w:rsidRDefault="00EA58B1">
      <w:pPr>
        <w:pStyle w:val="ConsPlusNormal"/>
        <w:spacing w:before="220"/>
        <w:ind w:firstLine="540"/>
        <w:jc w:val="both"/>
      </w:pPr>
      <w:r>
        <w:t xml:space="preserve">9. В </w:t>
      </w:r>
      <w:hyperlink w:anchor="P970" w:history="1">
        <w:r>
          <w:rPr>
            <w:color w:val="0000FF"/>
          </w:rPr>
          <w:t>графе 9</w:t>
        </w:r>
      </w:hyperlink>
      <w: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EA58B1" w:rsidRDefault="00EA58B1">
      <w:pPr>
        <w:pStyle w:val="ConsPlusNormal"/>
        <w:spacing w:before="220"/>
        <w:ind w:firstLine="540"/>
        <w:jc w:val="both"/>
      </w:pPr>
      <w:r>
        <w:t xml:space="preserve">10. В </w:t>
      </w:r>
      <w:hyperlink w:anchor="P971" w:history="1">
        <w:r>
          <w:rPr>
            <w:color w:val="0000FF"/>
          </w:rPr>
          <w:t>графе 10</w:t>
        </w:r>
      </w:hyperlink>
      <w:r>
        <w:t xml:space="preserve"> Журнала ставится отметка после устранения выявленных недостатков (нарушений), причин их возникновения.</w:t>
      </w: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rmal"/>
        <w:jc w:val="right"/>
        <w:outlineLvl w:val="1"/>
      </w:pPr>
      <w:r>
        <w:t>Приложение 5</w:t>
      </w:r>
    </w:p>
    <w:p w:rsidR="00EA58B1" w:rsidRDefault="00EA58B1">
      <w:pPr>
        <w:pStyle w:val="ConsPlusNormal"/>
        <w:jc w:val="right"/>
      </w:pPr>
      <w:r>
        <w:t>к Методическим рекомендациям</w:t>
      </w:r>
    </w:p>
    <w:p w:rsidR="00EA58B1" w:rsidRDefault="00EA58B1">
      <w:pPr>
        <w:pStyle w:val="ConsPlusNormal"/>
        <w:jc w:val="right"/>
      </w:pPr>
      <w:r>
        <w:t xml:space="preserve">по осуществлению </w:t>
      </w:r>
      <w:proofErr w:type="gramStart"/>
      <w:r>
        <w:t>внутреннего</w:t>
      </w:r>
      <w:proofErr w:type="gramEnd"/>
    </w:p>
    <w:p w:rsidR="00EA58B1" w:rsidRDefault="00EA58B1">
      <w:pPr>
        <w:pStyle w:val="ConsPlusNormal"/>
        <w:jc w:val="right"/>
      </w:pPr>
      <w:r>
        <w:t>финансового контроля</w:t>
      </w:r>
    </w:p>
    <w:p w:rsidR="00EA58B1" w:rsidRDefault="00EA58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8B1">
        <w:trPr>
          <w:jc w:val="center"/>
        </w:trPr>
        <w:tc>
          <w:tcPr>
            <w:tcW w:w="9294" w:type="dxa"/>
            <w:tcBorders>
              <w:top w:val="nil"/>
              <w:left w:val="single" w:sz="24" w:space="0" w:color="CED3F1"/>
              <w:bottom w:val="nil"/>
              <w:right w:val="single" w:sz="24" w:space="0" w:color="F4F3F8"/>
            </w:tcBorders>
            <w:shd w:val="clear" w:color="auto" w:fill="F4F3F8"/>
          </w:tcPr>
          <w:p w:rsidR="00EA58B1" w:rsidRDefault="00EA58B1">
            <w:pPr>
              <w:pStyle w:val="ConsPlusNormal"/>
              <w:jc w:val="center"/>
            </w:pPr>
            <w:r>
              <w:rPr>
                <w:color w:val="392C69"/>
              </w:rPr>
              <w:t>Список изменяющих документов</w:t>
            </w:r>
          </w:p>
          <w:p w:rsidR="00EA58B1" w:rsidRDefault="00EA58B1">
            <w:pPr>
              <w:pStyle w:val="ConsPlusNormal"/>
              <w:jc w:val="center"/>
            </w:pPr>
            <w:r>
              <w:rPr>
                <w:color w:val="392C69"/>
              </w:rPr>
              <w:t xml:space="preserve">(в ред. </w:t>
            </w:r>
            <w:hyperlink r:id="rId71" w:history="1">
              <w:r>
                <w:rPr>
                  <w:color w:val="0000FF"/>
                </w:rPr>
                <w:t>Приказа</w:t>
              </w:r>
            </w:hyperlink>
            <w:r>
              <w:rPr>
                <w:color w:val="392C69"/>
              </w:rPr>
              <w:t xml:space="preserve"> Минфина России от 29.12.2017 N 1394)</w:t>
            </w:r>
          </w:p>
        </w:tc>
      </w:tr>
    </w:tbl>
    <w:p w:rsidR="00EA58B1" w:rsidRDefault="00EA58B1">
      <w:pPr>
        <w:pStyle w:val="ConsPlusNormal"/>
        <w:jc w:val="both"/>
      </w:pPr>
    </w:p>
    <w:p w:rsidR="00EA58B1" w:rsidRDefault="00EA58B1">
      <w:pPr>
        <w:pStyle w:val="ConsPlusNonformat"/>
        <w:jc w:val="both"/>
      </w:pPr>
      <w:bookmarkStart w:id="38" w:name="P1037"/>
      <w:bookmarkEnd w:id="38"/>
      <w:r>
        <w:t xml:space="preserve">                                   ОТЧЕТ</w:t>
      </w:r>
    </w:p>
    <w:p w:rsidR="00EA58B1" w:rsidRDefault="00EA58B1">
      <w:pPr>
        <w:pStyle w:val="ConsPlusNonformat"/>
        <w:jc w:val="both"/>
      </w:pPr>
      <w:r>
        <w:t xml:space="preserve">               о результатах внутреннего финансового контроля</w:t>
      </w:r>
    </w:p>
    <w:p w:rsidR="00EA58B1" w:rsidRDefault="00EA5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680"/>
        <w:gridCol w:w="1018"/>
        <w:gridCol w:w="881"/>
      </w:tblGrid>
      <w:tr w:rsidR="00EA58B1">
        <w:tc>
          <w:tcPr>
            <w:tcW w:w="7118" w:type="dxa"/>
            <w:gridSpan w:val="2"/>
            <w:tcBorders>
              <w:top w:val="nil"/>
              <w:left w:val="nil"/>
              <w:bottom w:val="nil"/>
              <w:right w:val="nil"/>
            </w:tcBorders>
          </w:tcPr>
          <w:p w:rsidR="00EA58B1" w:rsidRDefault="00EA58B1">
            <w:pPr>
              <w:pStyle w:val="ConsPlusNormal"/>
            </w:pPr>
          </w:p>
        </w:tc>
        <w:tc>
          <w:tcPr>
            <w:tcW w:w="1018" w:type="dxa"/>
            <w:tcBorders>
              <w:top w:val="nil"/>
              <w:left w:val="nil"/>
              <w:bottom w:val="nil"/>
              <w:right w:val="single" w:sz="4" w:space="0" w:color="auto"/>
            </w:tcBorders>
          </w:tcPr>
          <w:p w:rsidR="00EA58B1" w:rsidRDefault="00EA58B1">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EA58B1" w:rsidRDefault="00EA58B1">
            <w:pPr>
              <w:pStyle w:val="ConsPlusNormal"/>
              <w:jc w:val="center"/>
            </w:pPr>
            <w:r>
              <w:t>Коды</w:t>
            </w:r>
          </w:p>
        </w:tc>
      </w:tr>
      <w:tr w:rsidR="00EA58B1">
        <w:tc>
          <w:tcPr>
            <w:tcW w:w="2438" w:type="dxa"/>
            <w:tcBorders>
              <w:top w:val="nil"/>
              <w:left w:val="nil"/>
              <w:bottom w:val="nil"/>
              <w:right w:val="nil"/>
            </w:tcBorders>
          </w:tcPr>
          <w:p w:rsidR="00EA58B1" w:rsidRDefault="00EA58B1">
            <w:pPr>
              <w:pStyle w:val="ConsPlusNormal"/>
            </w:pPr>
          </w:p>
        </w:tc>
        <w:tc>
          <w:tcPr>
            <w:tcW w:w="4680" w:type="dxa"/>
            <w:tcBorders>
              <w:top w:val="nil"/>
              <w:left w:val="nil"/>
              <w:bottom w:val="nil"/>
              <w:right w:val="nil"/>
            </w:tcBorders>
          </w:tcPr>
          <w:p w:rsidR="00EA58B1" w:rsidRDefault="00EA58B1">
            <w:pPr>
              <w:pStyle w:val="ConsPlusNormal"/>
              <w:jc w:val="center"/>
            </w:pPr>
            <w:r>
              <w:t>по состоянию на "__" __________ 20__ года</w:t>
            </w:r>
          </w:p>
        </w:tc>
        <w:tc>
          <w:tcPr>
            <w:tcW w:w="1018" w:type="dxa"/>
            <w:tcBorders>
              <w:top w:val="nil"/>
              <w:left w:val="nil"/>
              <w:bottom w:val="nil"/>
              <w:right w:val="single" w:sz="4" w:space="0" w:color="auto"/>
            </w:tcBorders>
          </w:tcPr>
          <w:p w:rsidR="00EA58B1" w:rsidRDefault="00EA58B1">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2438" w:type="dxa"/>
            <w:tcBorders>
              <w:top w:val="nil"/>
              <w:left w:val="nil"/>
              <w:bottom w:val="nil"/>
              <w:right w:val="nil"/>
            </w:tcBorders>
            <w:vAlign w:val="bottom"/>
          </w:tcPr>
          <w:p w:rsidR="00EA58B1" w:rsidRDefault="00EA58B1">
            <w:pPr>
              <w:pStyle w:val="ConsPlusNormal"/>
            </w:pPr>
            <w:r>
              <w:t>Наименование главного администратора бюджетных средств</w:t>
            </w:r>
          </w:p>
        </w:tc>
        <w:tc>
          <w:tcPr>
            <w:tcW w:w="4680" w:type="dxa"/>
            <w:tcBorders>
              <w:top w:val="nil"/>
              <w:left w:val="nil"/>
              <w:bottom w:val="nil"/>
              <w:right w:val="nil"/>
            </w:tcBorders>
            <w:vAlign w:val="bottom"/>
          </w:tcPr>
          <w:p w:rsidR="00EA58B1" w:rsidRDefault="00EA58B1">
            <w:pPr>
              <w:pStyle w:val="ConsPlusNormal"/>
            </w:pPr>
            <w:r>
              <w:t>_____________________________________</w:t>
            </w:r>
          </w:p>
        </w:tc>
        <w:tc>
          <w:tcPr>
            <w:tcW w:w="1018" w:type="dxa"/>
            <w:tcBorders>
              <w:top w:val="nil"/>
              <w:left w:val="nil"/>
              <w:bottom w:val="nil"/>
              <w:right w:val="single" w:sz="4" w:space="0" w:color="auto"/>
            </w:tcBorders>
            <w:vAlign w:val="bottom"/>
          </w:tcPr>
          <w:p w:rsidR="00EA58B1" w:rsidRDefault="00EA58B1">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2438" w:type="dxa"/>
            <w:tcBorders>
              <w:top w:val="nil"/>
              <w:left w:val="nil"/>
              <w:bottom w:val="nil"/>
              <w:right w:val="nil"/>
            </w:tcBorders>
            <w:vAlign w:val="bottom"/>
          </w:tcPr>
          <w:p w:rsidR="00EA58B1" w:rsidRDefault="00EA58B1">
            <w:pPr>
              <w:pStyle w:val="ConsPlusNormal"/>
            </w:pPr>
            <w:r>
              <w:t>Наименование бюджета</w:t>
            </w:r>
          </w:p>
        </w:tc>
        <w:tc>
          <w:tcPr>
            <w:tcW w:w="4680" w:type="dxa"/>
            <w:tcBorders>
              <w:top w:val="nil"/>
              <w:left w:val="nil"/>
              <w:bottom w:val="nil"/>
              <w:right w:val="nil"/>
            </w:tcBorders>
            <w:vAlign w:val="bottom"/>
          </w:tcPr>
          <w:p w:rsidR="00EA58B1" w:rsidRDefault="00EA58B1">
            <w:pPr>
              <w:pStyle w:val="ConsPlusNormal"/>
            </w:pPr>
            <w:r>
              <w:t>_____________________________________</w:t>
            </w:r>
          </w:p>
        </w:tc>
        <w:tc>
          <w:tcPr>
            <w:tcW w:w="1018" w:type="dxa"/>
            <w:tcBorders>
              <w:top w:val="nil"/>
              <w:left w:val="nil"/>
              <w:bottom w:val="nil"/>
              <w:right w:val="single" w:sz="4" w:space="0" w:color="auto"/>
            </w:tcBorders>
            <w:vAlign w:val="bottom"/>
          </w:tcPr>
          <w:p w:rsidR="00EA58B1" w:rsidRDefault="00EA58B1">
            <w:pPr>
              <w:pStyle w:val="ConsPlusNormal"/>
              <w:jc w:val="right"/>
            </w:pPr>
            <w:r>
              <w:t xml:space="preserve">по </w:t>
            </w:r>
            <w:hyperlink r:id="rId72"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2438" w:type="dxa"/>
            <w:tcBorders>
              <w:top w:val="nil"/>
              <w:left w:val="nil"/>
              <w:bottom w:val="nil"/>
              <w:right w:val="nil"/>
            </w:tcBorders>
            <w:vAlign w:val="bottom"/>
          </w:tcPr>
          <w:p w:rsidR="00EA58B1" w:rsidRDefault="00EA58B1">
            <w:pPr>
              <w:pStyle w:val="ConsPlusNormal"/>
            </w:pPr>
            <w:r>
              <w:t>Периодичность: квартальная, годовая</w:t>
            </w:r>
          </w:p>
        </w:tc>
        <w:tc>
          <w:tcPr>
            <w:tcW w:w="4680" w:type="dxa"/>
            <w:tcBorders>
              <w:top w:val="nil"/>
              <w:left w:val="nil"/>
              <w:bottom w:val="nil"/>
              <w:right w:val="nil"/>
            </w:tcBorders>
            <w:vAlign w:val="bottom"/>
          </w:tcPr>
          <w:p w:rsidR="00EA58B1" w:rsidRDefault="00EA58B1">
            <w:pPr>
              <w:pStyle w:val="ConsPlusNormal"/>
            </w:pPr>
          </w:p>
        </w:tc>
        <w:tc>
          <w:tcPr>
            <w:tcW w:w="1018" w:type="dxa"/>
            <w:tcBorders>
              <w:top w:val="nil"/>
              <w:left w:val="nil"/>
              <w:bottom w:val="nil"/>
              <w:right w:val="single" w:sz="4" w:space="0" w:color="auto"/>
            </w:tcBorders>
            <w:vAlign w:val="bottom"/>
          </w:tcPr>
          <w:p w:rsidR="00EA58B1" w:rsidRDefault="00EA58B1">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bl>
    <w:p w:rsidR="00EA58B1" w:rsidRDefault="00EA58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3175"/>
        <w:gridCol w:w="1984"/>
      </w:tblGrid>
      <w:tr w:rsidR="00EA58B1">
        <w:tc>
          <w:tcPr>
            <w:tcW w:w="1984" w:type="dxa"/>
          </w:tcPr>
          <w:p w:rsidR="00EA58B1" w:rsidRDefault="00EA58B1">
            <w:pPr>
              <w:pStyle w:val="ConsPlusNormal"/>
              <w:jc w:val="center"/>
            </w:pPr>
            <w:r>
              <w:t>Методы контроля</w:t>
            </w:r>
          </w:p>
        </w:tc>
        <w:tc>
          <w:tcPr>
            <w:tcW w:w="1871" w:type="dxa"/>
          </w:tcPr>
          <w:p w:rsidR="00EA58B1" w:rsidRDefault="00EA58B1">
            <w:pPr>
              <w:pStyle w:val="ConsPlusNormal"/>
              <w:jc w:val="center"/>
            </w:pPr>
            <w:r>
              <w:t>Количество выявленных недостатков (нарушений)</w:t>
            </w:r>
          </w:p>
        </w:tc>
        <w:tc>
          <w:tcPr>
            <w:tcW w:w="3175" w:type="dxa"/>
          </w:tcPr>
          <w:p w:rsidR="00EA58B1" w:rsidRDefault="00EA58B1">
            <w:pPr>
              <w:pStyle w:val="ConsPlusNormal"/>
              <w:jc w:val="center"/>
            </w:pPr>
            <w:r>
              <w:t>Количество предложенных мер по устранению недостатков (нарушений), причин их возникновения, заключений</w:t>
            </w:r>
          </w:p>
        </w:tc>
        <w:tc>
          <w:tcPr>
            <w:tcW w:w="1984" w:type="dxa"/>
          </w:tcPr>
          <w:p w:rsidR="00EA58B1" w:rsidRDefault="00EA58B1">
            <w:pPr>
              <w:pStyle w:val="ConsPlusNormal"/>
              <w:jc w:val="center"/>
            </w:pPr>
            <w:r>
              <w:t>Количество принятых мер</w:t>
            </w:r>
            <w:proofErr w:type="gramStart"/>
            <w:r>
              <w:t>.</w:t>
            </w:r>
            <w:proofErr w:type="gramEnd"/>
            <w:r>
              <w:t xml:space="preserve"> </w:t>
            </w:r>
            <w:proofErr w:type="gramStart"/>
            <w:r>
              <w:t>и</w:t>
            </w:r>
            <w:proofErr w:type="gramEnd"/>
            <w:r>
              <w:t>сполненных заключений</w:t>
            </w:r>
          </w:p>
        </w:tc>
      </w:tr>
      <w:tr w:rsidR="00EA58B1">
        <w:tc>
          <w:tcPr>
            <w:tcW w:w="1984" w:type="dxa"/>
          </w:tcPr>
          <w:p w:rsidR="00EA58B1" w:rsidRDefault="00EA58B1">
            <w:pPr>
              <w:pStyle w:val="ConsPlusNormal"/>
              <w:jc w:val="center"/>
            </w:pPr>
            <w:r>
              <w:t>1</w:t>
            </w:r>
          </w:p>
        </w:tc>
        <w:tc>
          <w:tcPr>
            <w:tcW w:w="1871" w:type="dxa"/>
          </w:tcPr>
          <w:p w:rsidR="00EA58B1" w:rsidRDefault="00EA58B1">
            <w:pPr>
              <w:pStyle w:val="ConsPlusNormal"/>
              <w:jc w:val="center"/>
            </w:pPr>
            <w:bookmarkStart w:id="39" w:name="P1065"/>
            <w:bookmarkEnd w:id="39"/>
            <w:r>
              <w:t>2</w:t>
            </w:r>
          </w:p>
        </w:tc>
        <w:tc>
          <w:tcPr>
            <w:tcW w:w="3175" w:type="dxa"/>
          </w:tcPr>
          <w:p w:rsidR="00EA58B1" w:rsidRDefault="00EA58B1">
            <w:pPr>
              <w:pStyle w:val="ConsPlusNormal"/>
              <w:jc w:val="center"/>
            </w:pPr>
            <w:bookmarkStart w:id="40" w:name="P1066"/>
            <w:bookmarkEnd w:id="40"/>
            <w:r>
              <w:t>3</w:t>
            </w:r>
          </w:p>
        </w:tc>
        <w:tc>
          <w:tcPr>
            <w:tcW w:w="1984" w:type="dxa"/>
          </w:tcPr>
          <w:p w:rsidR="00EA58B1" w:rsidRDefault="00EA58B1">
            <w:pPr>
              <w:pStyle w:val="ConsPlusNormal"/>
              <w:jc w:val="center"/>
            </w:pPr>
            <w:bookmarkStart w:id="41" w:name="P1067"/>
            <w:bookmarkEnd w:id="41"/>
            <w:r>
              <w:t>4</w:t>
            </w:r>
          </w:p>
        </w:tc>
      </w:tr>
      <w:tr w:rsidR="00EA58B1">
        <w:tblPrEx>
          <w:tblBorders>
            <w:left w:val="none" w:sz="0" w:space="0" w:color="auto"/>
          </w:tblBorders>
        </w:tblPrEx>
        <w:tc>
          <w:tcPr>
            <w:tcW w:w="1984" w:type="dxa"/>
            <w:tcBorders>
              <w:left w:val="nil"/>
            </w:tcBorders>
          </w:tcPr>
          <w:p w:rsidR="00EA58B1" w:rsidRDefault="00EA58B1">
            <w:pPr>
              <w:pStyle w:val="ConsPlusNormal"/>
            </w:pPr>
            <w:r>
              <w:t>1. Самоконтроль</w:t>
            </w:r>
          </w:p>
        </w:tc>
        <w:tc>
          <w:tcPr>
            <w:tcW w:w="1871" w:type="dxa"/>
          </w:tcPr>
          <w:p w:rsidR="00EA58B1" w:rsidRDefault="00EA58B1">
            <w:pPr>
              <w:pStyle w:val="ConsPlusNormal"/>
            </w:pPr>
          </w:p>
        </w:tc>
        <w:tc>
          <w:tcPr>
            <w:tcW w:w="3175" w:type="dxa"/>
          </w:tcPr>
          <w:p w:rsidR="00EA58B1" w:rsidRDefault="00EA58B1">
            <w:pPr>
              <w:pStyle w:val="ConsPlusNormal"/>
            </w:pPr>
          </w:p>
        </w:tc>
        <w:tc>
          <w:tcPr>
            <w:tcW w:w="1984" w:type="dxa"/>
          </w:tcPr>
          <w:p w:rsidR="00EA58B1" w:rsidRDefault="00EA58B1">
            <w:pPr>
              <w:pStyle w:val="ConsPlusNormal"/>
            </w:pPr>
          </w:p>
        </w:tc>
      </w:tr>
      <w:tr w:rsidR="00EA58B1">
        <w:tblPrEx>
          <w:tblBorders>
            <w:left w:val="none" w:sz="0" w:space="0" w:color="auto"/>
          </w:tblBorders>
        </w:tblPrEx>
        <w:tc>
          <w:tcPr>
            <w:tcW w:w="1984" w:type="dxa"/>
            <w:tcBorders>
              <w:left w:val="nil"/>
            </w:tcBorders>
          </w:tcPr>
          <w:p w:rsidR="00EA58B1" w:rsidRDefault="00EA58B1">
            <w:pPr>
              <w:pStyle w:val="ConsPlusNormal"/>
            </w:pPr>
            <w:r>
              <w:t>2. Смежный контроль</w:t>
            </w:r>
          </w:p>
        </w:tc>
        <w:tc>
          <w:tcPr>
            <w:tcW w:w="1871" w:type="dxa"/>
          </w:tcPr>
          <w:p w:rsidR="00EA58B1" w:rsidRDefault="00EA58B1">
            <w:pPr>
              <w:pStyle w:val="ConsPlusNormal"/>
            </w:pPr>
          </w:p>
        </w:tc>
        <w:tc>
          <w:tcPr>
            <w:tcW w:w="3175" w:type="dxa"/>
          </w:tcPr>
          <w:p w:rsidR="00EA58B1" w:rsidRDefault="00EA58B1">
            <w:pPr>
              <w:pStyle w:val="ConsPlusNormal"/>
            </w:pPr>
          </w:p>
        </w:tc>
        <w:tc>
          <w:tcPr>
            <w:tcW w:w="1984" w:type="dxa"/>
          </w:tcPr>
          <w:p w:rsidR="00EA58B1" w:rsidRDefault="00EA58B1">
            <w:pPr>
              <w:pStyle w:val="ConsPlusNormal"/>
            </w:pPr>
          </w:p>
        </w:tc>
      </w:tr>
      <w:tr w:rsidR="00EA58B1">
        <w:tblPrEx>
          <w:tblBorders>
            <w:left w:val="none" w:sz="0" w:space="0" w:color="auto"/>
          </w:tblBorders>
        </w:tblPrEx>
        <w:tc>
          <w:tcPr>
            <w:tcW w:w="1984" w:type="dxa"/>
            <w:tcBorders>
              <w:left w:val="nil"/>
            </w:tcBorders>
          </w:tcPr>
          <w:p w:rsidR="00EA58B1" w:rsidRDefault="00EA58B1">
            <w:pPr>
              <w:pStyle w:val="ConsPlusNormal"/>
            </w:pPr>
            <w:r>
              <w:t>3. Контроль по подчиненности</w:t>
            </w:r>
          </w:p>
        </w:tc>
        <w:tc>
          <w:tcPr>
            <w:tcW w:w="1871" w:type="dxa"/>
          </w:tcPr>
          <w:p w:rsidR="00EA58B1" w:rsidRDefault="00EA58B1">
            <w:pPr>
              <w:pStyle w:val="ConsPlusNormal"/>
            </w:pPr>
          </w:p>
        </w:tc>
        <w:tc>
          <w:tcPr>
            <w:tcW w:w="3175" w:type="dxa"/>
          </w:tcPr>
          <w:p w:rsidR="00EA58B1" w:rsidRDefault="00EA58B1">
            <w:pPr>
              <w:pStyle w:val="ConsPlusNormal"/>
            </w:pPr>
          </w:p>
        </w:tc>
        <w:tc>
          <w:tcPr>
            <w:tcW w:w="1984" w:type="dxa"/>
          </w:tcPr>
          <w:p w:rsidR="00EA58B1" w:rsidRDefault="00EA58B1">
            <w:pPr>
              <w:pStyle w:val="ConsPlusNormal"/>
            </w:pPr>
          </w:p>
        </w:tc>
      </w:tr>
      <w:tr w:rsidR="00EA58B1">
        <w:tblPrEx>
          <w:tblBorders>
            <w:left w:val="none" w:sz="0" w:space="0" w:color="auto"/>
          </w:tblBorders>
        </w:tblPrEx>
        <w:tc>
          <w:tcPr>
            <w:tcW w:w="1984" w:type="dxa"/>
            <w:tcBorders>
              <w:left w:val="nil"/>
            </w:tcBorders>
          </w:tcPr>
          <w:p w:rsidR="00EA58B1" w:rsidRDefault="00EA58B1">
            <w:pPr>
              <w:pStyle w:val="ConsPlusNormal"/>
            </w:pPr>
            <w:r>
              <w:t>4. Контроль по подведомственности</w:t>
            </w:r>
          </w:p>
        </w:tc>
        <w:tc>
          <w:tcPr>
            <w:tcW w:w="1871" w:type="dxa"/>
          </w:tcPr>
          <w:p w:rsidR="00EA58B1" w:rsidRDefault="00EA58B1">
            <w:pPr>
              <w:pStyle w:val="ConsPlusNormal"/>
            </w:pPr>
          </w:p>
        </w:tc>
        <w:tc>
          <w:tcPr>
            <w:tcW w:w="3175" w:type="dxa"/>
          </w:tcPr>
          <w:p w:rsidR="00EA58B1" w:rsidRDefault="00EA58B1">
            <w:pPr>
              <w:pStyle w:val="ConsPlusNormal"/>
            </w:pPr>
          </w:p>
        </w:tc>
        <w:tc>
          <w:tcPr>
            <w:tcW w:w="1984" w:type="dxa"/>
          </w:tcPr>
          <w:p w:rsidR="00EA58B1" w:rsidRDefault="00EA58B1">
            <w:pPr>
              <w:pStyle w:val="ConsPlusNormal"/>
            </w:pPr>
          </w:p>
        </w:tc>
      </w:tr>
      <w:tr w:rsidR="00EA58B1">
        <w:tblPrEx>
          <w:tblBorders>
            <w:left w:val="none" w:sz="0" w:space="0" w:color="auto"/>
          </w:tblBorders>
        </w:tblPrEx>
        <w:tc>
          <w:tcPr>
            <w:tcW w:w="1984" w:type="dxa"/>
            <w:tcBorders>
              <w:left w:val="nil"/>
              <w:bottom w:val="nil"/>
            </w:tcBorders>
          </w:tcPr>
          <w:p w:rsidR="00EA58B1" w:rsidRDefault="00EA58B1">
            <w:pPr>
              <w:pStyle w:val="ConsPlusNormal"/>
              <w:jc w:val="right"/>
            </w:pPr>
            <w:r>
              <w:t>Итого</w:t>
            </w:r>
          </w:p>
        </w:tc>
        <w:tc>
          <w:tcPr>
            <w:tcW w:w="1871" w:type="dxa"/>
          </w:tcPr>
          <w:p w:rsidR="00EA58B1" w:rsidRDefault="00EA58B1">
            <w:pPr>
              <w:pStyle w:val="ConsPlusNormal"/>
            </w:pPr>
          </w:p>
        </w:tc>
        <w:tc>
          <w:tcPr>
            <w:tcW w:w="3175" w:type="dxa"/>
          </w:tcPr>
          <w:p w:rsidR="00EA58B1" w:rsidRDefault="00EA58B1">
            <w:pPr>
              <w:pStyle w:val="ConsPlusNormal"/>
            </w:pPr>
          </w:p>
        </w:tc>
        <w:tc>
          <w:tcPr>
            <w:tcW w:w="1984" w:type="dxa"/>
          </w:tcPr>
          <w:p w:rsidR="00EA58B1" w:rsidRDefault="00EA58B1">
            <w:pPr>
              <w:pStyle w:val="ConsPlusNormal"/>
            </w:pPr>
          </w:p>
        </w:tc>
      </w:tr>
    </w:tbl>
    <w:p w:rsidR="00EA58B1" w:rsidRDefault="00EA58B1">
      <w:pPr>
        <w:pStyle w:val="ConsPlusNormal"/>
        <w:jc w:val="both"/>
      </w:pPr>
    </w:p>
    <w:p w:rsidR="00EA58B1" w:rsidRDefault="00EA58B1">
      <w:pPr>
        <w:pStyle w:val="ConsPlusNonformat"/>
        <w:jc w:val="both"/>
      </w:pPr>
      <w:r>
        <w:t xml:space="preserve">Руководитель </w:t>
      </w:r>
      <w:proofErr w:type="gramStart"/>
      <w:r>
        <w:t>структурного</w:t>
      </w:r>
      <w:proofErr w:type="gramEnd"/>
      <w:r>
        <w:t xml:space="preserve">         _____________________ ___________________</w:t>
      </w:r>
    </w:p>
    <w:p w:rsidR="00EA58B1" w:rsidRDefault="00EA58B1">
      <w:pPr>
        <w:pStyle w:val="ConsPlusNonformat"/>
        <w:jc w:val="both"/>
      </w:pPr>
      <w:proofErr w:type="gramStart"/>
      <w:r>
        <w:t>подразделения                     (должность) (подпись)    (расшифровка</w:t>
      </w:r>
      <w:proofErr w:type="gramEnd"/>
    </w:p>
    <w:p w:rsidR="00EA58B1" w:rsidRDefault="00EA58B1">
      <w:pPr>
        <w:pStyle w:val="ConsPlusNonformat"/>
        <w:jc w:val="both"/>
      </w:pPr>
      <w:r>
        <w:t xml:space="preserve">                                                             подписи)</w:t>
      </w:r>
    </w:p>
    <w:p w:rsidR="00EA58B1" w:rsidRDefault="00EA58B1">
      <w:pPr>
        <w:pStyle w:val="ConsPlusNonformat"/>
        <w:jc w:val="both"/>
      </w:pPr>
      <w:r>
        <w:t>"__" ___________ 20__ г.</w:t>
      </w:r>
    </w:p>
    <w:p w:rsidR="00EA58B1" w:rsidRDefault="00EA58B1">
      <w:pPr>
        <w:pStyle w:val="ConsPlusNormal"/>
        <w:jc w:val="center"/>
      </w:pPr>
    </w:p>
    <w:p w:rsidR="00EA58B1" w:rsidRDefault="00EA58B1">
      <w:pPr>
        <w:pStyle w:val="ConsPlusNormal"/>
        <w:jc w:val="center"/>
        <w:outlineLvl w:val="2"/>
      </w:pPr>
      <w:bookmarkStart w:id="42" w:name="P1094"/>
      <w:bookmarkEnd w:id="42"/>
      <w:r>
        <w:t>Рекомендации</w:t>
      </w:r>
    </w:p>
    <w:p w:rsidR="00EA58B1" w:rsidRDefault="00EA58B1">
      <w:pPr>
        <w:pStyle w:val="ConsPlusNormal"/>
        <w:jc w:val="center"/>
      </w:pPr>
      <w:r>
        <w:t>по заполнению Отчета о результатах внутреннего</w:t>
      </w:r>
    </w:p>
    <w:p w:rsidR="00EA58B1" w:rsidRDefault="00EA58B1">
      <w:pPr>
        <w:pStyle w:val="ConsPlusNormal"/>
        <w:jc w:val="center"/>
      </w:pPr>
      <w:r>
        <w:t>финансового контроля</w:t>
      </w:r>
    </w:p>
    <w:p w:rsidR="00EA58B1" w:rsidRDefault="00EA58B1">
      <w:pPr>
        <w:pStyle w:val="ConsPlusNormal"/>
        <w:jc w:val="both"/>
      </w:pPr>
    </w:p>
    <w:p w:rsidR="00EA58B1" w:rsidRDefault="00EA58B1">
      <w:pPr>
        <w:pStyle w:val="ConsPlusNormal"/>
        <w:ind w:firstLine="540"/>
        <w:jc w:val="both"/>
      </w:pPr>
      <w:r>
        <w:t xml:space="preserve">1. В </w:t>
      </w:r>
      <w:hyperlink w:anchor="P1065" w:history="1">
        <w:r>
          <w:rPr>
            <w:color w:val="0000FF"/>
          </w:rPr>
          <w:t>графе 2</w:t>
        </w:r>
      </w:hyperlink>
      <w:r>
        <w:t xml:space="preserve"> Отчета о результатах внутреннего финансового контроля (далее - Отчет) указывается количество выявленных недостатков (нарушений).</w:t>
      </w:r>
    </w:p>
    <w:p w:rsidR="00EA58B1" w:rsidRDefault="00EA58B1">
      <w:pPr>
        <w:pStyle w:val="ConsPlusNormal"/>
        <w:spacing w:before="220"/>
        <w:ind w:firstLine="540"/>
        <w:jc w:val="both"/>
      </w:pPr>
      <w:r>
        <w:t xml:space="preserve">2. В </w:t>
      </w:r>
      <w:hyperlink w:anchor="P1066" w:history="1">
        <w:r>
          <w:rPr>
            <w:color w:val="0000FF"/>
          </w:rPr>
          <w:t>графе 3</w:t>
        </w:r>
      </w:hyperlink>
      <w:r>
        <w:t xml:space="preserve"> Отчета указывается количество предложенных мер по устранению недостатков (нарушений), причин их возникновения, заключений.</w:t>
      </w:r>
    </w:p>
    <w:p w:rsidR="00EA58B1" w:rsidRDefault="00EA58B1">
      <w:pPr>
        <w:pStyle w:val="ConsPlusNormal"/>
        <w:spacing w:before="220"/>
        <w:ind w:firstLine="540"/>
        <w:jc w:val="both"/>
      </w:pPr>
      <w:r>
        <w:t xml:space="preserve">3. В </w:t>
      </w:r>
      <w:hyperlink w:anchor="P1067" w:history="1">
        <w:r>
          <w:rPr>
            <w:color w:val="0000FF"/>
          </w:rPr>
          <w:t>графе 4</w:t>
        </w:r>
      </w:hyperlink>
      <w:r>
        <w:t xml:space="preserve"> Отчета указывается количество принятых мер и исполненных заключений.</w:t>
      </w:r>
    </w:p>
    <w:p w:rsidR="00EA58B1" w:rsidRDefault="00EA58B1">
      <w:pPr>
        <w:pStyle w:val="ConsPlusNormal"/>
        <w:jc w:val="both"/>
      </w:pPr>
    </w:p>
    <w:p w:rsidR="00EA58B1" w:rsidRDefault="00EA58B1">
      <w:pPr>
        <w:pStyle w:val="ConsPlusNormal"/>
        <w:jc w:val="both"/>
      </w:pPr>
    </w:p>
    <w:p w:rsidR="00EA58B1" w:rsidRDefault="00EA58B1">
      <w:pPr>
        <w:pStyle w:val="ConsPlusNormal"/>
        <w:jc w:val="both"/>
      </w:pPr>
    </w:p>
    <w:p w:rsidR="00EA58B1" w:rsidRDefault="00EA58B1">
      <w:pPr>
        <w:pStyle w:val="ConsPlusNonformat"/>
        <w:jc w:val="both"/>
      </w:pPr>
      <w:r>
        <w:t xml:space="preserve">                           ПОЯСНИТЕЛЬНАЯ ЗАПИСКА</w:t>
      </w:r>
    </w:p>
    <w:p w:rsidR="00EA58B1" w:rsidRDefault="00EA58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240"/>
        <w:gridCol w:w="1020"/>
        <w:gridCol w:w="907"/>
      </w:tblGrid>
      <w:tr w:rsidR="00EA58B1">
        <w:tc>
          <w:tcPr>
            <w:tcW w:w="7152" w:type="dxa"/>
            <w:gridSpan w:val="2"/>
            <w:tcBorders>
              <w:top w:val="nil"/>
              <w:left w:val="nil"/>
              <w:bottom w:val="nil"/>
              <w:right w:val="nil"/>
            </w:tcBorders>
          </w:tcPr>
          <w:p w:rsidR="00EA58B1" w:rsidRDefault="00EA58B1">
            <w:pPr>
              <w:pStyle w:val="ConsPlusNormal"/>
            </w:pPr>
          </w:p>
        </w:tc>
        <w:tc>
          <w:tcPr>
            <w:tcW w:w="1020" w:type="dxa"/>
            <w:tcBorders>
              <w:top w:val="nil"/>
              <w:left w:val="nil"/>
              <w:bottom w:val="nil"/>
              <w:right w:val="single" w:sz="4" w:space="0" w:color="auto"/>
            </w:tcBorders>
          </w:tcPr>
          <w:p w:rsidR="00EA58B1" w:rsidRDefault="00EA58B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jc w:val="center"/>
            </w:pPr>
            <w:r>
              <w:t>Коды</w:t>
            </w:r>
          </w:p>
        </w:tc>
      </w:tr>
      <w:tr w:rsidR="00EA58B1">
        <w:tc>
          <w:tcPr>
            <w:tcW w:w="3912" w:type="dxa"/>
            <w:tcBorders>
              <w:top w:val="nil"/>
              <w:left w:val="nil"/>
              <w:bottom w:val="nil"/>
              <w:right w:val="nil"/>
            </w:tcBorders>
          </w:tcPr>
          <w:p w:rsidR="00EA58B1" w:rsidRDefault="00EA58B1">
            <w:pPr>
              <w:pStyle w:val="ConsPlusNormal"/>
            </w:pPr>
          </w:p>
        </w:tc>
        <w:tc>
          <w:tcPr>
            <w:tcW w:w="3240" w:type="dxa"/>
            <w:tcBorders>
              <w:top w:val="nil"/>
              <w:left w:val="nil"/>
              <w:bottom w:val="nil"/>
              <w:right w:val="nil"/>
            </w:tcBorders>
            <w:vAlign w:val="bottom"/>
          </w:tcPr>
          <w:p w:rsidR="00EA58B1" w:rsidRDefault="00EA58B1">
            <w:pPr>
              <w:pStyle w:val="ConsPlusNormal"/>
              <w:jc w:val="center"/>
            </w:pPr>
            <w:r>
              <w:t xml:space="preserve">на _______________ </w:t>
            </w:r>
            <w:proofErr w:type="gramStart"/>
            <w:r>
              <w:t>г</w:t>
            </w:r>
            <w:proofErr w:type="gramEnd"/>
            <w:r>
              <w:t>.</w:t>
            </w:r>
          </w:p>
        </w:tc>
        <w:tc>
          <w:tcPr>
            <w:tcW w:w="1020" w:type="dxa"/>
            <w:tcBorders>
              <w:top w:val="nil"/>
              <w:left w:val="nil"/>
              <w:bottom w:val="nil"/>
              <w:right w:val="single" w:sz="4" w:space="0" w:color="auto"/>
            </w:tcBorders>
          </w:tcPr>
          <w:p w:rsidR="00EA58B1" w:rsidRDefault="00EA58B1">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3912" w:type="dxa"/>
            <w:vMerge w:val="restart"/>
            <w:tcBorders>
              <w:top w:val="nil"/>
              <w:left w:val="nil"/>
              <w:bottom w:val="nil"/>
              <w:right w:val="nil"/>
            </w:tcBorders>
          </w:tcPr>
          <w:p w:rsidR="00EA58B1" w:rsidRDefault="00EA58B1">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40" w:type="dxa"/>
            <w:tcBorders>
              <w:top w:val="nil"/>
              <w:left w:val="nil"/>
              <w:bottom w:val="nil"/>
              <w:right w:val="nil"/>
            </w:tcBorders>
          </w:tcPr>
          <w:p w:rsidR="00EA58B1" w:rsidRDefault="00EA58B1">
            <w:pPr>
              <w:pStyle w:val="ConsPlusNormal"/>
            </w:pPr>
          </w:p>
        </w:tc>
        <w:tc>
          <w:tcPr>
            <w:tcW w:w="1020" w:type="dxa"/>
            <w:tcBorders>
              <w:top w:val="nil"/>
              <w:left w:val="nil"/>
              <w:bottom w:val="nil"/>
              <w:right w:val="single" w:sz="4" w:space="0" w:color="auto"/>
            </w:tcBorders>
          </w:tcPr>
          <w:p w:rsidR="00EA58B1" w:rsidRDefault="00EA58B1">
            <w:pPr>
              <w:pStyle w:val="ConsPlusNormal"/>
              <w:jc w:val="center"/>
            </w:pPr>
            <w:r>
              <w:t>по ОКПО</w:t>
            </w: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3912" w:type="dxa"/>
            <w:vMerge/>
            <w:tcBorders>
              <w:top w:val="nil"/>
              <w:left w:val="nil"/>
              <w:bottom w:val="nil"/>
              <w:right w:val="nil"/>
            </w:tcBorders>
          </w:tcPr>
          <w:p w:rsidR="00EA58B1" w:rsidRDefault="00EA58B1"/>
        </w:tc>
        <w:tc>
          <w:tcPr>
            <w:tcW w:w="3240" w:type="dxa"/>
            <w:tcBorders>
              <w:top w:val="nil"/>
              <w:left w:val="nil"/>
              <w:bottom w:val="nil"/>
              <w:right w:val="nil"/>
            </w:tcBorders>
            <w:vAlign w:val="bottom"/>
          </w:tcPr>
          <w:p w:rsidR="00EA58B1" w:rsidRDefault="00EA58B1">
            <w:pPr>
              <w:pStyle w:val="ConsPlusNormal"/>
            </w:pPr>
            <w:r>
              <w:t>_________________________</w:t>
            </w:r>
          </w:p>
        </w:tc>
        <w:tc>
          <w:tcPr>
            <w:tcW w:w="1020" w:type="dxa"/>
            <w:tcBorders>
              <w:top w:val="nil"/>
              <w:left w:val="nil"/>
              <w:bottom w:val="nil"/>
              <w:right w:val="single" w:sz="4" w:space="0" w:color="auto"/>
            </w:tcBorders>
          </w:tcPr>
          <w:p w:rsidR="00EA58B1" w:rsidRDefault="00EA58B1">
            <w:pPr>
              <w:pStyle w:val="ConsPlusNormal"/>
              <w:jc w:val="center"/>
            </w:pPr>
            <w:r>
              <w:t>Глава по БК</w:t>
            </w: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3912" w:type="dxa"/>
            <w:tcBorders>
              <w:top w:val="nil"/>
              <w:left w:val="nil"/>
              <w:bottom w:val="nil"/>
              <w:right w:val="nil"/>
            </w:tcBorders>
            <w:vAlign w:val="bottom"/>
          </w:tcPr>
          <w:p w:rsidR="00EA58B1" w:rsidRDefault="00EA58B1">
            <w:pPr>
              <w:pStyle w:val="ConsPlusNormal"/>
            </w:pPr>
            <w:r>
              <w:t>Наименование бюджета (публично-правового образования)</w:t>
            </w:r>
          </w:p>
        </w:tc>
        <w:tc>
          <w:tcPr>
            <w:tcW w:w="3240" w:type="dxa"/>
            <w:tcBorders>
              <w:top w:val="nil"/>
              <w:left w:val="nil"/>
              <w:bottom w:val="nil"/>
              <w:right w:val="nil"/>
            </w:tcBorders>
            <w:vAlign w:val="bottom"/>
          </w:tcPr>
          <w:p w:rsidR="00EA58B1" w:rsidRDefault="00EA58B1">
            <w:pPr>
              <w:pStyle w:val="ConsPlusNormal"/>
            </w:pPr>
            <w:r>
              <w:t>_________________________</w:t>
            </w:r>
          </w:p>
        </w:tc>
        <w:tc>
          <w:tcPr>
            <w:tcW w:w="1020" w:type="dxa"/>
            <w:tcBorders>
              <w:top w:val="nil"/>
              <w:left w:val="nil"/>
              <w:bottom w:val="nil"/>
              <w:right w:val="single" w:sz="4" w:space="0" w:color="auto"/>
            </w:tcBorders>
          </w:tcPr>
          <w:p w:rsidR="00EA58B1" w:rsidRDefault="00EA58B1">
            <w:pPr>
              <w:pStyle w:val="ConsPlusNormal"/>
              <w:jc w:val="center"/>
            </w:pPr>
            <w:r>
              <w:t xml:space="preserve">по </w:t>
            </w:r>
            <w:hyperlink r:id="rId7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3912" w:type="dxa"/>
            <w:tcBorders>
              <w:top w:val="nil"/>
              <w:left w:val="nil"/>
              <w:bottom w:val="nil"/>
              <w:right w:val="nil"/>
            </w:tcBorders>
            <w:vAlign w:val="bottom"/>
          </w:tcPr>
          <w:p w:rsidR="00EA58B1" w:rsidRDefault="00EA58B1">
            <w:pPr>
              <w:pStyle w:val="ConsPlusNormal"/>
            </w:pPr>
            <w:r>
              <w:t>Периодичность:</w:t>
            </w:r>
          </w:p>
        </w:tc>
        <w:tc>
          <w:tcPr>
            <w:tcW w:w="3240" w:type="dxa"/>
            <w:tcBorders>
              <w:top w:val="nil"/>
              <w:left w:val="nil"/>
              <w:bottom w:val="nil"/>
              <w:right w:val="nil"/>
            </w:tcBorders>
          </w:tcPr>
          <w:p w:rsidR="00EA58B1" w:rsidRDefault="00EA58B1">
            <w:pPr>
              <w:pStyle w:val="ConsPlusNormal"/>
            </w:pPr>
          </w:p>
        </w:tc>
        <w:tc>
          <w:tcPr>
            <w:tcW w:w="1020" w:type="dxa"/>
            <w:tcBorders>
              <w:top w:val="nil"/>
              <w:left w:val="nil"/>
              <w:bottom w:val="nil"/>
              <w:right w:val="single" w:sz="4" w:space="0" w:color="auto"/>
            </w:tcBorders>
          </w:tcPr>
          <w:p w:rsidR="00EA58B1" w:rsidRDefault="00EA58B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pPr>
          </w:p>
        </w:tc>
      </w:tr>
      <w:tr w:rsidR="00EA58B1">
        <w:tc>
          <w:tcPr>
            <w:tcW w:w="3912" w:type="dxa"/>
            <w:tcBorders>
              <w:top w:val="nil"/>
              <w:left w:val="nil"/>
              <w:bottom w:val="nil"/>
              <w:right w:val="nil"/>
            </w:tcBorders>
          </w:tcPr>
          <w:p w:rsidR="00EA58B1" w:rsidRDefault="00EA58B1">
            <w:pPr>
              <w:pStyle w:val="ConsPlusNormal"/>
            </w:pPr>
            <w:r>
              <w:t>Единица измерения:</w:t>
            </w:r>
          </w:p>
        </w:tc>
        <w:tc>
          <w:tcPr>
            <w:tcW w:w="3240" w:type="dxa"/>
            <w:tcBorders>
              <w:top w:val="nil"/>
              <w:left w:val="nil"/>
              <w:bottom w:val="nil"/>
              <w:right w:val="nil"/>
            </w:tcBorders>
          </w:tcPr>
          <w:p w:rsidR="00EA58B1" w:rsidRDefault="00EA58B1">
            <w:pPr>
              <w:pStyle w:val="ConsPlusNormal"/>
              <w:jc w:val="center"/>
            </w:pPr>
            <w:r>
              <w:t>руб.</w:t>
            </w:r>
          </w:p>
        </w:tc>
        <w:tc>
          <w:tcPr>
            <w:tcW w:w="1020" w:type="dxa"/>
            <w:tcBorders>
              <w:top w:val="nil"/>
              <w:left w:val="nil"/>
              <w:bottom w:val="nil"/>
              <w:right w:val="single" w:sz="4" w:space="0" w:color="auto"/>
            </w:tcBorders>
          </w:tcPr>
          <w:p w:rsidR="00EA58B1" w:rsidRDefault="00EA58B1">
            <w:pPr>
              <w:pStyle w:val="ConsPlusNormal"/>
              <w:jc w:val="center"/>
            </w:pPr>
            <w:r>
              <w:t>по ОКЕИ</w:t>
            </w:r>
          </w:p>
        </w:tc>
        <w:tc>
          <w:tcPr>
            <w:tcW w:w="907" w:type="dxa"/>
            <w:tcBorders>
              <w:top w:val="single" w:sz="4" w:space="0" w:color="auto"/>
              <w:left w:val="single" w:sz="4" w:space="0" w:color="auto"/>
              <w:bottom w:val="single" w:sz="4" w:space="0" w:color="auto"/>
              <w:right w:val="single" w:sz="4" w:space="0" w:color="auto"/>
            </w:tcBorders>
          </w:tcPr>
          <w:p w:rsidR="00EA58B1" w:rsidRDefault="00EA58B1">
            <w:pPr>
              <w:pStyle w:val="ConsPlusNormal"/>
              <w:jc w:val="center"/>
            </w:pPr>
            <w:hyperlink r:id="rId74" w:history="1">
              <w:r>
                <w:rPr>
                  <w:color w:val="0000FF"/>
                </w:rPr>
                <w:t>383</w:t>
              </w:r>
            </w:hyperlink>
          </w:p>
        </w:tc>
      </w:tr>
    </w:tbl>
    <w:p w:rsidR="00EA58B1" w:rsidRDefault="00EA58B1">
      <w:pPr>
        <w:pStyle w:val="ConsPlusNormal"/>
        <w:jc w:val="both"/>
      </w:pPr>
    </w:p>
    <w:p w:rsidR="00EA58B1" w:rsidRDefault="00EA58B1">
      <w:pPr>
        <w:pStyle w:val="ConsPlusNonformat"/>
        <w:jc w:val="both"/>
      </w:pPr>
      <w:r>
        <w:t>___________________________________________________________________________</w:t>
      </w:r>
    </w:p>
    <w:p w:rsidR="00EA58B1" w:rsidRDefault="00EA58B1">
      <w:pPr>
        <w:pStyle w:val="ConsPlusNonformat"/>
        <w:jc w:val="both"/>
      </w:pPr>
      <w:r>
        <w:t>___________________________________________________________________________</w:t>
      </w:r>
    </w:p>
    <w:p w:rsidR="00EA58B1" w:rsidRDefault="00EA58B1">
      <w:pPr>
        <w:pStyle w:val="ConsPlusNonformat"/>
        <w:jc w:val="both"/>
      </w:pPr>
      <w:r>
        <w:t>___________________________________________________________________________</w:t>
      </w:r>
    </w:p>
    <w:p w:rsidR="00EA58B1" w:rsidRDefault="00EA58B1">
      <w:pPr>
        <w:pStyle w:val="ConsPlusNonformat"/>
        <w:jc w:val="both"/>
      </w:pPr>
      <w:r>
        <w:t>___________________________________________________________________________</w:t>
      </w:r>
    </w:p>
    <w:p w:rsidR="00EA58B1" w:rsidRDefault="00EA58B1">
      <w:pPr>
        <w:pStyle w:val="ConsPlusNonformat"/>
        <w:jc w:val="both"/>
      </w:pPr>
      <w:r>
        <w:t>___________________________________________________________________________</w:t>
      </w:r>
    </w:p>
    <w:p w:rsidR="00EA58B1" w:rsidRDefault="00EA58B1">
      <w:pPr>
        <w:pStyle w:val="ConsPlusNonformat"/>
        <w:jc w:val="both"/>
      </w:pPr>
    </w:p>
    <w:p w:rsidR="00EA58B1" w:rsidRDefault="00EA58B1">
      <w:pPr>
        <w:pStyle w:val="ConsPlusNonformat"/>
        <w:jc w:val="both"/>
      </w:pPr>
      <w:r>
        <w:t xml:space="preserve">Руководитель </w:t>
      </w:r>
      <w:proofErr w:type="gramStart"/>
      <w:r>
        <w:t>структурного</w:t>
      </w:r>
      <w:proofErr w:type="gramEnd"/>
      <w:r>
        <w:t xml:space="preserve">         ___________ _________ ___________________</w:t>
      </w:r>
    </w:p>
    <w:p w:rsidR="00EA58B1" w:rsidRDefault="00EA58B1">
      <w:pPr>
        <w:pStyle w:val="ConsPlusNonformat"/>
        <w:jc w:val="both"/>
      </w:pPr>
      <w:proofErr w:type="gramStart"/>
      <w:r>
        <w:t>подразделения                     (должность) (подпись)    (расшифровка</w:t>
      </w:r>
      <w:proofErr w:type="gramEnd"/>
    </w:p>
    <w:p w:rsidR="00EA58B1" w:rsidRDefault="00EA58B1">
      <w:pPr>
        <w:pStyle w:val="ConsPlusNonformat"/>
        <w:jc w:val="both"/>
      </w:pPr>
      <w:r>
        <w:t xml:space="preserve">                                                             подписи)</w:t>
      </w:r>
    </w:p>
    <w:p w:rsidR="00EA58B1" w:rsidRDefault="00EA58B1">
      <w:pPr>
        <w:pStyle w:val="ConsPlusNonformat"/>
        <w:jc w:val="both"/>
      </w:pPr>
    </w:p>
    <w:p w:rsidR="00EA58B1" w:rsidRDefault="00EA58B1">
      <w:pPr>
        <w:pStyle w:val="ConsPlusNonformat"/>
        <w:jc w:val="both"/>
      </w:pPr>
      <w:r>
        <w:t>"__" ___________ 20__ г.</w:t>
      </w:r>
    </w:p>
    <w:p w:rsidR="00EA58B1" w:rsidRDefault="00EA58B1">
      <w:pPr>
        <w:pStyle w:val="ConsPlusNormal"/>
        <w:jc w:val="both"/>
      </w:pPr>
    </w:p>
    <w:p w:rsidR="00EA58B1" w:rsidRDefault="00EA58B1">
      <w:pPr>
        <w:pStyle w:val="ConsPlusNormal"/>
        <w:jc w:val="both"/>
      </w:pPr>
    </w:p>
    <w:p w:rsidR="00EA58B1" w:rsidRDefault="00EA58B1">
      <w:pPr>
        <w:pStyle w:val="ConsPlusNormal"/>
        <w:pBdr>
          <w:top w:val="single" w:sz="6" w:space="0" w:color="auto"/>
        </w:pBdr>
        <w:spacing w:before="100" w:after="100"/>
        <w:jc w:val="both"/>
        <w:rPr>
          <w:sz w:val="2"/>
          <w:szCs w:val="2"/>
        </w:rPr>
      </w:pPr>
    </w:p>
    <w:p w:rsidR="00C703D0" w:rsidRDefault="00EA58B1"/>
    <w:sectPr w:rsidR="00C703D0" w:rsidSect="00B605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B1"/>
    <w:rsid w:val="00B82CC7"/>
    <w:rsid w:val="00C30413"/>
    <w:rsid w:val="00EA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8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8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8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8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28B92330EA07918FE8940CFA4A0ABF67A1E4AE37E9973D1451BDC1BED234951D0626AAB025CF28EFC796300A2DFAABB1B0DD006FD2E3745CO3G" TargetMode="External"/><Relationship Id="rId21" Type="http://schemas.openxmlformats.org/officeDocument/2006/relationships/hyperlink" Target="consultantplus://offline/ref=2728B92330EA07918FE8940CFA4A0ABF66A8E5AC30E8973D1451BDC1BED234951D0626AAB025CF2AE3C796300A2DFAABB1B0DD006FD2E3745CO3G" TargetMode="External"/><Relationship Id="rId42" Type="http://schemas.openxmlformats.org/officeDocument/2006/relationships/hyperlink" Target="consultantplus://offline/ref=2728B92330EA07918FE8940CFA4A0ABF66A8E5AC30E8973D1451BDC1BED234951D0626AAB025CF2FEFC796300A2DFAABB1B0DD006FD2E3745CO3G" TargetMode="External"/><Relationship Id="rId47" Type="http://schemas.openxmlformats.org/officeDocument/2006/relationships/hyperlink" Target="consultantplus://offline/ref=2728B92330EA07918FE8940CFA4A0ABF67A1E4AE37E9973D1451BDC1BED234951D0626AAB025CF2AE4C796300A2DFAABB1B0DD006FD2E3745CO3G" TargetMode="External"/><Relationship Id="rId63" Type="http://schemas.openxmlformats.org/officeDocument/2006/relationships/hyperlink" Target="consultantplus://offline/ref=2728B92330EA07918FE8940CFA4A0ABF66A8E5AC30E8973D1451BDC1BED234951D0626AAB025CE28E7C796300A2DFAABB1B0DD006FD2E3745CO3G" TargetMode="External"/><Relationship Id="rId68" Type="http://schemas.openxmlformats.org/officeDocument/2006/relationships/hyperlink" Target="consultantplus://offline/ref=2728B92330EA07918FE8940CFA4A0ABF64ADE4A330E8973D1451BDC1BED234950F067EA6B22DD128E7D2C0614C57O8G" TargetMode="External"/><Relationship Id="rId2" Type="http://schemas.microsoft.com/office/2007/relationships/stylesWithEffects" Target="stylesWithEffects.xml"/><Relationship Id="rId16" Type="http://schemas.openxmlformats.org/officeDocument/2006/relationships/hyperlink" Target="consultantplus://offline/ref=2728B92330EA07918FE8940CFA4A0ABF66A8E5AC30E8973D1451BDC1BED234951D0626AAB025CF29E2C796300A2DFAABB1B0DD006FD2E3745CO3G" TargetMode="External"/><Relationship Id="rId29" Type="http://schemas.openxmlformats.org/officeDocument/2006/relationships/hyperlink" Target="consultantplus://offline/ref=2728B92330EA07918FE8940CFA4A0ABF66A8E5AC30E8973D1451BDC1BED234951D0626AAB025CF2CE5C796300A2DFAABB1B0DD006FD2E3745CO3G" TargetMode="External"/><Relationship Id="rId11" Type="http://schemas.openxmlformats.org/officeDocument/2006/relationships/hyperlink" Target="consultantplus://offline/ref=2728B92330EA07918FE8940CFA4A0ABF66A8E5AC30E8973D1451BDC1BED234951D0626AAB025CF29E4C796300A2DFAABB1B0DD006FD2E3745CO3G" TargetMode="External"/><Relationship Id="rId24" Type="http://schemas.openxmlformats.org/officeDocument/2006/relationships/hyperlink" Target="consultantplus://offline/ref=2728B92330EA07918FE8940CFA4A0ABF66ABEAA334E1973D1451BDC1BED234951D0626A8B621C823B29D8634437AFFB7B9AFC30371D25EO3G" TargetMode="External"/><Relationship Id="rId32" Type="http://schemas.openxmlformats.org/officeDocument/2006/relationships/hyperlink" Target="consultantplus://offline/ref=2728B92330EA07918FE8940CFA4A0ABF66A8E5AC30E8973D1451BDC1BED234951D0626AAB025CF2CE3C796300A2DFAABB1B0DD006FD2E3745CO3G" TargetMode="External"/><Relationship Id="rId37" Type="http://schemas.openxmlformats.org/officeDocument/2006/relationships/hyperlink" Target="consultantplus://offline/ref=2728B92330EA07918FE8940CFA4A0ABF66A8E5AC30E8973D1451BDC1BED234951D0626AAB025CF2EEEC796300A2DFAABB1B0DD006FD2E3745CO3G" TargetMode="External"/><Relationship Id="rId40" Type="http://schemas.openxmlformats.org/officeDocument/2006/relationships/hyperlink" Target="consultantplus://offline/ref=2728B92330EA07918FE8940CFA4A0ABF66A8E5AC30E8973D1451BDC1BED234951D0626AAB025CF2FE7C796300A2DFAABB1B0DD006FD2E3745CO3G" TargetMode="External"/><Relationship Id="rId45" Type="http://schemas.openxmlformats.org/officeDocument/2006/relationships/hyperlink" Target="consultantplus://offline/ref=2728B92330EA07918FE8940CFA4A0ABF66A8E5AC30E8973D1451BDC1BED234951D0626AAB025CF20E2C796300A2DFAABB1B0DD006FD2E3745CO3G" TargetMode="External"/><Relationship Id="rId53" Type="http://schemas.openxmlformats.org/officeDocument/2006/relationships/hyperlink" Target="consultantplus://offline/ref=2728B92330EA07918FE8940CFA4A0ABF66A8E5AC30E8973D1451BDC1BED234951D0626AAB025CF21E4C796300A2DFAABB1B0DD006FD2E3745CO3G" TargetMode="External"/><Relationship Id="rId58" Type="http://schemas.openxmlformats.org/officeDocument/2006/relationships/hyperlink" Target="consultantplus://offline/ref=2728B92330EA07918FE8940CFA4A0ABF66A8E5AC30E8973D1451BDC1BED234951D0626AAB025CF21EFC796300A2DFAABB1B0DD006FD2E3745CO3G" TargetMode="External"/><Relationship Id="rId66" Type="http://schemas.openxmlformats.org/officeDocument/2006/relationships/hyperlink" Target="consultantplus://offline/ref=2728B92330EA07918FE8940CFA4A0ABF64ADE4A330E8973D1451BDC1BED234950F067EA6B22DD128E7D2C0614C57O8G" TargetMode="External"/><Relationship Id="rId74" Type="http://schemas.openxmlformats.org/officeDocument/2006/relationships/hyperlink" Target="consultantplus://offline/ref=2728B92330EA07918FE8940CFA4A0ABF66A9E9AC34E0973D1451BDC1BED234951D0626AAB024C629E0C796300A2DFAABB1B0DD006FD2E3745CO3G" TargetMode="External"/><Relationship Id="rId5" Type="http://schemas.openxmlformats.org/officeDocument/2006/relationships/hyperlink" Target="consultantplus://offline/ref=2728B92330EA07918FE8940CFA4A0ABF67A1E4AE37E9973D1451BDC1BED234951D0626AAB025CF28E3C796300A2DFAABB1B0DD006FD2E3745CO3G" TargetMode="External"/><Relationship Id="rId61" Type="http://schemas.openxmlformats.org/officeDocument/2006/relationships/hyperlink" Target="consultantplus://offline/ref=2728B92330EA07918FE8940CFA4A0ABF67A1E4AE37E9973D1451BDC1BED234951D0626AAB025CF2CE3C796300A2DFAABB1B0DD006FD2E3745CO3G" TargetMode="External"/><Relationship Id="rId19" Type="http://schemas.openxmlformats.org/officeDocument/2006/relationships/hyperlink" Target="consultantplus://offline/ref=2728B92330EA07918FE8940CFA4A0ABF66A8E5AC30E8973D1451BDC1BED234951D0626AAB025CF2AE4C796300A2DFAABB1B0DD006FD2E3745CO3G" TargetMode="External"/><Relationship Id="rId14" Type="http://schemas.openxmlformats.org/officeDocument/2006/relationships/hyperlink" Target="consultantplus://offline/ref=2728B92330EA07918FE8940CFA4A0ABF66A8EAAB30ED973D1451BDC1BED234950F067EA6B22DD128E7D2C0614C57O8G" TargetMode="External"/><Relationship Id="rId22" Type="http://schemas.openxmlformats.org/officeDocument/2006/relationships/hyperlink" Target="consultantplus://offline/ref=2728B92330EA07918FE8940CFA4A0ABF66A8E5AC30E8973D1451BDC1BED234951D0626AAB025CF2BE4C796300A2DFAABB1B0DD006FD2E3745CO3G" TargetMode="External"/><Relationship Id="rId27" Type="http://schemas.openxmlformats.org/officeDocument/2006/relationships/hyperlink" Target="consultantplus://offline/ref=2728B92330EA07918FE8940CFA4A0ABF66A8E5AC30E8973D1451BDC1BED234951D0626AAB025CF2CE6C796300A2DFAABB1B0DD006FD2E3745CO3G" TargetMode="External"/><Relationship Id="rId30" Type="http://schemas.openxmlformats.org/officeDocument/2006/relationships/hyperlink" Target="consultantplus://offline/ref=2728B92330EA07918FE8940CFA4A0ABF66A8E5AC30E8973D1451BDC1BED234951D0626AAB025CF2CE2C796300A2DFAABB1B0DD006FD2E3745CO3G" TargetMode="External"/><Relationship Id="rId35" Type="http://schemas.openxmlformats.org/officeDocument/2006/relationships/hyperlink" Target="consultantplus://offline/ref=2728B92330EA07918FE8940CFA4A0ABF66A8E5AC30E8973D1451BDC1BED234951D0626AAB025CF2DE6C796300A2DFAABB1B0DD006FD2E3745CO3G" TargetMode="External"/><Relationship Id="rId43" Type="http://schemas.openxmlformats.org/officeDocument/2006/relationships/hyperlink" Target="consultantplus://offline/ref=2728B92330EA07918FE8940CFA4A0ABF66A8E5AC30E8973D1451BDC1BED234951D0626AAB025CF20E4C796300A2DFAABB1B0DD006FD2E3745CO3G" TargetMode="External"/><Relationship Id="rId48" Type="http://schemas.openxmlformats.org/officeDocument/2006/relationships/hyperlink" Target="consultantplus://offline/ref=2728B92330EA07918FE8940CFA4A0ABF66A8E5AC30E8973D1451BDC1BED234951D0626AAB025CF20E0C796300A2DFAABB1B0DD006FD2E3745CO3G" TargetMode="External"/><Relationship Id="rId56" Type="http://schemas.openxmlformats.org/officeDocument/2006/relationships/hyperlink" Target="consultantplus://offline/ref=2728B92330EA07918FE8940CFA4A0ABF66A8E5AC30E8973D1451BDC1BED234951D0626AAB025CF21E0C796300A2DFAABB1B0DD006FD2E3745CO3G" TargetMode="External"/><Relationship Id="rId64" Type="http://schemas.openxmlformats.org/officeDocument/2006/relationships/hyperlink" Target="consultantplus://offline/ref=2728B92330EA07918FE8940CFA4A0ABF66A8E5AC30E8973D1451BDC1BED234951D0626AAB025CE28EFC796300A2DFAABB1B0DD006FD2E3745CO3G" TargetMode="External"/><Relationship Id="rId69" Type="http://schemas.openxmlformats.org/officeDocument/2006/relationships/hyperlink" Target="consultantplus://offline/ref=2728B92330EA07918FE8940CFA4A0ABF66A8E5AC30E8973D1451BDC1BED234951D0626AAB025CC21E2C796300A2DFAABB1B0DD006FD2E3745CO3G" TargetMode="External"/><Relationship Id="rId8" Type="http://schemas.openxmlformats.org/officeDocument/2006/relationships/hyperlink" Target="consultantplus://offline/ref=2728B92330EA07918FE8940CFA4A0ABF66A8E5AC30E8973D1451BDC1BED234951D0626AAB025CF28E3C796300A2DFAABB1B0DD006FD2E3745CO3G" TargetMode="External"/><Relationship Id="rId51" Type="http://schemas.openxmlformats.org/officeDocument/2006/relationships/hyperlink" Target="consultantplus://offline/ref=2728B92330EA07918FE8940CFA4A0ABF66A8E5AC30E8973D1451BDC1BED234951D0626AAB025CF21E6C796300A2DFAABB1B0DD006FD2E3745CO3G" TargetMode="External"/><Relationship Id="rId72" Type="http://schemas.openxmlformats.org/officeDocument/2006/relationships/hyperlink" Target="consultantplus://offline/ref=2728B92330EA07918FE8940CFA4A0ABF64ADE4A330E8973D1451BDC1BED234950F067EA6B22DD128E7D2C0614C57O8G" TargetMode="External"/><Relationship Id="rId3" Type="http://schemas.openxmlformats.org/officeDocument/2006/relationships/settings" Target="settings.xml"/><Relationship Id="rId12" Type="http://schemas.openxmlformats.org/officeDocument/2006/relationships/hyperlink" Target="consultantplus://offline/ref=2728B92330EA07918FE8940CFA4A0ABF66ABEAA334E1973D1451BDC1BED234951D0626A8B621C823B29D8634437AFFB7B9AFC30371D25EO3G" TargetMode="External"/><Relationship Id="rId17" Type="http://schemas.openxmlformats.org/officeDocument/2006/relationships/hyperlink" Target="consultantplus://offline/ref=2728B92330EA07918FE8940CFA4A0ABF66ABEAA334E1973D1451BDC1BED234951D0626A8B626C823B29D8634437AFFB7B9AFC30371D25EO3G" TargetMode="External"/><Relationship Id="rId25" Type="http://schemas.openxmlformats.org/officeDocument/2006/relationships/hyperlink" Target="consultantplus://offline/ref=2728B92330EA07918FE8940CFA4A0ABF66A8E5AC30E8973D1451BDC1BED234951D0626AAB025CF2BEEC796300A2DFAABB1B0DD006FD2E3745CO3G" TargetMode="External"/><Relationship Id="rId33" Type="http://schemas.openxmlformats.org/officeDocument/2006/relationships/hyperlink" Target="consultantplus://offline/ref=2728B92330EA07918FE8940CFA4A0ABF66A8E5AC30E8973D1451BDC1BED234951D0626AAB025CF2CE0C796300A2DFAABB1B0DD006FD2E3745CO3G" TargetMode="External"/><Relationship Id="rId38" Type="http://schemas.openxmlformats.org/officeDocument/2006/relationships/hyperlink" Target="consultantplus://offline/ref=2728B92330EA07918FE8940CFA4A0ABF66A8E5AC30E8973D1451BDC1BED234951D0626AAB025CF2FE6C796300A2DFAABB1B0DD006FD2E3745CO3G" TargetMode="External"/><Relationship Id="rId46" Type="http://schemas.openxmlformats.org/officeDocument/2006/relationships/hyperlink" Target="consultantplus://offline/ref=2728B92330EA07918FE8940CFA4A0ABF66A8E5AC30E8973D1451BDC1BED234951D0626AAB025CF20E3C796300A2DFAABB1B0DD006FD2E3745CO3G" TargetMode="External"/><Relationship Id="rId59" Type="http://schemas.openxmlformats.org/officeDocument/2006/relationships/hyperlink" Target="consultantplus://offline/ref=2728B92330EA07918FE8940CFA4A0ABF66A8E5AC30E8973D1451BDC1BED234951D0626AAB025CE28E6C796300A2DFAABB1B0DD006FD2E3745CO3G" TargetMode="External"/><Relationship Id="rId67" Type="http://schemas.openxmlformats.org/officeDocument/2006/relationships/hyperlink" Target="consultantplus://offline/ref=2728B92330EA07918FE8940CFA4A0ABF66A8E5AC30E8973D1451BDC1BED234951D0626AAB025CE20E7C796300A2DFAABB1B0DD006FD2E3745CO3G" TargetMode="External"/><Relationship Id="rId20" Type="http://schemas.openxmlformats.org/officeDocument/2006/relationships/hyperlink" Target="consultantplus://offline/ref=2728B92330EA07918FE8940CFA4A0ABF66A8E5AC30E8973D1451BDC1BED234951D0626AAB025CF2AE2C796300A2DFAABB1B0DD006FD2E3745CO3G" TargetMode="External"/><Relationship Id="rId41" Type="http://schemas.openxmlformats.org/officeDocument/2006/relationships/hyperlink" Target="consultantplus://offline/ref=2728B92330EA07918FE8940CFA4A0ABF66A8E5AC30E8973D1451BDC1BED234951D0626AAB025CF2FEEC796300A2DFAABB1B0DD006FD2E3745CO3G" TargetMode="External"/><Relationship Id="rId54" Type="http://schemas.openxmlformats.org/officeDocument/2006/relationships/hyperlink" Target="consultantplus://offline/ref=2728B92330EA07918FE8940CFA4A0ABF66A8E5AC30E8973D1451BDC1BED234951D0626AAB025CF21E5C796300A2DFAABB1B0DD006FD2E3745CO3G" TargetMode="External"/><Relationship Id="rId62" Type="http://schemas.openxmlformats.org/officeDocument/2006/relationships/hyperlink" Target="consultantplus://offline/ref=2728B92330EA07918FE8940CFA4A0ABF66ABEAA334E1973D1451BDC1BED234951D0626AAB026CA2CEEC796300A2DFAABB1B0DD006FD2E3745CO3G" TargetMode="External"/><Relationship Id="rId70" Type="http://schemas.openxmlformats.org/officeDocument/2006/relationships/hyperlink" Target="consultantplus://offline/ref=2728B92330EA07918FE8940CFA4A0ABF64ADE4A330E8973D1451BDC1BED234950F067EA6B22DD128E7D2C0614C57O8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28B92330EA07918FE8940CFA4A0ABF66A8E5AC30E8973D1451BDC1BED234951D0626AAB025CF28E3C796300A2DFAABB1B0DD006FD2E3745CO3G" TargetMode="External"/><Relationship Id="rId15" Type="http://schemas.openxmlformats.org/officeDocument/2006/relationships/hyperlink" Target="consultantplus://offline/ref=2728B92330EA07918FE8940CFA4A0ABF66ABEAA334E1973D1451BDC1BED234951D0626A8B621C823B29D8634437AFFB7B9AFC30371D25EO3G" TargetMode="External"/><Relationship Id="rId23" Type="http://schemas.openxmlformats.org/officeDocument/2006/relationships/hyperlink" Target="consultantplus://offline/ref=2728B92330EA07918FE8940CFA4A0ABF66A8E5AC30E8973D1451BDC1BED234951D0626AAB025CF2BE1C796300A2DFAABB1B0DD006FD2E3745CO3G" TargetMode="External"/><Relationship Id="rId28" Type="http://schemas.openxmlformats.org/officeDocument/2006/relationships/hyperlink" Target="consultantplus://offline/ref=2728B92330EA07918FE8940CFA4A0ABF66A8E5AC30E8973D1451BDC1BED234951D0626AAB025CF2CE7C796300A2DFAABB1B0DD006FD2E3745CO3G" TargetMode="External"/><Relationship Id="rId36" Type="http://schemas.openxmlformats.org/officeDocument/2006/relationships/hyperlink" Target="consultantplus://offline/ref=2728B92330EA07918FE8940CFA4A0ABF66A8E5AC30E8973D1451BDC1BED234951D0626AAB025CF2DE7C796300A2DFAABB1B0DD006FD2E3745CO3G" TargetMode="External"/><Relationship Id="rId49" Type="http://schemas.openxmlformats.org/officeDocument/2006/relationships/hyperlink" Target="consultantplus://offline/ref=2728B92330EA07918FE8940CFA4A0ABF66A8E5AC30E8973D1451BDC1BED234951D0626AAB025CF20EEC796300A2DFAABB1B0DD006FD2E3745CO3G" TargetMode="External"/><Relationship Id="rId57" Type="http://schemas.openxmlformats.org/officeDocument/2006/relationships/hyperlink" Target="consultantplus://offline/ref=2728B92330EA07918FE8940CFA4A0ABF66A8E5AC30E8973D1451BDC1BED234951D0626AAB025CF21E1C796300A2DFAABB1B0DD006FD2E3745CO3G" TargetMode="External"/><Relationship Id="rId10" Type="http://schemas.openxmlformats.org/officeDocument/2006/relationships/hyperlink" Target="consultantplus://offline/ref=2728B92330EA07918FE8940CFA4A0ABF66A8E5AC30E8973D1451BDC1BED234951D0626AAB025CF29E6C796300A2DFAABB1B0DD006FD2E3745CO3G" TargetMode="External"/><Relationship Id="rId31" Type="http://schemas.openxmlformats.org/officeDocument/2006/relationships/hyperlink" Target="consultantplus://offline/ref=2728B92330EA07918FE8940CFA4A0ABF67A1E4AE37E9973D1451BDC1BED234951D0626AAB025CF29E1C796300A2DFAABB1B0DD006FD2E3745CO3G" TargetMode="External"/><Relationship Id="rId44" Type="http://schemas.openxmlformats.org/officeDocument/2006/relationships/hyperlink" Target="consultantplus://offline/ref=2728B92330EA07918FE8940CFA4A0ABF66A8E5AC30E8973D1451BDC1BED234951D0626AAB025CF20E5C796300A2DFAABB1B0DD006FD2E3745CO3G" TargetMode="External"/><Relationship Id="rId52" Type="http://schemas.openxmlformats.org/officeDocument/2006/relationships/hyperlink" Target="consultantplus://offline/ref=2728B92330EA07918FE8940CFA4A0ABF66A8E5AC30E8973D1451BDC1BED234951D0626AAB025CF21E7C796300A2DFAABB1B0DD006FD2E3745CO3G" TargetMode="External"/><Relationship Id="rId60" Type="http://schemas.openxmlformats.org/officeDocument/2006/relationships/hyperlink" Target="consultantplus://offline/ref=2728B92330EA07918FE8940CFA4A0ABF67A1E4AE37E9973D1451BDC1BED234951D0626AAB025CF2BE4C796300A2DFAABB1B0DD006FD2E3745CO3G" TargetMode="External"/><Relationship Id="rId65" Type="http://schemas.openxmlformats.org/officeDocument/2006/relationships/hyperlink" Target="consultantplus://offline/ref=2728B92330EA07918FE8940CFA4A0ABF66A8E5AC30E8973D1451BDC1BED234951D0626AAB025CE29E6C796300A2DFAABB1B0DD006FD2E3745CO3G" TargetMode="External"/><Relationship Id="rId73" Type="http://schemas.openxmlformats.org/officeDocument/2006/relationships/hyperlink" Target="consultantplus://offline/ref=2728B92330EA07918FE8940CFA4A0ABF64ADE4A330E8973D1451BDC1BED234950F067EA6B22DD128E7D2C0614C57O8G" TargetMode="External"/><Relationship Id="rId4" Type="http://schemas.openxmlformats.org/officeDocument/2006/relationships/webSettings" Target="webSettings.xml"/><Relationship Id="rId9" Type="http://schemas.openxmlformats.org/officeDocument/2006/relationships/hyperlink" Target="consultantplus://offline/ref=2728B92330EA07918FE8940CFA4A0ABF66ABEAA334E1973D1451BDC1BED234951D0626A8B626C823B29D8634437AFFB7B9AFC30371D25EO3G" TargetMode="External"/><Relationship Id="rId13" Type="http://schemas.openxmlformats.org/officeDocument/2006/relationships/hyperlink" Target="consultantplus://offline/ref=2728B92330EA07918FE8940CFA4A0ABF66A8E5AC30E8973D1451BDC1BED234951D0626AAB025CF29E5C796300A2DFAABB1B0DD006FD2E3745CO3G" TargetMode="External"/><Relationship Id="rId18" Type="http://schemas.openxmlformats.org/officeDocument/2006/relationships/hyperlink" Target="consultantplus://offline/ref=2728B92330EA07918FE8940CFA4A0ABF66A8E5AC30E8973D1451BDC1BED234951D0626AAB025CF29E3C796300A2DFAABB1B0DD006FD2E3745CO3G" TargetMode="External"/><Relationship Id="rId39" Type="http://schemas.openxmlformats.org/officeDocument/2006/relationships/hyperlink" Target="consultantplus://offline/ref=2728B92330EA07918FE8940CFA4A0ABF66ABEAA231EC973D1451BDC1BED234951D0626AAB025CE2EE3C796300A2DFAABB1B0DD006FD2E3745CO3G" TargetMode="External"/><Relationship Id="rId34" Type="http://schemas.openxmlformats.org/officeDocument/2006/relationships/hyperlink" Target="consultantplus://offline/ref=2728B92330EA07918FE8940CFA4A0ABF66A8E5AC30E8973D1451BDC1BED234951D0626AAB025CF2CE1C796300A2DFAABB1B0DD006FD2E3745CO3G" TargetMode="External"/><Relationship Id="rId50" Type="http://schemas.openxmlformats.org/officeDocument/2006/relationships/hyperlink" Target="consultantplus://offline/ref=2728B92330EA07918FE8940CFA4A0ABF66A8E5AC30E8973D1451BDC1BED234951D0626AAB025CF20EFC796300A2DFAABB1B0DD006FD2E3745CO3G" TargetMode="External"/><Relationship Id="rId55" Type="http://schemas.openxmlformats.org/officeDocument/2006/relationships/hyperlink" Target="consultantplus://offline/ref=2728B92330EA07918FE8940CFA4A0ABF66A8E5AC30E8973D1451BDC1BED234951D0626AAB025CF21E3C796300A2DFAABB1B0DD006FD2E3745CO3G" TargetMode="External"/><Relationship Id="rId76" Type="http://schemas.openxmlformats.org/officeDocument/2006/relationships/theme" Target="theme/theme1.xml"/><Relationship Id="rId7" Type="http://schemas.openxmlformats.org/officeDocument/2006/relationships/hyperlink" Target="consultantplus://offline/ref=2728B92330EA07918FE8940CFA4A0ABF67A1E4AE37E9973D1451BDC1BED234951D0626AAB025CF28E3C796300A2DFAABB1B0DD006FD2E3745CO3G" TargetMode="External"/><Relationship Id="rId71" Type="http://schemas.openxmlformats.org/officeDocument/2006/relationships/hyperlink" Target="consultantplus://offline/ref=2728B92330EA07918FE8940CFA4A0ABF67A1E4AE37E9973D1451BDC1BED234951D0626AAB025CF2CE0C796300A2DFAABB1B0DD006FD2E3745C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15696</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2020-01-28T06:14:00Z</dcterms:created>
  <dcterms:modified xsi:type="dcterms:W3CDTF">2020-01-28T06:15:00Z</dcterms:modified>
</cp:coreProperties>
</file>