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A" w:rsidRDefault="002B5A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5AAA" w:rsidRDefault="002B5AAA">
      <w:pPr>
        <w:pStyle w:val="ConsPlusNormal"/>
        <w:jc w:val="both"/>
        <w:outlineLvl w:val="0"/>
      </w:pPr>
    </w:p>
    <w:p w:rsidR="002B5AAA" w:rsidRDefault="002B5AAA">
      <w:pPr>
        <w:pStyle w:val="ConsPlusNormal"/>
        <w:outlineLvl w:val="0"/>
      </w:pPr>
      <w:r>
        <w:t>Зарегистрировано в Минюсте России 8 октября 2018 г. N 52352</w:t>
      </w:r>
    </w:p>
    <w:p w:rsidR="002B5AAA" w:rsidRDefault="002B5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B5AAA" w:rsidRDefault="002B5AAA">
      <w:pPr>
        <w:pStyle w:val="ConsPlusTitle"/>
        <w:jc w:val="both"/>
      </w:pPr>
    </w:p>
    <w:p w:rsidR="002B5AAA" w:rsidRDefault="002B5AAA">
      <w:pPr>
        <w:pStyle w:val="ConsPlusTitle"/>
        <w:jc w:val="center"/>
      </w:pPr>
      <w:r>
        <w:t>ПРИКАЗ</w:t>
      </w:r>
    </w:p>
    <w:p w:rsidR="002B5AAA" w:rsidRDefault="002B5AAA">
      <w:pPr>
        <w:pStyle w:val="ConsPlusTitle"/>
        <w:jc w:val="center"/>
      </w:pPr>
      <w:r>
        <w:t>от 9 августа 2018 г. N 419</w:t>
      </w:r>
    </w:p>
    <w:p w:rsidR="002B5AAA" w:rsidRDefault="002B5AAA">
      <w:pPr>
        <w:pStyle w:val="ConsPlusTitle"/>
        <w:jc w:val="both"/>
      </w:pPr>
    </w:p>
    <w:p w:rsidR="002B5AAA" w:rsidRDefault="002B5AAA">
      <w:pPr>
        <w:pStyle w:val="ConsPlusTitle"/>
        <w:jc w:val="center"/>
      </w:pPr>
      <w:r>
        <w:t>О ВНЕСЕНИИ ИЗМЕНЕНИЙ</w:t>
      </w:r>
    </w:p>
    <w:p w:rsidR="002B5AAA" w:rsidRDefault="002B5AAA">
      <w:pPr>
        <w:pStyle w:val="ConsPlusTitle"/>
        <w:jc w:val="center"/>
      </w:pPr>
      <w:r>
        <w:t xml:space="preserve">В МЕТОДИЧЕСКИЕ УКАЗАНИЯ О </w:t>
      </w:r>
      <w:proofErr w:type="gramStart"/>
      <w:r>
        <w:t>ГОСУДАРСТВЕННОЙ</w:t>
      </w:r>
      <w:proofErr w:type="gramEnd"/>
      <w:r>
        <w:t xml:space="preserve"> КАДАСТРОВОЙ</w:t>
      </w:r>
    </w:p>
    <w:p w:rsidR="002B5AAA" w:rsidRDefault="002B5AAA">
      <w:pPr>
        <w:pStyle w:val="ConsPlusTitle"/>
        <w:jc w:val="center"/>
      </w:pPr>
      <w:r>
        <w:t xml:space="preserve">ОЦЕНКЕ, </w:t>
      </w:r>
      <w:proofErr w:type="gramStart"/>
      <w:r>
        <w:t>УТВЕРЖДЕННЫЕ</w:t>
      </w:r>
      <w:proofErr w:type="gramEnd"/>
      <w:r>
        <w:t xml:space="preserve"> ПРИКАЗОМ МИНЭКОНОМРАЗВИТИЯ РОССИИ</w:t>
      </w:r>
    </w:p>
    <w:p w:rsidR="002B5AAA" w:rsidRDefault="002B5AAA">
      <w:pPr>
        <w:pStyle w:val="ConsPlusTitle"/>
        <w:jc w:val="center"/>
      </w:pPr>
      <w:r>
        <w:t>ОТ 12 МАЯ 2017 Г. N 226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ind w:firstLine="540"/>
        <w:jc w:val="both"/>
      </w:pPr>
      <w:r>
        <w:t xml:space="preserve">В целях приведения нормативной правовой базы Минэкономразвития России в соответствие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(Собрание законодательства Российской Федерации, 2017, N 31, ст. 4766) приказываю: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методические </w:t>
      </w:r>
      <w:hyperlink r:id="rId7" w:history="1">
        <w:r>
          <w:rPr>
            <w:color w:val="0000FF"/>
          </w:rPr>
          <w:t>указания</w:t>
        </w:r>
      </w:hyperlink>
      <w:r>
        <w:t xml:space="preserve"> о государственной кадастровой оценке, утвержденные приказом Минэкономразвития России от 12 мая 2017 г. N 226 (зарегистрирован в Минюсте России 29 мая 2017 г., регистрационный N 46860).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года.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right"/>
      </w:pPr>
      <w:r>
        <w:t>Врио Министра</w:t>
      </w:r>
    </w:p>
    <w:p w:rsidR="002B5AAA" w:rsidRDefault="002B5AAA">
      <w:pPr>
        <w:pStyle w:val="ConsPlusNormal"/>
        <w:jc w:val="right"/>
      </w:pPr>
      <w:r>
        <w:t>С.В.ШИПОВ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right"/>
        <w:outlineLvl w:val="0"/>
      </w:pPr>
      <w:r>
        <w:t>Утверждены</w:t>
      </w:r>
    </w:p>
    <w:p w:rsidR="002B5AAA" w:rsidRDefault="002B5AAA">
      <w:pPr>
        <w:pStyle w:val="ConsPlusNormal"/>
        <w:jc w:val="right"/>
      </w:pPr>
      <w:r>
        <w:t>приказом Минэкономразвития России</w:t>
      </w:r>
    </w:p>
    <w:p w:rsidR="002B5AAA" w:rsidRDefault="002B5AAA">
      <w:pPr>
        <w:pStyle w:val="ConsPlusNormal"/>
        <w:jc w:val="right"/>
      </w:pPr>
      <w:r>
        <w:t>от 9 августа 2018 г. N 419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Title"/>
        <w:jc w:val="center"/>
      </w:pPr>
      <w:bookmarkStart w:id="0" w:name="P29"/>
      <w:bookmarkEnd w:id="0"/>
      <w:r>
        <w:t>ИЗМЕНЕНИЯ,</w:t>
      </w:r>
    </w:p>
    <w:p w:rsidR="002B5AAA" w:rsidRDefault="002B5AAA">
      <w:pPr>
        <w:pStyle w:val="ConsPlusTitle"/>
        <w:jc w:val="center"/>
      </w:pPr>
      <w:r>
        <w:t xml:space="preserve">КОТОРЫЕ ВНОСЯТСЯ В МЕТОДИЧЕСКИЕ УКАЗАНИЯ О </w:t>
      </w:r>
      <w:proofErr w:type="gramStart"/>
      <w:r>
        <w:t>ГОСУДАРСТВЕННОЙ</w:t>
      </w:r>
      <w:proofErr w:type="gramEnd"/>
    </w:p>
    <w:p w:rsidR="002B5AAA" w:rsidRDefault="002B5AAA">
      <w:pPr>
        <w:pStyle w:val="ConsPlusTitle"/>
        <w:jc w:val="center"/>
      </w:pPr>
      <w:r>
        <w:t xml:space="preserve">КАДАСТРОВОЙ ОЦЕНКЕ, </w:t>
      </w:r>
      <w:proofErr w:type="gramStart"/>
      <w:r>
        <w:t>УТВЕРЖДЕННЫЕ</w:t>
      </w:r>
      <w:proofErr w:type="gramEnd"/>
      <w:r>
        <w:t xml:space="preserve"> ПРИКАЗОМ МИНЭКОНОМРАЗВИТИЯ</w:t>
      </w:r>
    </w:p>
    <w:p w:rsidR="002B5AAA" w:rsidRDefault="002B5AAA">
      <w:pPr>
        <w:pStyle w:val="ConsPlusTitle"/>
        <w:jc w:val="center"/>
      </w:pPr>
      <w:r>
        <w:t>РОССИИ ОТ 12 МАЯ 2017 Г. N 226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абзаце пятом пункта 1.13</w:t>
        </w:r>
      </w:hyperlink>
      <w:r>
        <w:t xml:space="preserve"> слова "садоводческого и огороднического использования" заменить словами "садовых и огородных земельных участков".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абзаце девятнадцатом</w:t>
        </w:r>
      </w:hyperlink>
      <w:r>
        <w:t xml:space="preserve"> подпункта 4.1.3 пункта 4.1 слова "Садоводческое, огородническое и дачное использование" заменить словами "Садоводство и огородничество".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абзаце втором пункта 9.1</w:t>
        </w:r>
      </w:hyperlink>
      <w:r>
        <w:t xml:space="preserve"> слова "Группировка объектов" заменить словами "9.2. Группировка объектов".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>4. В пункте 9.2: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11" w:history="1">
        <w:r>
          <w:rPr>
            <w:color w:val="0000FF"/>
          </w:rPr>
          <w:t>подпункте 13 подпункта 9.2.2</w:t>
        </w:r>
      </w:hyperlink>
      <w:r>
        <w:t xml:space="preserve"> слова "Садоводческое, огородническое и дачное использование" заменить словами "Садоводство и огородничество";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подпункте 9.2.2.1.1</w:t>
        </w:r>
      </w:hyperlink>
      <w:r>
        <w:t xml:space="preserve"> цифры "13:010; 13:020; 13:030" исключить;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подпункте 9.2.2.2.1</w:t>
        </w:r>
      </w:hyperlink>
      <w:r>
        <w:t xml:space="preserve"> цифры "13:022; 13:032" исключить;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подпункте 9.2.2.4</w:t>
        </w:r>
      </w:hyperlink>
      <w:r>
        <w:t xml:space="preserve"> слова "Садоводческое, огородническое и дачное использование" заменить словами "Садоводство и огородничество";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абзац второй подпункта 9.2.2.4.1</w:t>
        </w:r>
      </w:hyperlink>
      <w:r>
        <w:t xml:space="preserve"> изложить в следующей редакции: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>"К земельным участкам, предназначенным для ведения садоводства или огородничества, малоэтажной жилой застройки для целей Указаний относятся земельные участки с кодами расчета видов использования: 02:010; 02:011; 02:013; 02:014; 02:020; 02:021; 02:030; 02:031; 13:011; 13:021.";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подпункте 9.2.2.4.2.1</w:t>
        </w:r>
      </w:hyperlink>
      <w:r>
        <w:t>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"и садоводческого, огороднического и дачного объединений" заменить словами ", земельных участков, предназначенных для ведения садоводства и огородничества</w:t>
      </w:r>
      <w:proofErr w:type="gramStart"/>
      <w:r>
        <w:t>,"</w:t>
      </w:r>
      <w:proofErr w:type="gramEnd"/>
      <w:r>
        <w:t>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абзацы восьмой</w:t>
        </w:r>
      </w:hyperlink>
      <w:r>
        <w:t xml:space="preserve"> и </w:t>
      </w:r>
      <w:hyperlink r:id="rId19" w:history="1">
        <w:r>
          <w:rPr>
            <w:color w:val="0000FF"/>
          </w:rPr>
          <w:t>девятый подпункта 1</w:t>
        </w:r>
      </w:hyperlink>
      <w:r>
        <w:t xml:space="preserve"> изложить в следующей редакции: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>"- садовые земельные участки;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>- огородные земельные участки</w:t>
      </w:r>
      <w:proofErr w:type="gramStart"/>
      <w:r>
        <w:t>.".</w:t>
      </w:r>
      <w:proofErr w:type="gramEnd"/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5. В </w:t>
      </w:r>
      <w:hyperlink r:id="rId20" w:history="1">
        <w:r>
          <w:rPr>
            <w:color w:val="0000FF"/>
          </w:rPr>
          <w:t>таблице</w:t>
        </w:r>
      </w:hyperlink>
      <w:r>
        <w:t xml:space="preserve"> "Сегментация объектов недвижимости с указанием кодов расчета видов использования", приведенной в приложении N 1 к указанным методическим указаниям о государственной кадастровой оценке (далее - Указания):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1) в разделе 1 "СЕГМЕНТ "Сельскохозяйственное использование" </w:t>
      </w:r>
      <w:hyperlink r:id="rId21" w:history="1">
        <w:r>
          <w:rPr>
            <w:color w:val="0000FF"/>
          </w:rPr>
          <w:t>строки тридцать восьмую</w:t>
        </w:r>
      </w:hyperlink>
      <w:r>
        <w:t xml:space="preserve"> - </w:t>
      </w:r>
      <w:hyperlink r:id="rId22" w:history="1">
        <w:r>
          <w:rPr>
            <w:color w:val="0000FF"/>
          </w:rPr>
          <w:t>сороковую</w:t>
        </w:r>
      </w:hyperlink>
      <w:r>
        <w:t xml:space="preserve"> признать утратившими силу;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2) в разделе 9 "СЕГМЕНТ "Охраняемые природные территории и благоустройство" </w:t>
      </w:r>
      <w:hyperlink r:id="rId23" w:history="1">
        <w:r>
          <w:rPr>
            <w:color w:val="0000FF"/>
          </w:rPr>
          <w:t>строки двенадцатую</w:t>
        </w:r>
      </w:hyperlink>
      <w:r>
        <w:t xml:space="preserve"> и </w:t>
      </w:r>
      <w:hyperlink r:id="rId24" w:history="1">
        <w:r>
          <w:rPr>
            <w:color w:val="0000FF"/>
          </w:rPr>
          <w:t>тринадцатую</w:t>
        </w:r>
      </w:hyperlink>
      <w:r>
        <w:t xml:space="preserve"> признать утратившими силу;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3) в </w:t>
      </w:r>
      <w:hyperlink r:id="rId25" w:history="1">
        <w:r>
          <w:rPr>
            <w:color w:val="0000FF"/>
          </w:rPr>
          <w:t>разделе 13</w:t>
        </w:r>
      </w:hyperlink>
      <w:r>
        <w:t xml:space="preserve"> "СЕГМЕНТ "Садоводческое, огородническое и дачное использование, малоэтажная жилая застройка":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наименовании</w:t>
        </w:r>
      </w:hyperlink>
      <w:r>
        <w:t xml:space="preserve"> слова "Садоводческое, огородническое и дачное использование" заменить словами "Садоводство и огородничество";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строки десятую</w:t>
        </w:r>
      </w:hyperlink>
      <w:r>
        <w:t xml:space="preserve"> и </w:t>
      </w:r>
      <w:hyperlink r:id="rId28" w:history="1">
        <w:r>
          <w:rPr>
            <w:color w:val="0000FF"/>
          </w:rPr>
          <w:t>одиннадцатую</w:t>
        </w:r>
      </w:hyperlink>
      <w:r>
        <w:t xml:space="preserve"> изложить в следующей редакции: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  <w:r>
        <w:t>"</w:t>
      </w:r>
    </w:p>
    <w:p w:rsidR="002B5AAA" w:rsidRDefault="002B5AA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191"/>
        <w:gridCol w:w="1757"/>
      </w:tblGrid>
      <w:tr w:rsidR="002B5AAA">
        <w:tc>
          <w:tcPr>
            <w:tcW w:w="6123" w:type="dxa"/>
          </w:tcPr>
          <w:p w:rsidR="002B5AAA" w:rsidRDefault="002B5AAA">
            <w:pPr>
              <w:pStyle w:val="ConsPlusNormal"/>
            </w:pPr>
            <w: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91" w:type="dxa"/>
            <w:vAlign w:val="center"/>
          </w:tcPr>
          <w:p w:rsidR="002B5AAA" w:rsidRDefault="002B5AAA">
            <w:pPr>
              <w:pStyle w:val="ConsPlusNormal"/>
            </w:pPr>
            <w:r>
              <w:t>13:011</w:t>
            </w:r>
          </w:p>
        </w:tc>
        <w:tc>
          <w:tcPr>
            <w:tcW w:w="1757" w:type="dxa"/>
            <w:vAlign w:val="center"/>
          </w:tcPr>
          <w:p w:rsidR="002B5AAA" w:rsidRDefault="002B5AAA">
            <w:pPr>
              <w:pStyle w:val="ConsPlusNormal"/>
            </w:pPr>
            <w:r>
              <w:t>13.1</w:t>
            </w:r>
          </w:p>
        </w:tc>
      </w:tr>
      <w:tr w:rsidR="002B5AAA">
        <w:tc>
          <w:tcPr>
            <w:tcW w:w="6123" w:type="dxa"/>
          </w:tcPr>
          <w:p w:rsidR="002B5AAA" w:rsidRDefault="002B5AAA">
            <w:pPr>
              <w:pStyle w:val="ConsPlusNormal"/>
            </w:pPr>
            <w:r>
              <w:lastRenderedPageBreak/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</w:p>
        </w:tc>
        <w:tc>
          <w:tcPr>
            <w:tcW w:w="1191" w:type="dxa"/>
            <w:vAlign w:val="center"/>
          </w:tcPr>
          <w:p w:rsidR="002B5AAA" w:rsidRDefault="002B5AAA">
            <w:pPr>
              <w:pStyle w:val="ConsPlusNormal"/>
            </w:pPr>
            <w:r>
              <w:t>13:021</w:t>
            </w:r>
          </w:p>
        </w:tc>
        <w:tc>
          <w:tcPr>
            <w:tcW w:w="1757" w:type="dxa"/>
            <w:vAlign w:val="center"/>
          </w:tcPr>
          <w:p w:rsidR="002B5AAA" w:rsidRDefault="002B5AAA">
            <w:pPr>
              <w:pStyle w:val="ConsPlusNormal"/>
            </w:pPr>
            <w:r>
              <w:t>13.2</w:t>
            </w:r>
          </w:p>
        </w:tc>
      </w:tr>
    </w:tbl>
    <w:p w:rsidR="002B5AAA" w:rsidRDefault="002B5AAA">
      <w:pPr>
        <w:pStyle w:val="ConsPlusNormal"/>
        <w:spacing w:before="220"/>
        <w:jc w:val="right"/>
      </w:pPr>
      <w:r>
        <w:t>";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строку двенадцатую</w:t>
        </w:r>
      </w:hyperlink>
      <w:r>
        <w:t xml:space="preserve"> признать утратившей силу;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строке тринадцатой</w:t>
        </w:r>
      </w:hyperlink>
      <w:r>
        <w:t xml:space="preserve"> слова "Садоводческое, огородническое и дачное использование" заменить словами "Садоводство и огородничество".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6. В </w:t>
      </w:r>
      <w:hyperlink r:id="rId31" w:history="1">
        <w:r>
          <w:rPr>
            <w:color w:val="0000FF"/>
          </w:rPr>
          <w:t>разделе</w:t>
        </w:r>
      </w:hyperlink>
      <w:r>
        <w:t xml:space="preserve"> "Группа 2. Дома малоэтажной жилой застройки, в том числе индивидуальной жилой застройки - индивидуальные, малоэтажные блокированные (таунхаусы), дачных объединений, садоводческих товариществ" таблицы "Рекомендуемые коды для ОКС, позволяющие разбить объекты на основные группы (подгруппы)", приведенной в приложении N 2 к Указаниям: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наименовании</w:t>
        </w:r>
      </w:hyperlink>
      <w:r>
        <w:t xml:space="preserve"> слова ", дачных объединений, садоводческих товариществ" исключить;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2) </w:t>
      </w:r>
      <w:hyperlink r:id="rId33" w:history="1">
        <w:r>
          <w:rPr>
            <w:color w:val="0000FF"/>
          </w:rPr>
          <w:t>строку шестую</w:t>
        </w:r>
      </w:hyperlink>
      <w:r>
        <w:t xml:space="preserve"> признать утратившей силу;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строку седьмую</w:t>
        </w:r>
      </w:hyperlink>
      <w:r>
        <w:t xml:space="preserve"> изложить в следующей редакции: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  <w:r>
        <w:t>"</w:t>
      </w:r>
    </w:p>
    <w:p w:rsidR="002B5AAA" w:rsidRDefault="002B5AA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2B5AAA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2B5AAA" w:rsidRDefault="002B5AAA">
            <w:pPr>
              <w:pStyle w:val="ConsPlusNormal"/>
            </w:pPr>
            <w:r>
              <w:t>Садовые дома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AAA" w:rsidRDefault="002B5AAA">
            <w:pPr>
              <w:pStyle w:val="ConsPlusNormal"/>
            </w:pPr>
            <w:r>
              <w:t>0206</w:t>
            </w:r>
          </w:p>
        </w:tc>
      </w:tr>
    </w:tbl>
    <w:p w:rsidR="002B5AAA" w:rsidRDefault="002B5AAA">
      <w:pPr>
        <w:pStyle w:val="ConsPlusNormal"/>
        <w:spacing w:before="220"/>
        <w:jc w:val="right"/>
      </w:pPr>
      <w:r>
        <w:t>".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ind w:firstLine="540"/>
        <w:jc w:val="both"/>
      </w:pPr>
      <w:r>
        <w:t xml:space="preserve">7. В </w:t>
      </w:r>
      <w:hyperlink r:id="rId35" w:history="1">
        <w:r>
          <w:rPr>
            <w:color w:val="0000FF"/>
          </w:rPr>
          <w:t>пункте 34</w:t>
        </w:r>
      </w:hyperlink>
      <w:r>
        <w:t xml:space="preserve"> таблицы "Примерный перечень ценообразующих факторов земельных участков и ОКС", приведенной в приложении N 3 к Указаниям, слова "дачные домики" заменить словами "садовые дома".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8. В </w:t>
      </w:r>
      <w:hyperlink r:id="rId36" w:history="1">
        <w:r>
          <w:rPr>
            <w:color w:val="0000FF"/>
          </w:rPr>
          <w:t>таблице</w:t>
        </w:r>
      </w:hyperlink>
      <w:r>
        <w:t xml:space="preserve"> "Рекомендации по применимости подходов", приведенной в приложении N 6 к Указаниям: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1) в </w:t>
      </w:r>
      <w:hyperlink r:id="rId37" w:history="1">
        <w:r>
          <w:rPr>
            <w:color w:val="0000FF"/>
          </w:rPr>
          <w:t>пункте 13</w:t>
        </w:r>
      </w:hyperlink>
      <w:r>
        <w:t xml:space="preserve"> раздела "Земельные участки" слова "Садоводческое, огородническое и дачное пользование" заменить словами "Садоводство и огородничество";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2) в </w:t>
      </w:r>
      <w:hyperlink r:id="rId38" w:history="1">
        <w:r>
          <w:rPr>
            <w:color w:val="0000FF"/>
          </w:rPr>
          <w:t>пункте 2</w:t>
        </w:r>
      </w:hyperlink>
      <w:r>
        <w:t xml:space="preserve"> раздела "Объекты капитального строительства" слова "дачных объединений, садоводческих товариществ" заменить словами "садовые дома";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3) в </w:t>
      </w:r>
      <w:hyperlink r:id="rId39" w:history="1">
        <w:r>
          <w:rPr>
            <w:color w:val="0000FF"/>
          </w:rPr>
          <w:t>пункте 2</w:t>
        </w:r>
      </w:hyperlink>
      <w:r>
        <w:t xml:space="preserve"> раздела "Единые недвижимые комплексы" слова "дачных объединений, садоводческих товариществ" заменить словами "садовые дома".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9. В </w:t>
      </w:r>
      <w:hyperlink r:id="rId40" w:history="1">
        <w:r>
          <w:rPr>
            <w:color w:val="0000FF"/>
          </w:rPr>
          <w:t>строке второй</w:t>
        </w:r>
      </w:hyperlink>
      <w:r>
        <w:t xml:space="preserve"> таблицы "Ориентировочные доли стоимости земельных участков, ОКС, движимого имущества и прочего", приведенной в приложении N 7 к Указаниям, слова "объекты дачной и садоводческой застройки" заменить словами "садовые дома".</w:t>
      </w:r>
    </w:p>
    <w:p w:rsidR="002B5AAA" w:rsidRDefault="002B5AAA">
      <w:pPr>
        <w:pStyle w:val="ConsPlusNormal"/>
        <w:spacing w:before="220"/>
        <w:ind w:firstLine="540"/>
        <w:jc w:val="both"/>
      </w:pPr>
      <w:r>
        <w:t xml:space="preserve">10. В </w:t>
      </w:r>
      <w:hyperlink r:id="rId41" w:history="1">
        <w:r>
          <w:rPr>
            <w:color w:val="0000FF"/>
          </w:rPr>
          <w:t>строке пятой</w:t>
        </w:r>
      </w:hyperlink>
      <w:r>
        <w:t xml:space="preserve"> таблицы "Минимальный срок экономической жизни иных объектов недвижимости", приведенной в приложении N 9 к Указаниям, слова "дачные домики" заменить словами "садовые дома".</w:t>
      </w: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jc w:val="both"/>
      </w:pPr>
    </w:p>
    <w:p w:rsidR="002B5AAA" w:rsidRDefault="002B5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DE0" w:rsidRDefault="00FB5DE0">
      <w:bookmarkStart w:id="1" w:name="_GoBack"/>
      <w:bookmarkEnd w:id="1"/>
    </w:p>
    <w:sectPr w:rsidR="00FB5DE0" w:rsidSect="007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A"/>
    <w:rsid w:val="002B5AAA"/>
    <w:rsid w:val="008A71A8"/>
    <w:rsid w:val="00F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5EDA0C6C705499067B0B3F20AAA8485D0F7CE54942EC89AC3703A8E2D4CE90D316963A1FE06DC8C5F2D1C46D7A19A725B756AB610C5B7E5DYEG" TargetMode="External"/><Relationship Id="rId18" Type="http://schemas.openxmlformats.org/officeDocument/2006/relationships/hyperlink" Target="consultantplus://offline/ref=4D5EDA0C6C705499067B0B3F20AAA8485D0F7CE54942EC89AC3703A8E2D4CE90D316963A1FE06DCCCBF2D1C46D7A19A725B756AB610C5B7E5DYEG" TargetMode="External"/><Relationship Id="rId26" Type="http://schemas.openxmlformats.org/officeDocument/2006/relationships/hyperlink" Target="consultantplus://offline/ref=4D5EDA0C6C705499067B0B3F20AAA8485D0F7CE54942EC89AC3703A8E2D4CE90D316963A1FE16BC0C4F2D1C46D7A19A725B756AB610C5B7E5DYEG" TargetMode="External"/><Relationship Id="rId39" Type="http://schemas.openxmlformats.org/officeDocument/2006/relationships/hyperlink" Target="consultantplus://offline/ref=4D5EDA0C6C705499067B0B3F20AAA8485D0F7CE54942EC89AC3703A8E2D4CE90D316963A1FE26BCFCFF2D1C46D7A19A725B756AB610C5B7E5DYEG" TargetMode="External"/><Relationship Id="rId21" Type="http://schemas.openxmlformats.org/officeDocument/2006/relationships/hyperlink" Target="consultantplus://offline/ref=4D5EDA0C6C705499067B0B3F20AAA8485D0F7CE54942EC89AC3703A8E2D4CE90D316963A1FE06FCFCEF2D1C46D7A19A725B756AB610C5B7E5DYEG" TargetMode="External"/><Relationship Id="rId34" Type="http://schemas.openxmlformats.org/officeDocument/2006/relationships/hyperlink" Target="consultantplus://offline/ref=4D5EDA0C6C705499067B0B3F20AAA8485D0F7CE54942EC89AC3703A8E2D4CE90D316963A1FE16CCECCF2D1C46D7A19A725B756AB610C5B7E5DYE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D5EDA0C6C705499067B0B3F20AAA8485D0F7CE54942EC89AC3703A8E2D4CE90D316963A1FE068C9C4F2D1C46D7A19A725B756AB610C5B7E5DY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5EDA0C6C705499067B0B3F20AAA8485D0F7CE54942EC89AC3703A8E2D4CE90D316963A1FE06DCDC5F2D1C46D7A19A725B756AB610C5B7E5DYEG" TargetMode="External"/><Relationship Id="rId20" Type="http://schemas.openxmlformats.org/officeDocument/2006/relationships/hyperlink" Target="consultantplus://offline/ref=4D5EDA0C6C705499067B0B3F20AAA8485D0F7CE54942EC89AC3703A8E2D4CE90D316963A1FE06ECDCBF2D1C46D7A19A725B756AB610C5B7E5DYEG" TargetMode="External"/><Relationship Id="rId29" Type="http://schemas.openxmlformats.org/officeDocument/2006/relationships/hyperlink" Target="consultantplus://offline/ref=4D5EDA0C6C705499067B0B3F20AAA8485D0F7CE54942EC89AC3703A8E2D4CE90D316963A1FE16CCACFF2D1C46D7A19A725B756AB610C5B7E5DYEG" TargetMode="External"/><Relationship Id="rId41" Type="http://schemas.openxmlformats.org/officeDocument/2006/relationships/hyperlink" Target="consultantplus://offline/ref=4D5EDA0C6C705499067B0B3F20AAA8485D0F7CE54942EC89AC3703A8E2D4CE90D316963A1FE36AC9CFF2D1C46D7A19A725B756AB610C5B7E5D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EDA0C6C705499067B0B3F20AAA8485C0E7FE34D46EC89AC3703A8E2D4CE90C116CE361FE976C9CCE787952B52YFG" TargetMode="External"/><Relationship Id="rId11" Type="http://schemas.openxmlformats.org/officeDocument/2006/relationships/hyperlink" Target="consultantplus://offline/ref=4D5EDA0C6C705499067B0B3F20AAA8485D0F7CE54942EC89AC3703A8E2D4CE90D316963A1FE06CCFC4F2D1C46D7A19A725B756AB610C5B7E5DYEG" TargetMode="External"/><Relationship Id="rId24" Type="http://schemas.openxmlformats.org/officeDocument/2006/relationships/hyperlink" Target="consultantplus://offline/ref=4D5EDA0C6C705499067B0B3F20AAA8485D0F7CE54942EC89AC3703A8E2D4CE90D316963A1FE16BCCCDF2D1C46D7A19A725B756AB610C5B7E5DYEG" TargetMode="External"/><Relationship Id="rId32" Type="http://schemas.openxmlformats.org/officeDocument/2006/relationships/hyperlink" Target="consultantplus://offline/ref=4D5EDA0C6C705499067B0B3F20AAA8485D0F7CE54942EC89AC3703A8E2D4CE90D316963A1FE16CCCC4F2D1C46D7A19A725B756AB610C5B7E5DYEG" TargetMode="External"/><Relationship Id="rId37" Type="http://schemas.openxmlformats.org/officeDocument/2006/relationships/hyperlink" Target="consultantplus://offline/ref=4D5EDA0C6C705499067B0B3F20AAA8485D0F7CE54942EC89AC3703A8E2D4CE90D316963A1FE26BC8CFF2D1C46D7A19A725B756AB610C5B7E5DYEG" TargetMode="External"/><Relationship Id="rId40" Type="http://schemas.openxmlformats.org/officeDocument/2006/relationships/hyperlink" Target="consultantplus://offline/ref=4D5EDA0C6C705499067B0B3F20AAA8485D0F7CE54942EC89AC3703A8E2D4CE90D316963A1FE26CC8CEF2D1C46D7A19A725B756AB610C5B7E5DY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5EDA0C6C705499067B0B3F20AAA8485D0F7CE54942EC89AC3703A8E2D4CE90D316963A1FE06DCDCEF2D1C46D7A19A725B756AB610C5B7E5DYEG" TargetMode="External"/><Relationship Id="rId23" Type="http://schemas.openxmlformats.org/officeDocument/2006/relationships/hyperlink" Target="consultantplus://offline/ref=4D5EDA0C6C705499067B0B3F20AAA8485D0F7CE54942EC89AC3703A8E2D4CE90D316963A1FE16BCDCAF2D1C46D7A19A725B756AB610C5B7E5DYEG" TargetMode="External"/><Relationship Id="rId28" Type="http://schemas.openxmlformats.org/officeDocument/2006/relationships/hyperlink" Target="consultantplus://offline/ref=4D5EDA0C6C705499067B0B3F20AAA8485D0F7CE54942EC89AC3703A8E2D4CE90D316963A1FE16CCBC4F2D1C46D7A19A725B756AB610C5B7E5DYEG" TargetMode="External"/><Relationship Id="rId36" Type="http://schemas.openxmlformats.org/officeDocument/2006/relationships/hyperlink" Target="consultantplus://offline/ref=4D5EDA0C6C705499067B0B3F20AAA8485D0F7CE54942EC89AC3703A8E2D4CE90D316963A1FE26ACCCBF2D1C46D7A19A725B756AB610C5B7E5DYEG" TargetMode="External"/><Relationship Id="rId10" Type="http://schemas.openxmlformats.org/officeDocument/2006/relationships/hyperlink" Target="consultantplus://offline/ref=4D5EDA0C6C705499067B0B3F20AAA8485D0F7CE54942EC89AC3703A8E2D4CE90D316963A1FE06CCBCEF2D1C46D7A19A725B756AB610C5B7E5DYEG" TargetMode="External"/><Relationship Id="rId19" Type="http://schemas.openxmlformats.org/officeDocument/2006/relationships/hyperlink" Target="consultantplus://offline/ref=4D5EDA0C6C705499067B0B3F20AAA8485D0F7CE54942EC89AC3703A8E2D4CE90D316963A1FE06DCCCAF2D1C46D7A19A725B756AB610C5B7E5DYEG" TargetMode="External"/><Relationship Id="rId31" Type="http://schemas.openxmlformats.org/officeDocument/2006/relationships/hyperlink" Target="consultantplus://offline/ref=4D5EDA0C6C705499067B0B3F20AAA8485D0F7CE54942EC89AC3703A8E2D4CE90D316963A1FE16CCCC4F2D1C46D7A19A725B756AB610C5B7E5D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EDA0C6C705499067B0B3F20AAA8485D0F7CE54942EC89AC3703A8E2D4CE90D316963A1FE069CDCAF2D1C46D7A19A725B756AB610C5B7E5DYEG" TargetMode="External"/><Relationship Id="rId14" Type="http://schemas.openxmlformats.org/officeDocument/2006/relationships/hyperlink" Target="consultantplus://offline/ref=4D5EDA0C6C705499067B0B3F20AAA8485D0F7CE54942EC89AC3703A8E2D4CE90D316963A1FE06DCDCCF2D1C46D7A19A725B756AB610C5B7E5DYEG" TargetMode="External"/><Relationship Id="rId22" Type="http://schemas.openxmlformats.org/officeDocument/2006/relationships/hyperlink" Target="consultantplus://offline/ref=4D5EDA0C6C705499067B0B3F20AAA8485D0F7CE54942EC89AC3703A8E2D4CE90D316963A1FE06FCFC4F2D1C46D7A19A725B756AB610C5B7E5DYEG" TargetMode="External"/><Relationship Id="rId27" Type="http://schemas.openxmlformats.org/officeDocument/2006/relationships/hyperlink" Target="consultantplus://offline/ref=4D5EDA0C6C705499067B0B3F20AAA8485D0F7CE54942EC89AC3703A8E2D4CE90D316963A1FE16CCBCBF2D1C46D7A19A725B756AB610C5B7E5DYEG" TargetMode="External"/><Relationship Id="rId30" Type="http://schemas.openxmlformats.org/officeDocument/2006/relationships/hyperlink" Target="consultantplus://offline/ref=4D5EDA0C6C705499067B0B3F20AAA8485D0F7CE54942EC89AC3703A8E2D4CE90D316963A1FE16CCAC8F2D1C46D7A19A725B756AB610C5B7E5DYEG" TargetMode="External"/><Relationship Id="rId35" Type="http://schemas.openxmlformats.org/officeDocument/2006/relationships/hyperlink" Target="consultantplus://offline/ref=4D5EDA0C6C705499067B0B3F20AAA8485D0F7CE54942EC89AC3703A8E2D4CE90D316963A1FE161C1CAF2D1C46D7A19A725B756AB610C5B7E5DYE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4D5EDA0C6C705499067B0B3F20AAA8485D0F7CE54942EC89AC3703A8E2D4CE90D316963A1FE068CCCCF2D1C46D7A19A725B756AB610C5B7E5DY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5EDA0C6C705499067B0B3F20AAA8485D0F7CE54942EC89AC3703A8E2D4CE90D316963A1FE06CCEC5F2D1C46D7A19A725B756AB610C5B7E5DYEG" TargetMode="External"/><Relationship Id="rId17" Type="http://schemas.openxmlformats.org/officeDocument/2006/relationships/hyperlink" Target="consultantplus://offline/ref=4D5EDA0C6C705499067B0B3F20AAA8485D0F7CE54942EC89AC3703A8E2D4CE90D316963A1FE06DCDC5F2D1C46D7A19A725B756AB610C5B7E5DYEG" TargetMode="External"/><Relationship Id="rId25" Type="http://schemas.openxmlformats.org/officeDocument/2006/relationships/hyperlink" Target="consultantplus://offline/ref=4D5EDA0C6C705499067B0B3F20AAA8485D0F7CE54942EC89AC3703A8E2D4CE90D316963A1FE16BC0C4F2D1C46D7A19A725B756AB610C5B7E5DYEG" TargetMode="External"/><Relationship Id="rId33" Type="http://schemas.openxmlformats.org/officeDocument/2006/relationships/hyperlink" Target="consultantplus://offline/ref=4D5EDA0C6C705499067B0B3F20AAA8485D0F7CE54942EC89AC3703A8E2D4CE90D316963A1FE16CCFC4F2D1C46D7A19A725B756AB610C5B7E5DYEG" TargetMode="External"/><Relationship Id="rId38" Type="http://schemas.openxmlformats.org/officeDocument/2006/relationships/hyperlink" Target="consultantplus://offline/ref=4D5EDA0C6C705499067B0B3F20AAA8485D0F7CE54942EC89AC3703A8E2D4CE90D316963A1FE26BCBCCF2D1C46D7A19A725B756AB610C5B7E5D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Сергеев Кирилл</dc:creator>
  <cp:lastModifiedBy>Минюст Чувашии Сергеев Кирилл</cp:lastModifiedBy>
  <cp:revision>1</cp:revision>
  <dcterms:created xsi:type="dcterms:W3CDTF">2020-01-09T06:24:00Z</dcterms:created>
  <dcterms:modified xsi:type="dcterms:W3CDTF">2020-01-09T06:25:00Z</dcterms:modified>
</cp:coreProperties>
</file>