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68" w:rsidRDefault="008A0B68" w:rsidP="008A0B68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</w:p>
    <w:p w:rsidR="008A0B68" w:rsidRDefault="008A0B68" w:rsidP="008A0B68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Перечень документов, необходимых для получения заявителями муниципальной услуги, порядок их предоставления</w:t>
      </w:r>
    </w:p>
    <w:p w:rsidR="008A0B68" w:rsidRPr="008A0B68" w:rsidRDefault="008A0B68" w:rsidP="008A0B68">
      <w:pPr>
        <w:pStyle w:val="s1"/>
        <w:jc w:val="both"/>
        <w:rPr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Основанием для получения муниципальной услуги является представление</w:t>
      </w:r>
      <w:r>
        <w:rPr>
          <w:rFonts w:ascii="&amp;quot" w:hAnsi="&amp;quot"/>
          <w:color w:val="22272F"/>
          <w:sz w:val="23"/>
          <w:szCs w:val="23"/>
        </w:rPr>
        <w:t xml:space="preserve"> несовершеннолетним</w:t>
      </w:r>
      <w:r w:rsidRPr="008A0B68">
        <w:rPr>
          <w:color w:val="22272F"/>
          <w:sz w:val="23"/>
          <w:szCs w:val="23"/>
        </w:rPr>
        <w:t xml:space="preserve"> заявления об</w:t>
      </w:r>
      <w:r>
        <w:rPr>
          <w:color w:val="22272F"/>
          <w:sz w:val="23"/>
          <w:szCs w:val="23"/>
        </w:rPr>
        <w:t xml:space="preserve"> объявлении</w:t>
      </w:r>
      <w:r w:rsidRPr="008A0B68">
        <w:rPr>
          <w:color w:val="22272F"/>
          <w:sz w:val="23"/>
          <w:szCs w:val="23"/>
        </w:rPr>
        <w:t xml:space="preserve"> его</w:t>
      </w:r>
      <w:r>
        <w:rPr>
          <w:color w:val="22272F"/>
          <w:sz w:val="23"/>
          <w:szCs w:val="23"/>
        </w:rPr>
        <w:t xml:space="preserve"> полностью</w:t>
      </w:r>
      <w:r w:rsidRPr="008A0B68"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>дееспособным (эмансипированным)</w:t>
      </w:r>
      <w:r w:rsidRPr="008A0B68">
        <w:rPr>
          <w:color w:val="22272F"/>
          <w:sz w:val="23"/>
          <w:szCs w:val="23"/>
        </w:rPr>
        <w:t xml:space="preserve">, подписанное законным представителем (далее - Заявление) в </w:t>
      </w:r>
      <w:r w:rsidRPr="008A0B68">
        <w:rPr>
          <w:color w:val="262626"/>
          <w:shd w:val="clear" w:color="auto" w:fill="FFFFFF"/>
        </w:rPr>
        <w:t xml:space="preserve">лично в </w:t>
      </w:r>
      <w:r>
        <w:rPr>
          <w:color w:val="262626"/>
          <w:shd w:val="clear" w:color="auto" w:fill="FFFFFF"/>
        </w:rPr>
        <w:t>отдел опеки и попечительства а</w:t>
      </w:r>
      <w:r w:rsidRPr="008A0B68">
        <w:rPr>
          <w:color w:val="262626"/>
          <w:shd w:val="clear" w:color="auto" w:fill="FFFFFF"/>
        </w:rPr>
        <w:t>дминистрации</w:t>
      </w:r>
      <w:r>
        <w:rPr>
          <w:color w:val="262626"/>
          <w:shd w:val="clear" w:color="auto" w:fill="FFFFFF"/>
        </w:rPr>
        <w:t xml:space="preserve"> города Новочебоксарска</w:t>
      </w:r>
      <w:r w:rsidR="00D15F59" w:rsidRPr="00D15F59">
        <w:rPr>
          <w:color w:val="262626"/>
          <w:shd w:val="clear" w:color="auto" w:fill="FFFFFF"/>
        </w:rPr>
        <w:t xml:space="preserve"> (</w:t>
      </w:r>
      <w:proofErr w:type="spellStart"/>
      <w:r w:rsidR="00D15F59">
        <w:rPr>
          <w:color w:val="262626"/>
          <w:shd w:val="clear" w:color="auto" w:fill="FFFFFF"/>
        </w:rPr>
        <w:t>ул</w:t>
      </w:r>
      <w:proofErr w:type="gramStart"/>
      <w:r w:rsidR="00D15F59">
        <w:rPr>
          <w:color w:val="262626"/>
          <w:shd w:val="clear" w:color="auto" w:fill="FFFFFF"/>
        </w:rPr>
        <w:t>.В</w:t>
      </w:r>
      <w:proofErr w:type="gramEnd"/>
      <w:r w:rsidR="00D15F59">
        <w:rPr>
          <w:color w:val="262626"/>
          <w:shd w:val="clear" w:color="auto" w:fill="FFFFFF"/>
        </w:rPr>
        <w:t>инокурова</w:t>
      </w:r>
      <w:proofErr w:type="spellEnd"/>
      <w:r w:rsidR="00D15F59">
        <w:rPr>
          <w:color w:val="262626"/>
          <w:shd w:val="clear" w:color="auto" w:fill="FFFFFF"/>
        </w:rPr>
        <w:t xml:space="preserve">, д.14, каб.102, </w:t>
      </w:r>
      <w:proofErr w:type="spellStart"/>
      <w:r w:rsidR="00D15F59">
        <w:rPr>
          <w:color w:val="262626"/>
          <w:shd w:val="clear" w:color="auto" w:fill="FFFFFF"/>
        </w:rPr>
        <w:t>конт.тел</w:t>
      </w:r>
      <w:proofErr w:type="spellEnd"/>
      <w:r w:rsidR="00D15F59">
        <w:rPr>
          <w:color w:val="262626"/>
          <w:shd w:val="clear" w:color="auto" w:fill="FFFFFF"/>
        </w:rPr>
        <w:t>. 733388)</w:t>
      </w:r>
      <w:r w:rsidRPr="008A0B68">
        <w:rPr>
          <w:color w:val="262626"/>
          <w:shd w:val="clear" w:color="auto" w:fill="FFFFFF"/>
        </w:rPr>
        <w:t>, либо в электронной форме через</w:t>
      </w:r>
      <w:r>
        <w:rPr>
          <w:color w:val="262626"/>
          <w:shd w:val="clear" w:color="auto" w:fill="FFFFFF"/>
        </w:rPr>
        <w:t xml:space="preserve"> Единый портал государственных услуг</w:t>
      </w:r>
      <w:r w:rsidRPr="008A0B68">
        <w:rPr>
          <w:color w:val="262626"/>
          <w:shd w:val="clear" w:color="auto" w:fill="FFFFFF"/>
        </w:rPr>
        <w:t xml:space="preserve">, </w:t>
      </w:r>
      <w:r w:rsidR="00D15F59">
        <w:rPr>
          <w:color w:val="262626"/>
          <w:shd w:val="clear" w:color="auto" w:fill="FFFFFF"/>
        </w:rPr>
        <w:t>а также</w:t>
      </w:r>
      <w:bookmarkStart w:id="0" w:name="_GoBack"/>
      <w:bookmarkEnd w:id="0"/>
      <w:r w:rsidRPr="008A0B68">
        <w:rPr>
          <w:color w:val="262626"/>
          <w:shd w:val="clear" w:color="auto" w:fill="FFFFFF"/>
        </w:rPr>
        <w:t xml:space="preserve"> через </w:t>
      </w:r>
      <w:hyperlink r:id="rId6" w:history="1">
        <w:r w:rsidRPr="008A0B68">
          <w:rPr>
            <w:rStyle w:val="a4"/>
            <w:color w:val="1E3685"/>
          </w:rPr>
          <w:t>Многофункциональный центр города Новочебоксарска</w:t>
        </w:r>
      </w:hyperlink>
      <w:r w:rsidRPr="008A0B68">
        <w:rPr>
          <w:color w:val="262626"/>
          <w:shd w:val="clear" w:color="auto" w:fill="FFFFFF"/>
        </w:rPr>
        <w:t>:</w:t>
      </w:r>
    </w:p>
    <w:p w:rsidR="008A0B68" w:rsidRDefault="008A0B68" w:rsidP="008A0B68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Заявление составляется в единственном экземпляре - подлиннике и подписывается несовершеннолетним, законными представителями, может быть заполнено от руки или машинописным способом, распечатано посредством электронных печатных устройств.</w:t>
      </w:r>
    </w:p>
    <w:p w:rsidR="008A0B68" w:rsidRDefault="008A0B68" w:rsidP="008A0B68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К Заявлению прилагаются следующие документы:</w:t>
      </w:r>
    </w:p>
    <w:p w:rsidR="008A0B68" w:rsidRDefault="008A0B68" w:rsidP="008A0B68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1) выписка из лицевого счета с места регистрации несовершеннолетнего, зарегистрированного по месту жительства в квартире многоквартирного дома, выданная предприятием, осуществляющим коммунальное обслуживание жилищного фонда города Новочебоксарск;</w:t>
      </w:r>
    </w:p>
    <w:p w:rsidR="008A0B68" w:rsidRDefault="008A0B68" w:rsidP="008A0B68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2) копия свидетельства о рождении;</w:t>
      </w:r>
    </w:p>
    <w:p w:rsidR="008A0B68" w:rsidRDefault="008A0B68" w:rsidP="008A0B68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3) справка с места учебы, копия документа об образовании;</w:t>
      </w:r>
    </w:p>
    <w:p w:rsidR="008A0B68" w:rsidRDefault="008A0B68" w:rsidP="008A0B68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4) копия свидетельства о постановке на учет в налоговом органе физического лица по месту жительства на территории РФ (ИНН);</w:t>
      </w:r>
    </w:p>
    <w:p w:rsidR="008A0B68" w:rsidRDefault="008A0B68" w:rsidP="008A0B68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5) при наличии трудового договора (трудового соглашения) или трудовой книжки, их копии, заверенные печатью предприятия по месту работы.</w:t>
      </w:r>
    </w:p>
    <w:p w:rsidR="008A0B68" w:rsidRDefault="008A0B68" w:rsidP="008A0B68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При представлении копий необходимо прикладывать также оригиналы документов, если копии нотариально не заверены. После заверения специалистом оригиналы возвращаются заявителям.</w:t>
      </w:r>
    </w:p>
    <w:p w:rsidR="008A0B68" w:rsidRPr="008A0B68" w:rsidRDefault="008A0B68" w:rsidP="008A0B68">
      <w:pPr>
        <w:pStyle w:val="a5"/>
        <w:spacing w:before="0" w:beforeAutospacing="0" w:after="360" w:afterAutospacing="0"/>
        <w:jc w:val="both"/>
        <w:rPr>
          <w:color w:val="262626"/>
        </w:rPr>
      </w:pPr>
      <w:r w:rsidRPr="008A0B68">
        <w:rPr>
          <w:color w:val="262626"/>
        </w:rPr>
        <w:t>По своему желанию заявитель дополнительно может представить иные документы, которые, по его мнению, имеют значение для подготовки заключения.</w:t>
      </w:r>
    </w:p>
    <w:p w:rsidR="008A0B68" w:rsidRPr="008A0B68" w:rsidRDefault="008A0B68" w:rsidP="008A0B68">
      <w:pPr>
        <w:pStyle w:val="a5"/>
        <w:spacing w:before="0" w:beforeAutospacing="0" w:after="360" w:afterAutospacing="0"/>
        <w:jc w:val="both"/>
        <w:rPr>
          <w:color w:val="262626"/>
        </w:rPr>
      </w:pPr>
      <w:r w:rsidRPr="008A0B68">
        <w:rPr>
          <w:color w:val="262626"/>
        </w:rPr>
        <w:t>При представлении копий необходимо прикладывать также оригиналы документов, если копии нотариально не заверены, после заверения специалистом структурного подразделения либо специалистом МФЦ возвращаются заявителям.</w:t>
      </w:r>
    </w:p>
    <w:p w:rsidR="008A0B68" w:rsidRPr="008A0B68" w:rsidRDefault="008A0B68" w:rsidP="008A0B68">
      <w:pPr>
        <w:pStyle w:val="a5"/>
        <w:spacing w:before="0" w:beforeAutospacing="0" w:after="360" w:afterAutospacing="0"/>
        <w:jc w:val="both"/>
        <w:rPr>
          <w:color w:val="262626"/>
        </w:rPr>
      </w:pPr>
      <w:hyperlink r:id="rId7" w:history="1">
        <w:r w:rsidRPr="008A0B68">
          <w:rPr>
            <w:rStyle w:val="a4"/>
            <w:color w:val="0066CC"/>
          </w:rPr>
          <w:t>Многофункциональный центр города Новочебоксарска</w:t>
        </w:r>
      </w:hyperlink>
      <w:r w:rsidRPr="008A0B68">
        <w:rPr>
          <w:color w:val="262626"/>
        </w:rPr>
        <w:t xml:space="preserve"> находится по адресу: </w:t>
      </w:r>
      <w:proofErr w:type="spellStart"/>
      <w:r w:rsidRPr="008A0B68">
        <w:rPr>
          <w:color w:val="262626"/>
        </w:rPr>
        <w:t>г</w:t>
      </w:r>
      <w:proofErr w:type="gramStart"/>
      <w:r w:rsidRPr="008A0B68">
        <w:rPr>
          <w:color w:val="262626"/>
        </w:rPr>
        <w:t>.Н</w:t>
      </w:r>
      <w:proofErr w:type="gramEnd"/>
      <w:r w:rsidRPr="008A0B68">
        <w:rPr>
          <w:color w:val="262626"/>
        </w:rPr>
        <w:t>овочебоксарск</w:t>
      </w:r>
      <w:proofErr w:type="spellEnd"/>
      <w:r w:rsidRPr="008A0B68">
        <w:rPr>
          <w:color w:val="262626"/>
        </w:rPr>
        <w:t xml:space="preserve">, </w:t>
      </w:r>
      <w:proofErr w:type="spellStart"/>
      <w:r w:rsidRPr="008A0B68">
        <w:rPr>
          <w:color w:val="262626"/>
        </w:rPr>
        <w:t>ул.Винокурова</w:t>
      </w:r>
      <w:proofErr w:type="spellEnd"/>
      <w:r w:rsidRPr="008A0B68">
        <w:rPr>
          <w:color w:val="262626"/>
        </w:rPr>
        <w:t xml:space="preserve">, д.107, </w:t>
      </w:r>
      <w:proofErr w:type="spellStart"/>
      <w:r w:rsidRPr="008A0B68">
        <w:rPr>
          <w:color w:val="262626"/>
        </w:rPr>
        <w:t>конт.тел</w:t>
      </w:r>
      <w:proofErr w:type="spellEnd"/>
      <w:r w:rsidRPr="008A0B68">
        <w:rPr>
          <w:color w:val="262626"/>
        </w:rPr>
        <w:t>. 770-780. Режим работы по приему заявлений установлен в соответствии с графиком работы учреждения.</w:t>
      </w:r>
    </w:p>
    <w:p w:rsidR="008A0B68" w:rsidRDefault="008A0B68" w:rsidP="008A0B68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</w:p>
    <w:p w:rsidR="008A0B68" w:rsidRDefault="008A0B68"/>
    <w:sectPr w:rsidR="008A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68"/>
    <w:rsid w:val="00142828"/>
    <w:rsid w:val="008A0B68"/>
    <w:rsid w:val="00D1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A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A0B68"/>
    <w:rPr>
      <w:i/>
      <w:iCs/>
    </w:rPr>
  </w:style>
  <w:style w:type="character" w:styleId="a4">
    <w:name w:val="Hyperlink"/>
    <w:basedOn w:val="a0"/>
    <w:uiPriority w:val="99"/>
    <w:semiHidden/>
    <w:unhideWhenUsed/>
    <w:rsid w:val="008A0B6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A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A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A0B68"/>
    <w:rPr>
      <w:i/>
      <w:iCs/>
    </w:rPr>
  </w:style>
  <w:style w:type="character" w:styleId="a4">
    <w:name w:val="Hyperlink"/>
    <w:basedOn w:val="a0"/>
    <w:uiPriority w:val="99"/>
    <w:semiHidden/>
    <w:unhideWhenUsed/>
    <w:rsid w:val="008A0B6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A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ovocheb.mfc21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vocheb.mfc2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5C4F-E258-4FB6-8ABC-4E7C580E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nowch-kab108-2</dc:creator>
  <cp:lastModifiedBy>nowch-kab108-2</cp:lastModifiedBy>
  <cp:revision>2</cp:revision>
  <dcterms:created xsi:type="dcterms:W3CDTF">2020-02-27T06:42:00Z</dcterms:created>
  <dcterms:modified xsi:type="dcterms:W3CDTF">2020-02-27T06:51:00Z</dcterms:modified>
</cp:coreProperties>
</file>