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A" w:rsidRDefault="006D01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</w:t>
      </w:r>
    </w:p>
    <w:p w:rsidR="00E554CA" w:rsidRDefault="006D01A4">
      <w:pPr>
        <w:pStyle w:val="ConsPlusNormal"/>
        <w:tabs>
          <w:tab w:val="left" w:pos="8113"/>
        </w:tabs>
        <w:jc w:val="right"/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554CA" w:rsidRDefault="006D01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Новочебоксарска</w:t>
      </w:r>
    </w:p>
    <w:p w:rsidR="00E554CA" w:rsidRDefault="006D01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 w:cs="Times New Roman"/>
        </w:rPr>
        <w:t>от «</w:t>
      </w:r>
      <w:r w:rsidR="0061725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»__</w:t>
      </w:r>
      <w:r w:rsidR="0061725E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___2020 г. № </w:t>
      </w:r>
      <w:r w:rsidR="0061725E">
        <w:rPr>
          <w:rFonts w:ascii="Times New Roman" w:hAnsi="Times New Roman" w:cs="Times New Roman"/>
        </w:rPr>
        <w:t>618</w:t>
      </w:r>
      <w:r>
        <w:rPr>
          <w:rFonts w:ascii="Times New Roman" w:hAnsi="Times New Roman" w:cs="Times New Roman"/>
        </w:rPr>
        <w:t>_____</w:t>
      </w:r>
    </w:p>
    <w:p w:rsidR="00E554CA" w:rsidRDefault="00E554CA">
      <w:pPr>
        <w:pStyle w:val="ConsPlusNormal"/>
        <w:jc w:val="right"/>
        <w:rPr>
          <w:rFonts w:ascii="Times New Roman" w:hAnsi="Times New Roman" w:cs="Times New Roman"/>
        </w:rPr>
      </w:pPr>
    </w:p>
    <w:p w:rsidR="00E554CA" w:rsidRDefault="00E554CA">
      <w:pPr>
        <w:pStyle w:val="ConsPlusNormal"/>
        <w:jc w:val="right"/>
        <w:rPr>
          <w:rFonts w:ascii="Times New Roman" w:hAnsi="Times New Roman" w:cs="Times New Roman"/>
        </w:rPr>
      </w:pPr>
    </w:p>
    <w:p w:rsidR="00E554CA" w:rsidRDefault="00E554CA">
      <w:pPr>
        <w:pStyle w:val="ConsPlusNormal"/>
        <w:jc w:val="right"/>
        <w:rPr>
          <w:rFonts w:ascii="Times New Roman" w:hAnsi="Times New Roman" w:cs="Times New Roman"/>
        </w:rPr>
      </w:pPr>
    </w:p>
    <w:p w:rsidR="00E554CA" w:rsidRDefault="00E554CA">
      <w:pPr>
        <w:pStyle w:val="ConsPlusNormal"/>
        <w:jc w:val="right"/>
        <w:rPr>
          <w:rFonts w:ascii="Times New Roman" w:hAnsi="Times New Roman" w:cs="Times New Roman"/>
        </w:rPr>
      </w:pPr>
    </w:p>
    <w:p w:rsidR="00E554CA" w:rsidRPr="006D01A4" w:rsidRDefault="006D01A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01A4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E554CA" w:rsidRPr="006D01A4" w:rsidRDefault="006D01A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01A4">
        <w:rPr>
          <w:rFonts w:ascii="Times New Roman" w:hAnsi="Times New Roman" w:cs="Times New Roman"/>
          <w:sz w:val="27"/>
          <w:szCs w:val="27"/>
        </w:rPr>
        <w:t>«СОЦИАЛЬНАЯ ПОДДЕРЖКА ГРАЖДАН ГОРОДА НОВОЧЕБОКСАРСКА»</w:t>
      </w:r>
    </w:p>
    <w:p w:rsidR="00E554CA" w:rsidRPr="006D01A4" w:rsidRDefault="00E554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 ГОРОДА НОВОЧЕБОКСАРСКА»</w:t>
      </w:r>
    </w:p>
    <w:p w:rsidR="00E554CA" w:rsidRDefault="00E554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87" w:type="dxa"/>
        <w:tblLook w:val="04A0"/>
      </w:tblPr>
      <w:tblGrid>
        <w:gridCol w:w="3345"/>
        <w:gridCol w:w="303"/>
        <w:gridCol w:w="5639"/>
      </w:tblGrid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Новочебоксарска Чувашской Республики</w:t>
            </w: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города Новочебоксарска Чувашской Республики, 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 – контрольный отдел администрации города Новочебоксарска Чувашской Республики, отдел бухгалтерского учета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Республики, отдел культуры администрации города Новочебоксарска Чувашской Республики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пресс-службы администрации города Новочебоксарска Чувашской Республики, МБУ «Центр мониторинга образования города Новочебоксарска», МБУ «Центр финансового и бухгалтерского обслуживания города Новочебоксарска Чувашской Республики», подведомственные отделу образования администрации города Новочебоксарска Чувашской Республики образовательные учреждения, подведомственные отделу физической культуры и спорта администрации города Новочебоксарска Чувашской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учреждения, подведомственные отделу  культуры администрации города Новочебоксарска Чувашской Республики учреждения, социально ориентированные некоммерческие организации, действующие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города Новочебоксарска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«Социальная защита населения»;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«Поддержка социально ориентированных некоммерческих организаций»;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«Старшее поколение»;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«Совершенствование соци</w:t>
            </w:r>
            <w:r w:rsidR="00A055FC">
              <w:rPr>
                <w:rFonts w:ascii="Times New Roman" w:hAnsi="Times New Roman" w:cs="Times New Roman"/>
                <w:sz w:val="26"/>
                <w:szCs w:val="26"/>
              </w:rPr>
              <w:t>альной поддержки семьи и детей»</w:t>
            </w:r>
            <w:bookmarkStart w:id="1" w:name="_GoBack"/>
            <w:bookmarkEnd w:id="1"/>
          </w:p>
          <w:p w:rsidR="00E554CA" w:rsidRDefault="00E554CA" w:rsidP="00A055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для населения города Новочебоксарска качественных услуг в области оздоровления детей;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материнства и детства, укрепление института семьи;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гражданского общества и общественной инициативы;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непрерывного системно организованного процесса повышения качества жизни населения города Новочебоксарска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активного долголетия гражданам старшего поколения;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отдыха и оздоровления детей;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вложения бюджетных средств в реализацию программных мероприятий;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города Новочебоксарска по социальной поддержке граждан по выплате пенсии за выслугу лет муниципальным служащим;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реализации потенциала некоммерческих организаций по выполнению общественно полезных проектов и инициатив;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роли сектора негосударственных некоммерческих организаций в предоставлении социальных услуг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Новочебоксарска, - 100 процентов;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получающих выплату пенсии за выслугу лет муниципальным служащим, - 45 человек;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социально ориентированных некоммерческих организаций, действующих на территории города Новочебоксарска, принявших участие в конкурсном отборе - 9 единиц;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 — долгожителей, охваченных чествованием в юбилейные даты (90-, 95- и 100-летие), - 100 процентов;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муниципальных бюджетных общеобразовательных учреждений, оздоровленных в загородных лагерях, - 2933 человек;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муниципальных бюджетных общеобразовательных учреждений, оздоровленных в пришкольных лагерях, - 2095 человек;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муниципальных бюджетных общеобразовательных учреждений, оздоровленных в палаточных лагерях, - 320 человек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c>
          <w:tcPr>
            <w:tcW w:w="3345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 программы</w:t>
            </w: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4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– 2020 - 2025 годы;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2026 - 2030 годы;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этап – 2031 - 2035 годы 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5000" w:type="pct"/>
        <w:tblLook w:val="01E0"/>
      </w:tblPr>
      <w:tblGrid>
        <w:gridCol w:w="3428"/>
        <w:gridCol w:w="354"/>
        <w:gridCol w:w="5789"/>
      </w:tblGrid>
      <w:tr w:rsidR="00E554CA">
        <w:trPr>
          <w:trHeight w:val="248"/>
        </w:trPr>
        <w:tc>
          <w:tcPr>
            <w:tcW w:w="33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5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реализации мероприятий муниципальной программы в 2020–2035 годах составляют 396944,3 тыс. рублей, 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23940,8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24866,9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24866,9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24866,9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24866,9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24866,9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2026-2030 году – 124334,5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124334,5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средства: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бюджета города Новочебоксарска – 366021,1 тыс. рублей, 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–22008,1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22934,2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22934,2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22934,2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22934,2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22934,2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2026-2030 году – 114 671,0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114 671,0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30923,2 тыс. рублей, 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1932,7  тыс. рублей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1932,7 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1932,7 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1932,7 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1932,7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2026-2030 году – 9663,5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9663,5 тыс. рублей.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 на очередной финансовый год и плановый период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9288" w:type="dxa"/>
        <w:tblLook w:val="04A0"/>
      </w:tblPr>
      <w:tblGrid>
        <w:gridCol w:w="3363"/>
        <w:gridCol w:w="303"/>
        <w:gridCol w:w="5622"/>
      </w:tblGrid>
      <w:tr w:rsidR="00E554CA">
        <w:tc>
          <w:tcPr>
            <w:tcW w:w="3363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3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позволит обеспечить: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детей, участвующих в летней оздоровительной кампании;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сектора социально ориентированных некоммерческих организаций, действующих на территории города Новочебоксарска;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приоритетных задач в социальной сфере за счет использования потенциала некоммерческих организаций в их выполнении;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взаимодействия органов местного самоуправления и общественных организаций, вовлечение наиболее активной части граждан в решение социальных задач;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реализацию законодательства в области предоставления мер социальной поддержки отдельным категориям граждан;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социальной защищенности отдельных категорий граждан.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условий жизнедеятельности ветеранам, гражданам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пожилого возраста, инвалидам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Раздел I.  ПРИОРИТЕТЫ ГОСУДАРСТВЕННОЙ ПОЛИТИКИ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</w:p>
    <w:p w:rsidR="00E554CA" w:rsidRDefault="00E554CA">
      <w:pPr>
        <w:pStyle w:val="ConsPlusNormal"/>
        <w:jc w:val="center"/>
      </w:pPr>
    </w:p>
    <w:p w:rsidR="00E554CA" w:rsidRDefault="006D01A4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города Новочебоксарска Чувашской Республики обеспечивается реализация государственной социальной политики в части исполнения федерального и регионального законодательства, направленного на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 их качества и доступности. </w:t>
      </w:r>
      <w:proofErr w:type="gramEnd"/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«Социальная поддержка граждан города Новочебоксарска» (далее – муниципальная программа) направлена на достижение следующих целей: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роста благосостояния граждан - получателей мер социальной поддержки;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повышение доступности для населения города Новочебоксарска качественных  услуг в области оздоровления детей;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поддержка материнства и детства, укрепление института семьи;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развитие гражданского общества и общественной инициативы;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обеспечение непрерывного системно организованного процесса повышения качества жизни населения города Новочебоксарска.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активного долголетия граждан старшего поколения;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отдыха и оздоровления детей;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эффективности вложения бюджетных средств в реализацию программных мероприятий;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обеспечение выполнения обязательств города Новочебоксарска по социальной поддержке граждан по выплате пенсии за выслугу лет муниципальным служащим;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реализации потенциала некоммерческих организаций по выполнению общественно полезных проектов и инициатив;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роли сектора негосударственных некоммерческих организаций в предоставлении социальных услуг.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Муниципальная программа реализуется в период с 2020 по 2035 год в три этапа: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- 2020 - 2025 годы;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E554CA" w:rsidRDefault="001D7DA0">
      <w:pPr>
        <w:pStyle w:val="ConsPlusNormal"/>
        <w:ind w:firstLine="964"/>
        <w:jc w:val="both"/>
      </w:pPr>
      <w:hyperlink w:anchor="P334">
        <w:r w:rsidR="006D01A4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Сведения</w:t>
        </w:r>
      </w:hyperlink>
      <w:r w:rsidR="006D01A4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муниципальной программы, подпрограмм муниципальной  программы и их значениях приведены в приложении № 1 к муниципальной программе.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Состав целевых показателей (индикаторов)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(индикатора), а также изменений в законодательстве Российской Федерации и законодательстве Чувашской Республики, влияющих на расчет данных целевых показателей (индикаторов).</w:t>
      </w:r>
      <w:proofErr w:type="gramEnd"/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Раздел II. ОБОБЩЕННАЯ ХАРАКТЕРИСТИКА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ПОДПРОГРАММ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554CA" w:rsidRDefault="00E554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«Социальная защита населения», «Поддержка социально ориентированных некоммерческих организаций», «Старшее поколение», «Совершенствование социальной поддержки семьи и детей».</w:t>
      </w:r>
    </w:p>
    <w:p w:rsidR="00E554CA" w:rsidRDefault="006D01A4">
      <w:pPr>
        <w:pStyle w:val="ConsPlusNormal"/>
        <w:ind w:firstLine="964"/>
      </w:pPr>
      <w:r>
        <w:rPr>
          <w:rFonts w:ascii="Times New Roman" w:hAnsi="Times New Roman" w:cs="Times New Roman"/>
          <w:sz w:val="26"/>
          <w:szCs w:val="26"/>
        </w:rPr>
        <w:t>Подпрограмма 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защита населения»   объединяет    два основных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 В рамках данного мероприятия предусматривается реализация следующего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Мероприятие 1.1. Выплата пенсии за выслугу лет муниципальным  служащим в соответствии с нормативными правовыми актами Российской Федерации, Чувашской Республики и города Новочебоксарска.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основного мероприятия включает в себя комплекс мероприятий, направленных на проведение информационно-разъяснительной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«Поддержка социально ориентированных некоммерческих организаций» объединяет следующие три основных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Предоставление субсидий социально ориентированным некоммерческим организациям.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основного мероприятия включает в себя комплекс мероприятий, направленных на проведение конкурсных отборов и предоставление субсидий  социально ориентированным некоммерческим организациям.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 Оказание имущественной поддержки социально ориентированным некоммерческим организациям;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 имущества, находящегося в собственности города Новочебоксарска Чувашской Республики, свободного от прав третьих лиц.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3. Предоставление информационной поддержки социально ориентированным некоммерческим организациям.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законодательством Чувашской Республики.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 «Старшее поколение» состоит из одного основного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Осуществление мер по улучшению положения и качества жизни пожилых людей и инвалидов, предусматривающее реализацию следующего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Мероприятие 1.1. Чествование граждан - долгожителей в юбилейные даты (90-, 95- и 100-летие).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 «Совершенствование социальной поддержки семьи и детей» объединяет два основных мероприятия: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Реализация мероприятий по проведению оздоровительной кампании детей, в том числе детей, находящихся в трудной жизненной ситуации.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В рамках выполнения данного мероприятия планируется обеспечение отдыха и оздоровления детей, в том числе детей, находящихся в трудной жизненной ситуации.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и проведение мероприятий, направленных на сохранение семейных ценностей, предусматривающее реализацию следующего мероприятия:</w:t>
      </w: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Мероприятие 2.1. Проведение муниципального конкурса «Семья года».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E554CA" w:rsidRDefault="006D01A4">
      <w:pPr>
        <w:pStyle w:val="ConsPlusNormal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(С РАСШИФРОВКОЙ ПО ИСТОЧНИКАМ ФИНАНСИРОВАНИЯ, ПО ЭТАПАМ И ГОДАМ ЕЕ РЕАЛИЗАЦИИ)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Расходы муниципальной программы формируются за счет средств бюджета города Новочебоксарска и средств внебюджетных источников.</w:t>
      </w:r>
    </w:p>
    <w:tbl>
      <w:tblPr>
        <w:tblW w:w="5000" w:type="pct"/>
        <w:tblLook w:val="01E0"/>
      </w:tblPr>
      <w:tblGrid>
        <w:gridCol w:w="9571"/>
      </w:tblGrid>
      <w:tr w:rsidR="00E554CA">
        <w:trPr>
          <w:trHeight w:val="248"/>
        </w:trPr>
        <w:tc>
          <w:tcPr>
            <w:tcW w:w="9355" w:type="dxa"/>
            <w:shd w:val="clear" w:color="auto" w:fill="auto"/>
          </w:tcPr>
          <w:p w:rsidR="00E554CA" w:rsidRDefault="006D01A4">
            <w:pPr>
              <w:pStyle w:val="ConsPlusNormal"/>
              <w:ind w:firstLine="107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реализации мероприятий муниципальной программы в 2020–2035 годах составляют 396944,3 тыс. рублей, в том числе: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23940,8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24866,9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24866,9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24866,9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24866,9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24866,9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2026-2030 году – 124334,5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124334,5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бюджета города Новочебоксарска – 366021,1 тыс. рублей, в том числе: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–22008,1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22934,2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22934,2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22934,2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22934,2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22934,2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2026-2030 году – 114 671,0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114 671,0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30923,2 тыс. рублей, в том числе: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1932,7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1932,7  тыс. рублей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1932,7 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1932,7 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1932,7 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1932,7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2026-2030 году – 9663,5 тыс. рублей;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2031-2035 году – 9663,5 тыс. рублей.</w:t>
            </w:r>
          </w:p>
          <w:p w:rsidR="00E554CA" w:rsidRDefault="006D01A4">
            <w:pPr>
              <w:pStyle w:val="ConsPlusNormal"/>
              <w:ind w:firstLine="107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подлежат ежегодному уточнению  при формировании бюджета города Новочебоксарска на очередной финансовый год и плановый период.</w:t>
            </w:r>
          </w:p>
        </w:tc>
      </w:tr>
    </w:tbl>
    <w:p w:rsidR="00E554CA" w:rsidRDefault="006D01A4">
      <w:pPr>
        <w:pStyle w:val="ConsPlusNormal"/>
        <w:ind w:firstLine="964"/>
        <w:jc w:val="both"/>
        <w:sectPr w:rsidR="00E554C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Ресурсное </w:t>
      </w:r>
      <w:hyperlink w:anchor="P766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обеспечение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E554CA" w:rsidRDefault="006D01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554CA" w:rsidRDefault="006D01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«Социальная поддержка граждан 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 w:cs="Times New Roman"/>
        </w:rPr>
        <w:t>города Новочебоксарска»</w:t>
      </w:r>
    </w:p>
    <w:p w:rsidR="00E554CA" w:rsidRDefault="00E554CA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554CA" w:rsidRDefault="006D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554CA" w:rsidRDefault="006D01A4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 «СОЦИАЛЬНАЯ ПОДДЕРЖКА ГРАЖДАН ГОРОДА НОВОЧЕБОКСАРСКА»,  ПОДПРОГРАММ МУНИЦИПАЛЬНОЙ ПРОГРАММЫ И ИХ ЗНАЧЕНИЯХ</w:t>
      </w:r>
    </w:p>
    <w:p w:rsidR="00E554CA" w:rsidRDefault="00E554CA">
      <w:pPr>
        <w:pStyle w:val="ConsPlusNormal"/>
        <w:jc w:val="center"/>
        <w:rPr>
          <w:sz w:val="24"/>
          <w:szCs w:val="24"/>
        </w:rPr>
      </w:pPr>
    </w:p>
    <w:tbl>
      <w:tblPr>
        <w:tblW w:w="14910" w:type="dxa"/>
        <w:tblInd w:w="-10" w:type="dxa"/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26"/>
        <w:gridCol w:w="3921"/>
        <w:gridCol w:w="1270"/>
        <w:gridCol w:w="133"/>
        <w:gridCol w:w="1008"/>
        <w:gridCol w:w="1133"/>
        <w:gridCol w:w="1133"/>
        <w:gridCol w:w="1134"/>
        <w:gridCol w:w="993"/>
        <w:gridCol w:w="1002"/>
        <w:gridCol w:w="132"/>
        <w:gridCol w:w="1282"/>
        <w:gridCol w:w="1243"/>
      </w:tblGrid>
      <w:tr w:rsidR="00E554CA"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9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по годам</w:t>
            </w:r>
          </w:p>
        </w:tc>
      </w:tr>
      <w:tr w:rsidR="00E554CA">
        <w:tc>
          <w:tcPr>
            <w:tcW w:w="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54CA">
        <w:tc>
          <w:tcPr>
            <w:tcW w:w="149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города Новочебоксарска»</w:t>
            </w:r>
          </w:p>
          <w:p w:rsidR="00E554CA" w:rsidRDefault="006D01A4">
            <w:pPr>
              <w:pStyle w:val="ConsPlusNormal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Подпрограмма «Социальная защита населения»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в виде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получающих выплату пенсии за выслугу лет муниципальным служащим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54CA">
        <w:tc>
          <w:tcPr>
            <w:tcW w:w="149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 в Чувашской Республике»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социально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ванных некоммерческих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действующих на территории города Новочебоксарска, принявших участие в конкурсном отборе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54CA">
        <w:tc>
          <w:tcPr>
            <w:tcW w:w="149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«Старшее поколение»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— долгожителей, охваченных чествованием в юбилейные даты (90-, 95- и 100-летие)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4CA">
        <w:tc>
          <w:tcPr>
            <w:tcW w:w="149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муниципальных бюджетных общеобразовательных учреждений, оздоровленных в загородных лагерях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color w:val="FF383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</w:t>
            </w:r>
          </w:p>
        </w:tc>
      </w:tr>
      <w:tr w:rsidR="00E554CA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муниципальных бюджетных общеобразовательных учреждений, оздоровленных в пришкольных лагерях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color w:val="FF383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</w:tr>
      <w:tr w:rsidR="00E554CA">
        <w:trPr>
          <w:trHeight w:val="1551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муниципальных бюджетных общеобразовательных учреждений, оздоровленных в палаточных лагерях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color w:val="FF383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</w:tbl>
    <w:p w:rsidR="00E554CA" w:rsidRDefault="00E554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54CA" w:rsidRDefault="00E554C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554CA" w:rsidRDefault="006D01A4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E554CA" w:rsidRDefault="006D01A4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Cs w:val="22"/>
        </w:rPr>
        <w:t>к муниципальной программе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 w:cs="Times New Roman"/>
          <w:szCs w:val="22"/>
        </w:rPr>
        <w:t>«Социальная поддержка граждан</w:t>
      </w:r>
    </w:p>
    <w:p w:rsidR="00E554CA" w:rsidRDefault="006D01A4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Cs w:val="22"/>
        </w:rPr>
        <w:t>города Новочебоксарска»</w:t>
      </w:r>
    </w:p>
    <w:p w:rsidR="00E554CA" w:rsidRDefault="00E554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1"/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РЕСУРСНОЕ ОБЕСПЕЧЕНИЕ И ПРОГНОЗНАЯ (СПРАВОЧНАЯ) ОЦЕНКА </w:t>
      </w:r>
    </w:p>
    <w:p w:rsidR="00E554CA" w:rsidRDefault="006D01A4">
      <w:pPr>
        <w:pStyle w:val="1"/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РАСХОДОВ ЗА СЧЕТ ВСЕХ ИСТОЧНИКОВ ФИНАНСИРОВАНИЯ РЕАЛИЗАЦИИ </w:t>
      </w:r>
    </w:p>
    <w:p w:rsidR="00E554CA" w:rsidRDefault="006D01A4">
      <w:pPr>
        <w:pStyle w:val="1"/>
        <w:spacing w:before="0" w:after="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МУНИЦИПАЛЬНОЙ ПРОГРАММЫ  «СОЦИАЛЬНАЯ ПОДДЕРЖКА ГРАЖДАН ГОРОДА НОВОЧЕБОКСАРСКА»</w:t>
      </w:r>
    </w:p>
    <w:p w:rsidR="00E554CA" w:rsidRDefault="00E554CA">
      <w:pPr>
        <w:pStyle w:val="1"/>
        <w:spacing w:before="0" w:after="0"/>
        <w:rPr>
          <w:sz w:val="24"/>
          <w:szCs w:val="24"/>
        </w:rPr>
      </w:pPr>
    </w:p>
    <w:tbl>
      <w:tblPr>
        <w:tblW w:w="16297" w:type="dxa"/>
        <w:tblInd w:w="-748" w:type="dxa"/>
        <w:tblCellMar>
          <w:left w:w="93" w:type="dxa"/>
        </w:tblCellMar>
        <w:tblLook w:val="04A0"/>
      </w:tblPr>
      <w:tblGrid>
        <w:gridCol w:w="1510"/>
        <w:gridCol w:w="1804"/>
        <w:gridCol w:w="685"/>
        <w:gridCol w:w="442"/>
        <w:gridCol w:w="1296"/>
        <w:gridCol w:w="410"/>
        <w:gridCol w:w="1634"/>
        <w:gridCol w:w="259"/>
        <w:gridCol w:w="855"/>
        <w:gridCol w:w="1170"/>
        <w:gridCol w:w="1066"/>
        <w:gridCol w:w="1067"/>
        <w:gridCol w:w="1067"/>
        <w:gridCol w:w="1066"/>
        <w:gridCol w:w="991"/>
        <w:gridCol w:w="975"/>
      </w:tblGrid>
      <w:tr w:rsidR="00E554CA">
        <w:trPr>
          <w:trHeight w:val="371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   подпрограммы муниципальной программы (основного мероприятия)</w:t>
            </w:r>
          </w:p>
        </w:tc>
        <w:tc>
          <w:tcPr>
            <w:tcW w:w="23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1D7DA0">
            <w:pPr>
              <w:jc w:val="center"/>
            </w:pPr>
            <w:hyperlink r:id="rId5">
              <w:r w:rsidR="006D01A4">
                <w:rPr>
                  <w:rStyle w:val="-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Код бюджетной классификации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Расходы по годам, тыс. рублей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4CA">
        <w:trPr>
          <w:trHeight w:val="300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1D7DA0">
            <w:pPr>
              <w:jc w:val="center"/>
            </w:pPr>
            <w:hyperlink r:id="rId6">
              <w:r w:rsidR="006D01A4">
                <w:rPr>
                  <w:rStyle w:val="-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ЦСР</w:t>
              </w:r>
            </w:hyperlink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2026-</w:t>
            </w:r>
          </w:p>
          <w:p w:rsidR="00E554CA" w:rsidRDefault="006D0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:rsidR="00E554CA" w:rsidRDefault="006D0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13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23940,8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24866,9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24866,9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24866,9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24866,9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24866,9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124334,5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124334,5</w:t>
            </w:r>
          </w:p>
        </w:tc>
      </w:tr>
      <w:tr w:rsidR="00E554CA">
        <w:trPr>
          <w:trHeight w:val="972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города Новочебоксарска»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Новочебоксар-ска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22008,1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22934,2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114671,0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114671,0</w:t>
            </w:r>
          </w:p>
        </w:tc>
      </w:tr>
      <w:tr w:rsidR="00E554CA">
        <w:trPr>
          <w:trHeight w:val="551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9663,5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9663,5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903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Ц310000000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/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предос-тавления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под-держки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категориям граждан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903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Ц310100000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4CA">
        <w:trPr>
          <w:trHeight w:val="736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806,1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благо-приятных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жизнедеятельно-сти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ветеранам, гражданам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пожи-лого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возраста, инвалидам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3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ориенти-рованных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неком-мерческих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769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ориенти-рованным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неком-мерческим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орга-низациям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иму-щественной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под-держки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ориентированным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информационной поддержки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ориенти-рованным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неком-мерческим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орга-низациям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1200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12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886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4CA">
        <w:trPr>
          <w:trHeight w:val="12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12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</w:p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и качества жизни пожилых людей и инвалидов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1104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3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12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семьи и детей»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Ц340000000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/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23134,7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124334,5</w:t>
            </w:r>
          </w:p>
          <w:p w:rsidR="00E554CA" w:rsidRDefault="00E554CA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124334,5</w:t>
            </w:r>
          </w:p>
          <w:p w:rsidR="00E554CA" w:rsidRDefault="00E554CA">
            <w:pPr>
              <w:jc w:val="center"/>
            </w:pPr>
          </w:p>
        </w:tc>
      </w:tr>
      <w:tr w:rsidR="00E554CA">
        <w:trPr>
          <w:trHeight w:val="12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21202,0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114671,0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114671,0</w:t>
            </w:r>
          </w:p>
        </w:tc>
      </w:tr>
      <w:tr w:rsidR="00E554CA">
        <w:trPr>
          <w:trHeight w:val="7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9663,5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9663,5</w:t>
            </w:r>
          </w:p>
        </w:tc>
      </w:tr>
      <w:tr w:rsidR="00E554CA">
        <w:trPr>
          <w:trHeight w:val="300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проведению оздоровительной кампании детей, в том числе детей, находящихся в трудной жизнен-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ситуации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974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Ц340200000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23134,7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24866,9</w:t>
            </w:r>
          </w:p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124334,5</w:t>
            </w:r>
          </w:p>
          <w:p w:rsidR="00E554CA" w:rsidRDefault="00E554CA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124334,5</w:t>
            </w:r>
          </w:p>
          <w:p w:rsidR="00E554CA" w:rsidRDefault="00E554CA">
            <w:pPr>
              <w:jc w:val="center"/>
            </w:pPr>
          </w:p>
        </w:tc>
      </w:tr>
      <w:tr w:rsidR="00E554CA">
        <w:trPr>
          <w:trHeight w:val="1359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21202,0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22934,2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114671,0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114671,0</w:t>
            </w:r>
          </w:p>
        </w:tc>
      </w:tr>
      <w:tr w:rsidR="00E554CA">
        <w:trPr>
          <w:trHeight w:val="600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9663,5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9663,5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6D01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направ-ленных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сохра-нение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семейных ценностей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Новочебоксарс-ка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54CA">
        <w:trPr>
          <w:trHeight w:val="600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4CA" w:rsidRDefault="00E55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E554C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4CA" w:rsidRDefault="006D01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554CA" w:rsidRDefault="00E554CA">
      <w:pPr>
        <w:sectPr w:rsidR="00E554CA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8192"/>
        </w:sectPr>
      </w:pPr>
    </w:p>
    <w:p w:rsidR="00E554CA" w:rsidRDefault="006D01A4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№ 3</w:t>
      </w:r>
    </w:p>
    <w:p w:rsidR="00E554CA" w:rsidRDefault="006D01A4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муниципальной программе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 xml:space="preserve">«Социальная поддержка граждан 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>города Новочебоксарска»</w:t>
      </w:r>
    </w:p>
    <w:p w:rsidR="00E554CA" w:rsidRDefault="00E554CA">
      <w:pPr>
        <w:pStyle w:val="ConsPlusNormal"/>
        <w:jc w:val="both"/>
        <w:rPr>
          <w:sz w:val="26"/>
          <w:szCs w:val="26"/>
        </w:rPr>
      </w:pPr>
    </w:p>
    <w:p w:rsidR="00E554CA" w:rsidRDefault="00E554CA">
      <w:pPr>
        <w:pStyle w:val="ConsPlusTitle"/>
        <w:jc w:val="center"/>
        <w:rPr>
          <w:sz w:val="26"/>
          <w:szCs w:val="26"/>
        </w:rPr>
      </w:pP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bookmarkStart w:id="2" w:name="P1816"/>
      <w:bookmarkEnd w:id="2"/>
      <w:r>
        <w:rPr>
          <w:rFonts w:ascii="Times New Roman" w:hAnsi="Times New Roman"/>
          <w:b w:val="0"/>
          <w:sz w:val="26"/>
          <w:szCs w:val="26"/>
        </w:rPr>
        <w:t>ПОДПРОГРАММА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«СОЦИАЛЬНАЯ ЗАЩИТА НАСЕЛЕНИЯ» 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МУНИЦИПАЛЬНОЙ ПРОГРАММЫ «СОЦИАЛЬНАЯ ПОДДЕРЖКА ГРАЖДАН ГОРОДА НОВОЧЕБОКСАРСКА»</w:t>
      </w:r>
    </w:p>
    <w:p w:rsidR="00E554CA" w:rsidRDefault="00E554CA">
      <w:pPr>
        <w:spacing w:after="1"/>
        <w:rPr>
          <w:rFonts w:ascii="Times New Roman" w:hAnsi="Times New Roman"/>
        </w:rPr>
      </w:pPr>
    </w:p>
    <w:p w:rsidR="00E554CA" w:rsidRDefault="006D01A4">
      <w:pPr>
        <w:spacing w:after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>Паспорт подпрограммы</w:t>
      </w:r>
    </w:p>
    <w:p w:rsidR="00E554CA" w:rsidRDefault="00E554CA">
      <w:pPr>
        <w:pStyle w:val="ConsPlusNormal"/>
        <w:jc w:val="both"/>
      </w:pPr>
    </w:p>
    <w:tbl>
      <w:tblPr>
        <w:tblW w:w="9570" w:type="dxa"/>
        <w:tblLook w:val="04A0"/>
      </w:tblPr>
      <w:tblGrid>
        <w:gridCol w:w="3060"/>
        <w:gridCol w:w="415"/>
        <w:gridCol w:w="15"/>
        <w:gridCol w:w="5635"/>
        <w:gridCol w:w="222"/>
        <w:gridCol w:w="223"/>
      </w:tblGrid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  <w:p w:rsidR="00E554CA" w:rsidRDefault="00E554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                              подпрограммы</w:t>
            </w:r>
          </w:p>
          <w:p w:rsidR="00E554CA" w:rsidRDefault="00E554CA">
            <w:pPr>
              <w:pStyle w:val="ConsPlusNormal"/>
              <w:rPr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города Новочебоксарска Чувашской Республики</w:t>
            </w:r>
          </w:p>
          <w:p w:rsidR="00E554CA" w:rsidRDefault="00E554C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бухгалтерского учета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</w:t>
            </w:r>
          </w:p>
        </w:tc>
        <w:tc>
          <w:tcPr>
            <w:tcW w:w="222" w:type="dxa"/>
            <w:shd w:val="clear" w:color="auto" w:fill="auto"/>
          </w:tcPr>
          <w:p w:rsidR="00E554CA" w:rsidRDefault="00E554CA"/>
        </w:tc>
        <w:tc>
          <w:tcPr>
            <w:tcW w:w="223" w:type="dxa"/>
            <w:shd w:val="clear" w:color="auto" w:fill="auto"/>
          </w:tcPr>
          <w:p w:rsidR="00E554CA" w:rsidRDefault="00E554CA"/>
        </w:tc>
      </w:tr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222" w:type="dxa"/>
            <w:shd w:val="clear" w:color="auto" w:fill="auto"/>
          </w:tcPr>
          <w:p w:rsidR="00E554CA" w:rsidRDefault="00E554CA"/>
        </w:tc>
        <w:tc>
          <w:tcPr>
            <w:tcW w:w="223" w:type="dxa"/>
            <w:shd w:val="clear" w:color="auto" w:fill="auto"/>
          </w:tcPr>
          <w:p w:rsidR="00E554CA" w:rsidRDefault="00E554CA"/>
        </w:tc>
      </w:tr>
      <w:tr w:rsidR="00E554CA">
        <w:trPr>
          <w:trHeight w:val="1800"/>
        </w:trPr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554CA" w:rsidRDefault="006D01A4">
            <w:pPr>
              <w:pStyle w:val="ad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системы мер социальной поддержки отдельных категорий граждан;</w:t>
            </w:r>
          </w:p>
          <w:p w:rsidR="00E554CA" w:rsidRDefault="006D01A4">
            <w:pPr>
              <w:pStyle w:val="ad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выполнения обязательств города Новочебоксарска  по социальной поддержке граждан по выплате пенсии за выслугу лет муниципальным служащим</w:t>
            </w:r>
          </w:p>
        </w:tc>
      </w:tr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57" w:type="dxa"/>
            <w:gridSpan w:val="2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Новочебоксарска, - 100 процентов;</w:t>
            </w:r>
          </w:p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граждан, получающих выплату пенсии за выслугу лет муниципальным служащим - 45 человек</w:t>
            </w:r>
          </w:p>
        </w:tc>
        <w:tc>
          <w:tcPr>
            <w:tcW w:w="223" w:type="dxa"/>
            <w:shd w:val="clear" w:color="auto" w:fill="auto"/>
          </w:tcPr>
          <w:p w:rsidR="00E554CA" w:rsidRDefault="00E554CA"/>
        </w:tc>
      </w:tr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                      реализации подпрограммы</w:t>
            </w: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2020-2036 годы:</w:t>
            </w:r>
          </w:p>
          <w:p w:rsidR="00E554CA" w:rsidRDefault="006D01A4">
            <w:pPr>
              <w:pStyle w:val="ConsPlusNormal"/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 – 2020-2025 годы;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 – 2026-2030 годы;</w:t>
            </w:r>
          </w:p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 – 2031-2035 годы.</w:t>
            </w:r>
          </w:p>
        </w:tc>
        <w:tc>
          <w:tcPr>
            <w:tcW w:w="222" w:type="dxa"/>
            <w:shd w:val="clear" w:color="auto" w:fill="auto"/>
          </w:tcPr>
          <w:p w:rsidR="00E554CA" w:rsidRDefault="00E554CA"/>
        </w:tc>
        <w:tc>
          <w:tcPr>
            <w:tcW w:w="223" w:type="dxa"/>
            <w:shd w:val="clear" w:color="auto" w:fill="auto"/>
          </w:tcPr>
          <w:p w:rsidR="00E554CA" w:rsidRDefault="00E554CA"/>
        </w:tc>
      </w:tr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с разбивкой по годам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прогнозируемые объемы финансирования реализации мероприятий подпрограммы в 2020 - 2035 годах составляют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806,1 тыс. рублей,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по годам: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806,1тыс.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– 2030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– 2035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города Новочебоксарска — 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806,1 тыс. рублей, в том числе: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806,1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– 2030 году – 0,0 тыс. рублей;</w:t>
            </w:r>
          </w:p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– 2035 году – 0,0 тыс. рублей</w:t>
            </w:r>
          </w:p>
        </w:tc>
        <w:tc>
          <w:tcPr>
            <w:tcW w:w="222" w:type="dxa"/>
            <w:shd w:val="clear" w:color="auto" w:fill="auto"/>
          </w:tcPr>
          <w:p w:rsidR="00E554CA" w:rsidRDefault="00E554CA"/>
        </w:tc>
        <w:tc>
          <w:tcPr>
            <w:tcW w:w="223" w:type="dxa"/>
            <w:shd w:val="clear" w:color="auto" w:fill="auto"/>
          </w:tcPr>
          <w:p w:rsidR="00E554CA" w:rsidRDefault="00E554CA"/>
        </w:tc>
      </w:tr>
      <w:tr w:rsidR="00E554CA">
        <w:tc>
          <w:tcPr>
            <w:tcW w:w="3060" w:type="dxa"/>
            <w:shd w:val="clear" w:color="auto" w:fill="auto"/>
          </w:tcPr>
          <w:p w:rsidR="00E554CA" w:rsidRDefault="006D01A4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5" w:type="dxa"/>
            <w:shd w:val="clear" w:color="auto" w:fill="auto"/>
          </w:tcPr>
          <w:p w:rsidR="00E554CA" w:rsidRDefault="006D01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социальной защищенности отдельных категорий граждан</w:t>
            </w:r>
          </w:p>
          <w:p w:rsidR="00E554CA" w:rsidRDefault="00E554C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</w:tcPr>
          <w:p w:rsidR="00E554CA" w:rsidRDefault="00E554CA"/>
        </w:tc>
        <w:tc>
          <w:tcPr>
            <w:tcW w:w="223" w:type="dxa"/>
            <w:shd w:val="clear" w:color="auto" w:fill="auto"/>
          </w:tcPr>
          <w:p w:rsidR="00E554CA" w:rsidRDefault="00E554CA"/>
        </w:tc>
      </w:tr>
    </w:tbl>
    <w:p w:rsidR="00E554CA" w:rsidRDefault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54CA" w:rsidRDefault="006D01A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ПРИОРИТЕТЫ  И ЦЕЛИ ПОДПРОГРАММЫ, </w:t>
      </w:r>
    </w:p>
    <w:p w:rsidR="00E554CA" w:rsidRDefault="006D0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</w:t>
      </w:r>
    </w:p>
    <w:p w:rsidR="00E554CA" w:rsidRDefault="00E554CA">
      <w:pPr>
        <w:spacing w:after="0" w:line="240" w:lineRule="auto"/>
        <w:jc w:val="center"/>
      </w:pPr>
    </w:p>
    <w:p w:rsidR="00E554CA" w:rsidRDefault="006D01A4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города Новочебоксарска Чувашской Республики обеспечивается реализация государственной социальной политики в части исполнения федерального и регионального законодательства, направленного на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 их качества и доступности. </w:t>
      </w:r>
      <w:proofErr w:type="gramEnd"/>
    </w:p>
    <w:p w:rsidR="00E554CA" w:rsidRDefault="006D01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Обязательства государства в сфере социальной поддержки отдельных категорий граждан определены федеральными законами «</w:t>
      </w:r>
      <w:hyperlink r:id="rId7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О государственном пенсионном обеспечении в Российской Федерации</w:t>
        </w:r>
      </w:hyperlink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«</w:t>
      </w:r>
      <w:hyperlink r:id="rId8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О муниципальной службе в Российской Федерации</w:t>
        </w:r>
      </w:hyperlink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регулируются законами Чувашской Республики «</w:t>
      </w:r>
      <w:hyperlink r:id="rId9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О муниципальной службе в Чувашской Республике</w:t>
        </w:r>
      </w:hyperlink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«</w:t>
      </w:r>
      <w:hyperlink r:id="rId10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Об условиях предоставления права на пенсию за выслугу лет государственным гражданским служащим Чувашской Республики</w:t>
        </w:r>
      </w:hyperlink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 целях обеспечения выполнения обязательств по социальной поддержке граждан, создания условий для роста благосостояния граждан - получателей мер социальной поддержки, повышения эффективности вложения бюджетных средств в реализацию программных мероприятий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Новочебоксарским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городским Собранием депутатов Чувашской Республики принято </w:t>
      </w:r>
      <w:hyperlink r:id="rId11">
        <w:r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23.06.2015 года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2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>С</w:t>
        </w:r>
        <w:proofErr w:type="gramEnd"/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79-2 «Об утверждении Положения о порядке назначения и выплаты пенсии за выслугу лет муниципальным служащим органов местного самоуправления города Новочебоксарска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554CA" w:rsidRDefault="006D01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Подпрограмма  </w:t>
      </w:r>
      <w:bookmarkStart w:id="3" w:name="__DdeLink__3666_3323530599"/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</w:rPr>
        <w:t xml:space="preserve">Социальная защита населения»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E554CA" w:rsidRDefault="006D01A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мы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Социальная поддержка граждан города Новочебоксарска» (далее - подпрограмма) является неотъемлемой частью муниципальной программы.</w:t>
      </w:r>
    </w:p>
    <w:p w:rsidR="00E554CA" w:rsidRDefault="006D01A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Цели подпрограммы:</w:t>
      </w:r>
    </w:p>
    <w:p w:rsidR="00E554CA" w:rsidRDefault="006D01A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роста благосостояния граждан - получателей мер социальной поддержки.</w:t>
      </w:r>
    </w:p>
    <w:p w:rsidR="00E554CA" w:rsidRDefault="006D01A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E554CA" w:rsidRDefault="006D01A4">
      <w:pPr>
        <w:pStyle w:val="ad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системы мер социальной поддержки отдельных категорий граждан;</w:t>
      </w:r>
    </w:p>
    <w:p w:rsidR="00E554CA" w:rsidRDefault="006D01A4">
      <w:pPr>
        <w:pStyle w:val="ad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обеспечение выполнения обязательств города Новочебоксарска  по социальной поддержке граждан по выплате пенсии за выслугу лет муниципальным служащим.</w:t>
      </w:r>
    </w:p>
    <w:p w:rsidR="00E554CA" w:rsidRDefault="006D01A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подпрограммы позволит обеспечить своевременно и в полном объеме гарантированные государством меры социальной поддержки и социальные выплаты отдельным категориям граждан, имеющим на них право в соответствии с федеральным, республиканским и муниципальным законодательством.</w:t>
      </w:r>
    </w:p>
    <w:p w:rsidR="00E554CA" w:rsidRDefault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54CA" w:rsidRDefault="006D01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color w:val="000000"/>
          <w:sz w:val="26"/>
          <w:szCs w:val="26"/>
        </w:rPr>
        <w:t>. ПЕРЕЧЕНЬ И СВЕДЕНИЯ О ЦЕЛЕВЫХ  ПОКАЗАТЕЛЯХ (ИНДИКАТОРАХ)  ПОДПРОГРАММЫ С РАСШИФРОВКОЙ ПЛАНОВЫХ ЗНАЧЕНИЙ ПО ГОДАМ ЕЕ РЕАЛИЗАЦИИ</w:t>
      </w:r>
    </w:p>
    <w:p w:rsidR="00E554CA" w:rsidRDefault="006D01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Целевыми показателями (индикаторами) подпрограммы являются: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численность граждан, получающих выплату пенсии за выслугу лет муниципальным служащим.</w:t>
      </w:r>
    </w:p>
    <w:p w:rsidR="00E554CA" w:rsidRDefault="006D01A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</w:t>
      </w:r>
      <w:r>
        <w:rPr>
          <w:rFonts w:ascii="Times New Roman" w:hAnsi="Times New Roman"/>
          <w:sz w:val="26"/>
          <w:szCs w:val="26"/>
        </w:rPr>
        <w:t>: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2020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2021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2022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2023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2024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2025 году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2026-2030 годах – 100 процентов;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 2031-2035 годах — 100 процентов.</w:t>
      </w:r>
    </w:p>
    <w:p w:rsidR="00E554CA" w:rsidRDefault="006D01A4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численность граждан, получающих выплату пенсии за выслугу лет муниципальным служащим: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2020 году – 31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2021 году – 37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2022 году – 38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2023 году – 39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>в 2024 году – 40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2025 году – 41 человек;</w:t>
      </w:r>
    </w:p>
    <w:p w:rsidR="00E554CA" w:rsidRDefault="006D01A4">
      <w:pPr>
        <w:pStyle w:val="ConsPlusNormal"/>
        <w:spacing w:line="276" w:lineRule="auto"/>
        <w:jc w:val="both"/>
      </w:pPr>
      <w:r>
        <w:rPr>
          <w:rFonts w:ascii="Times New Roman" w:hAnsi="Times New Roman"/>
          <w:sz w:val="26"/>
          <w:szCs w:val="26"/>
        </w:rPr>
        <w:t>в 2026-2030 годах – 43 человек;</w:t>
      </w:r>
    </w:p>
    <w:p w:rsidR="00E554CA" w:rsidRDefault="006D01A4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2031-2035 годах — 45 человек.</w:t>
      </w:r>
    </w:p>
    <w:p w:rsidR="00E554CA" w:rsidRDefault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54CA" w:rsidRDefault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54CA" w:rsidRDefault="006D01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ХАРАКТЕРИСТИКИ ОСНОВНЫХ МЕРОПРИЯТИЙ,  </w:t>
      </w:r>
    </w:p>
    <w:p w:rsidR="00E554CA" w:rsidRDefault="006D01A4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МЕРО-ПРИЯТИЙ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ПОДПРОГРАММЫ </w:t>
      </w:r>
    </w:p>
    <w:p w:rsidR="00E554CA" w:rsidRDefault="006D01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 УКАЗАНИЕМ СРОКОВ И ЭТАПОВ ИХ РЕАЛИЗАЦИИ</w:t>
      </w:r>
    </w:p>
    <w:p w:rsidR="00E554CA" w:rsidRDefault="00E554CA">
      <w:pPr>
        <w:spacing w:after="0" w:line="240" w:lineRule="auto"/>
        <w:jc w:val="center"/>
      </w:pPr>
    </w:p>
    <w:p w:rsidR="00E554CA" w:rsidRDefault="006D01A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E554CA" w:rsidRDefault="006D01A4">
      <w:pPr>
        <w:spacing w:after="0" w:line="240" w:lineRule="auto"/>
        <w:ind w:firstLine="737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включает в себя 2 основных мероприятий.</w:t>
      </w:r>
    </w:p>
    <w:p w:rsidR="00E554CA" w:rsidRDefault="006D01A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1. Реализация законодательства в области предоставления мер социальной поддержки отдельным категориям граждан,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предусматривающее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следующего мероприятия:</w:t>
      </w:r>
    </w:p>
    <w:p w:rsidR="00E554CA" w:rsidRDefault="006D01A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Мероприятие 1.1. Выплата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 Чувашской Республики.</w:t>
      </w:r>
    </w:p>
    <w:p w:rsidR="00E554CA" w:rsidRDefault="006D01A4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E554CA" w:rsidRDefault="006D01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основного мероприятия включает в себя комплекс мероприятий, направленных на проведение информационно — разъяснительной 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:rsidR="00E554CA" w:rsidRDefault="006D01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реализуется в период с 2020 по 2035 год в три этапа: </w:t>
      </w:r>
    </w:p>
    <w:p w:rsidR="00E554CA" w:rsidRDefault="006D01A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этап – 2020 - 2025 годы; </w:t>
      </w:r>
    </w:p>
    <w:p w:rsidR="00E554CA" w:rsidRDefault="006D01A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2 этап – 2026 - 2030 годы;</w:t>
      </w:r>
    </w:p>
    <w:p w:rsidR="00E554CA" w:rsidRDefault="006D01A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 этап – 2031 - 2035 годы. </w:t>
      </w:r>
    </w:p>
    <w:p w:rsidR="00E554CA" w:rsidRDefault="006D01A4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При этом  основные мероприятия подпрограммы реализуются ежегодно с установленной периодичностью.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E554CA">
      <w:pPr>
        <w:pStyle w:val="ConsPlusNormal"/>
        <w:ind w:firstLine="540"/>
        <w:jc w:val="right"/>
        <w:rPr>
          <w:rFonts w:ascii="Times New Roman" w:hAnsi="Times New Roman"/>
          <w:szCs w:val="22"/>
        </w:rPr>
      </w:pPr>
    </w:p>
    <w:p w:rsidR="00E554CA" w:rsidRDefault="006D01A4">
      <w:pPr>
        <w:pStyle w:val="ConsPlusNormal"/>
        <w:ind w:firstLine="540"/>
        <w:jc w:val="right"/>
      </w:pPr>
      <w:r>
        <w:rPr>
          <w:rFonts w:ascii="Times New Roman" w:hAnsi="Times New Roman"/>
          <w:szCs w:val="22"/>
        </w:rPr>
        <w:lastRenderedPageBreak/>
        <w:t>Приложение № 4</w:t>
      </w:r>
    </w:p>
    <w:p w:rsidR="00E554CA" w:rsidRDefault="006D01A4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муниципальной программе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 xml:space="preserve">«Социальная поддержка граждан 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>города Новочебоксарска»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bookmarkStart w:id="4" w:name="P4628"/>
      <w:bookmarkEnd w:id="4"/>
      <w:r>
        <w:rPr>
          <w:rFonts w:ascii="Times New Roman" w:hAnsi="Times New Roman"/>
          <w:b w:val="0"/>
          <w:sz w:val="26"/>
          <w:szCs w:val="26"/>
        </w:rPr>
        <w:t>ПОДПРОГРАММА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«ПОДДЕРЖКА СОЦИАЛЬНО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ОРИЕНТИРОВАННЫХ</w:t>
      </w:r>
      <w:proofErr w:type="gramEnd"/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>НЕКОММЕРЧЕСКИХ ОРГАНИЗАЦИЙ»</w:t>
      </w: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МУНИЦИПАЛЬНОЙ ПРОГРАММЫ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>«СОЦИАЛЬНАЯ ПОДДЕРЖКА ГРАЖДАН ГОРОДА НОВОЧЕБОКСАРСКА»</w:t>
      </w:r>
    </w:p>
    <w:p w:rsidR="00E554CA" w:rsidRDefault="00E554CA">
      <w:pPr>
        <w:spacing w:after="1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Паспорт подпрограммы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896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346"/>
        <w:gridCol w:w="6068"/>
      </w:tblGrid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 – контрольный отдел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Республики, отдел культуры администрации города Новочебоксарска Чувашской Республики,  сектор пресс-службы администрации города Новочебоксарска Чувашской Республики, социально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ориентированные некоммерческие организации, действующие на территории города Новочебоксарска</w:t>
            </w:r>
            <w:proofErr w:type="gramEnd"/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развитие гражданского общества и общественной инициативы;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непрерывного системно организованного процесса повышения качества жизни населения города Новочебоксарска Чувашской Республики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реализации потенциала некоммерческих организаций по выполнению общественно полезных проектов и инициатив;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роли сектора негосударственных некоммерческих организаций в предоставлении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социальных услуг;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развитие инфраструктуры информационной  поддержки благотворительной и добровольческой (волонтерской) деятельности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 2036 году предусматривается достижение следующего целевого показателя (индикатора):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социально ориентированных некоммерческих организаций, действующих на территории города Новочебоксарска, принявших участие в конкурсном отборе — 9 единиц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2020 - 2035 годы: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- 2020 - 2025 годы;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 - 2026 - 2030 годы;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- 2031 - 2035 годы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подпрограммы с разбивкой по годам реализации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прогнозируемые объемы финансирования мероприятий подпрограммы в 2020 - 2035 годах составляют 0,0 тыс. рублей: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бюджета города Новочебоксарска Чувашской Республики - 0,0 тыс. рублей: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 - 0,0 тыс. рублей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 бюджета города Новочебоксарска на очередной финансовый год и плановый период</w:t>
            </w:r>
          </w:p>
        </w:tc>
      </w:tr>
      <w:tr w:rsidR="00E554CA">
        <w:tc>
          <w:tcPr>
            <w:tcW w:w="2549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резуль-таты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развитие сектора социально ориентированных некоммерческих организаций, действующих на территории города Новочебоксарска;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 в их выполнении;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расширение взаимодействия органов местного самоуправления и общественных организаций, вовлечение наиболее активной части граждан в решение социальных задач.</w:t>
            </w: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Раздел I. ПРИОРИТЕТЫ И ЦЕЛИ ПОДПРОГРАММЫ,</w:t>
      </w: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ОБЩАЯ ХАРАКТЕРИСТИКА 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13">
        <w:r>
          <w:rPr>
            <w:rStyle w:val="ListLabel1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12 января 1996 г. № 7-ФЗ «О некоммерческих организациях»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E554CA" w:rsidRDefault="006D01A4">
      <w:pPr>
        <w:pStyle w:val="ConsPlusNormal"/>
        <w:ind w:firstLine="737"/>
        <w:jc w:val="both"/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 настоящее время в городе Новочебоксарске, в Чувашской Республике в целом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</w:t>
      </w:r>
      <w:proofErr w:type="gramEnd"/>
      <w:r>
        <w:rPr>
          <w:rFonts w:ascii="Times New Roman" w:hAnsi="Times New Roman"/>
          <w:sz w:val="26"/>
          <w:szCs w:val="26"/>
        </w:rPr>
        <w:t xml:space="preserve">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E554CA" w:rsidRDefault="001D7DA0">
      <w:pPr>
        <w:pStyle w:val="ConsPlusNormal"/>
        <w:ind w:firstLine="737"/>
        <w:jc w:val="both"/>
      </w:pPr>
      <w:hyperlink r:id="rId14">
        <w:r w:rsidR="006D01A4">
          <w:rPr>
            <w:rStyle w:val="ListLabel1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="006D01A4">
        <w:rPr>
          <w:rFonts w:ascii="Times New Roman" w:hAnsi="Times New Roman"/>
          <w:sz w:val="26"/>
          <w:szCs w:val="26"/>
        </w:rPr>
        <w:t xml:space="preserve"> Чувашской Республики от 15 сентября 2011 г. № 61 «О поддержке социально ориентированных некоммерческих организаций в Чувашской Республике» определены формы поддержки социально ориентированных некоммерческих организаций. </w:t>
      </w:r>
      <w:proofErr w:type="gramStart"/>
      <w:r w:rsidR="006D01A4">
        <w:rPr>
          <w:rFonts w:ascii="Times New Roman" w:hAnsi="Times New Roman"/>
          <w:sz w:val="26"/>
          <w:szCs w:val="26"/>
        </w:rPr>
        <w:t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E554CA" w:rsidRDefault="006D01A4">
      <w:pPr>
        <w:pStyle w:val="ConsPlusNormal"/>
        <w:ind w:firstLine="737"/>
        <w:jc w:val="both"/>
      </w:pPr>
      <w:proofErr w:type="gramStart"/>
      <w:r>
        <w:rPr>
          <w:rFonts w:ascii="Times New Roman" w:hAnsi="Times New Roman"/>
          <w:sz w:val="26"/>
          <w:szCs w:val="26"/>
        </w:rPr>
        <w:t>Самыми востребованными формами поддержки, наиболее отвечающими интересам некоммерческих организаций, являются имущественная поддержка в виде предоставления во владение и (или) в пользование (в том числе по льготным ставкам арендной платы) имущества, находящегося в собственности города Новочебоксарска, свободного от прав третьих лиц информационная поддержка, проведение конкурсных отборов и предоставление субсидий социально ориентированным некоммерческим организациям.</w:t>
      </w:r>
      <w:proofErr w:type="gramEnd"/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Подпрограмма «Поддержка социально ориентированных некоммерческих организаций» муниципальной программы «Социальная поддержка граждан города Новочебоксарска» (далее - подпрограмма) является неотъемлемой частью муниципальной программы.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Основными целями подпрограммы являются: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развитие гражданского общества и общественной инициативы;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обеспечение непрерывного системно организованного процесса повышения качества жизни населения города Новочебоксарска.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решение следующих задач: создание условий для реализации потенциала некоммерческих организаций по выполнению общественно полезных проектов и инициатив;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повышение роли сектора негосударственных некоммерческих организаций в предоставлении социальных услуг;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развитие инфраструктуры информационной  поддержки благотворительной и добровольческой (волонтерской) деятельности.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E554CA" w:rsidRDefault="006D01A4">
      <w:pPr>
        <w:pStyle w:val="ConsPlusTitle"/>
        <w:jc w:val="center"/>
        <w:outlineLvl w:val="2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Раздел II. ПЕРЕЧЕНЬ И СВЕДЕНИЯ О ЦЕЛЕВЫХ ПОКАЗАТЕЛЯХ</w:t>
      </w: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</w:t>
      </w:r>
      <w:proofErr w:type="gramStart"/>
      <w:r>
        <w:rPr>
          <w:rFonts w:ascii="Times New Roman" w:hAnsi="Times New Roman"/>
          <w:b w:val="0"/>
          <w:sz w:val="26"/>
          <w:szCs w:val="26"/>
        </w:rPr>
        <w:t>ИНДИКАТОРАХ</w:t>
      </w:r>
      <w:proofErr w:type="gramEnd"/>
      <w:r>
        <w:rPr>
          <w:rFonts w:ascii="Times New Roman" w:hAnsi="Times New Roman"/>
          <w:b w:val="0"/>
          <w:sz w:val="26"/>
          <w:szCs w:val="26"/>
        </w:rPr>
        <w:t>) ПОДПРОГРАММЫ С РАСШИФРОВКОЙ</w:t>
      </w: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ПЛАНОВЫХ ЗНАЧЕНИЙ ПО ГОДАМ ЕЕ РЕАЛИЗАЦИИ</w:t>
      </w:r>
    </w:p>
    <w:p w:rsidR="00E554CA" w:rsidRDefault="00E554CA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 xml:space="preserve">Целевым показателем (индикатором) подпрограммы является: 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численность социально ориентированных некоммерческих организаций, действующих на территории города Новочебоксарска, принявших участие в конкурсном отборе.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к 2036 году следующего целевого показателя (индикатора):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численность социально ориентированных некоммерческих организаций, действующих на территории города Новочебоксарска, принявших участие в конкурсном отборе: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2020 году - 0 единиц;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2021 году - 0 единицы;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2022 году - 4 единицы;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2023 году - 5 единицы;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2024 году - 6 единицы;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2025 году - 7 единиц;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2030 году - 8 единиц;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в 2035 году - 9 единиц.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>Раздел III. ХАРАКТЕРИСТИКИ ОСНОВНЫХ МЕРОПРИЯТИЙ,</w:t>
      </w: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МЕРОПРИЯТИЙ ПОДПРОГРАММЫ </w:t>
      </w: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 УКАЗАНИЕМ СРОКОВ И ЭТАПОВ ИХ РЕАЛИЗАЦИИ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>
        <w:rPr>
          <w:rFonts w:ascii="Times New Roman" w:hAnsi="Times New Roman"/>
          <w:sz w:val="26"/>
          <w:szCs w:val="26"/>
        </w:rPr>
        <w:t>целом</w:t>
      </w:r>
      <w:proofErr w:type="gramEnd"/>
      <w:r>
        <w:rPr>
          <w:rFonts w:ascii="Times New Roman" w:hAnsi="Times New Roman"/>
          <w:sz w:val="26"/>
          <w:szCs w:val="26"/>
        </w:rPr>
        <w:t xml:space="preserve"> и включают три основных мероприятия: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Предоставление субсидий социально ориентированным некоммерческим организациям.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основного мероприятия включает в себя комплекс мероприятий, направленных на проведение конкурсных отборов и предоставление субсидий  социально ориентированным некоммерческим организациям.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 Оказание имущественной поддержки социально ориентированным некоммерческим организациям;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 имущества, находящегося в собственности города Новочебоксарска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3. Предоставление информационной поддержки социально ориентированным некоммерческим организациям.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Чувашской Республики.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Подпрограмма реализуется в период с 2020 по 2035 год в три этапа: 1 этап - 2020 - 2025 годы; 2 этап - 2026 - 2030 годы; 3 этап - 2031 - 2035 годы.</w:t>
      </w:r>
    </w:p>
    <w:p w:rsidR="00E554CA" w:rsidRDefault="006D01A4">
      <w:pPr>
        <w:pStyle w:val="ConsPlusNormal"/>
        <w:ind w:firstLine="737"/>
      </w:pPr>
      <w:r>
        <w:rPr>
          <w:rFonts w:ascii="Times New Roman" w:hAnsi="Times New Roman"/>
          <w:sz w:val="26"/>
          <w:szCs w:val="26"/>
        </w:rPr>
        <w:t>При этом  основные мероприятия подпрограммы реализуются ежегодно с установленной периодичностью.</w:t>
      </w:r>
    </w:p>
    <w:p w:rsidR="00E554CA" w:rsidRDefault="00E554CA">
      <w:pPr>
        <w:pStyle w:val="ConsPlusNormal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Раздел IV. ОБОСНОВАНИЕ ОБЪЕМА ФИНАНСОВЫХ РЕСУРСОВ, </w:t>
      </w: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НЕОБХОДИМЫХ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ДЛЯ РЕАЛИЗАЦИИ ПОДПРОГРАММЫ</w:t>
      </w: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sz w:val="26"/>
          <w:szCs w:val="26"/>
        </w:rPr>
        <w:t>(С РАСШИФРОВКОЙ ПО ИСТОЧНИКАМ ФИНАНСИРОВАНИЯ,</w:t>
      </w:r>
      <w:proofErr w:type="gramEnd"/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ПО ЭТАПАМ И ГОДАМ ЕЕ РЕАЛИЗАЦИИ)</w:t>
      </w:r>
      <w:proofErr w:type="gramEnd"/>
    </w:p>
    <w:p w:rsidR="00E554CA" w:rsidRDefault="00E554CA">
      <w:pPr>
        <w:pStyle w:val="ConsPlusTitle"/>
        <w:jc w:val="center"/>
        <w:outlineLvl w:val="2"/>
      </w:pP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Общий объем финансирования подпрограммы в 2020 - 2035 годах составляет 0,0 тыс. рублей,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из них средства: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бюджета города Новочебоксарска - 0,0 тыс. рублей, в том числе по годам: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/>
          <w:sz w:val="26"/>
          <w:szCs w:val="26"/>
        </w:rPr>
        <w:t>внебюджетные источники - 0,0 тыс. рублей, в том числе по годам:</w:t>
      </w:r>
    </w:p>
    <w:p w:rsidR="00E554CA" w:rsidRDefault="006D01A4">
      <w:pPr>
        <w:pStyle w:val="ConsPlusNormal"/>
        <w:ind w:firstLine="737"/>
        <w:jc w:val="both"/>
        <w:sectPr w:rsidR="00E554CA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sz w:val="26"/>
          <w:szCs w:val="26"/>
        </w:rPr>
        <w:t>Объемы финансирования подпрограммы подлежат ежегодному уточнению исходя из возможностей  бюджета города Новочебоксарска на очередной финансовый год и плановый период.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  <w:sectPr w:rsidR="00E554CA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99" w:charSpace="8192"/>
        </w:sectPr>
      </w:pPr>
    </w:p>
    <w:p w:rsidR="00E554CA" w:rsidRDefault="006D01A4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№ 5</w:t>
      </w:r>
    </w:p>
    <w:p w:rsidR="00E554CA" w:rsidRDefault="006D01A4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муниципальной программе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>«Социальная поддержка граждан</w:t>
      </w:r>
    </w:p>
    <w:p w:rsidR="00E554CA" w:rsidRDefault="006D01A4">
      <w:pPr>
        <w:pStyle w:val="ConsPlusNormal"/>
        <w:jc w:val="right"/>
      </w:pPr>
      <w:r>
        <w:rPr>
          <w:rFonts w:ascii="Times New Roman" w:hAnsi="Times New Roman"/>
          <w:szCs w:val="22"/>
        </w:rPr>
        <w:t>города Новочебоксарска»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bookmarkStart w:id="5" w:name="P5428"/>
      <w:bookmarkEnd w:id="5"/>
      <w:r>
        <w:rPr>
          <w:rFonts w:ascii="Times New Roman" w:hAnsi="Times New Roman"/>
          <w:sz w:val="26"/>
          <w:szCs w:val="26"/>
        </w:rPr>
        <w:t>ПОДПРОГРАММА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/>
          <w:sz w:val="26"/>
          <w:szCs w:val="26"/>
        </w:rPr>
        <w:t>«СТАРШЕЕ ПОКОЛЕНИЕ» МУНИЦИПАЛЬНОЙ ПРОГРАММЫ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/>
          <w:sz w:val="26"/>
          <w:szCs w:val="26"/>
        </w:rPr>
        <w:t>«СОЦИАЛЬНАЯ ПОДДЕРЖКА ГРАЖДАН ГОРОДА НОВОЧЕБОКСАРСКА»</w:t>
      </w:r>
    </w:p>
    <w:p w:rsidR="00E554CA" w:rsidRDefault="00E554CA">
      <w:pPr>
        <w:spacing w:after="1"/>
        <w:rPr>
          <w:rFonts w:ascii="Times New Roman" w:hAnsi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подпрограммы</w:t>
      </w:r>
    </w:p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07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6"/>
        <w:gridCol w:w="6180"/>
      </w:tblGrid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E554C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 – контрольный отдел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Республики, отдел культуры администрации города Новочебоксарска Чувашской Республики,  сектор пресс-службы администрации города Новочебоксарска Чувашской Республики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условий для осуществления мер по улучшению положения и качества жизни пожилых людей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системы организационных мер, направленных на улучшение положения и качества жизни пожилых людей;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активного долголетия граждан старшего поколения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к 2036 году следующего целевого показателя (индикатора):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доля граждан — долгожителей, охваченных чествованием в юбилейные даты (90-,95- и 100-летие)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2020 - 2035 годы: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- 2020 - 2025 годы;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этап - 2026 - 2030 годы;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- 2031 - 2035 годы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финансиро-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подпрограммы с разбивкой по годам реализации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прогнозируемые объемы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подпрограммы в 2020 - 2035 годах составляют 0,0 тыс. рублей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бюджета города Новочебоксарска - 0,0 тыс. рублей, в 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 - 0,0 тыс. рублей, в том 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 бюджета города Новочебоксарска на очередной финансовый год и плановый период</w:t>
            </w:r>
          </w:p>
        </w:tc>
      </w:tr>
      <w:tr w:rsidR="00E554CA">
        <w:tc>
          <w:tcPr>
            <w:tcW w:w="2551" w:type="dxa"/>
            <w:shd w:val="clear" w:color="auto" w:fill="auto"/>
          </w:tcPr>
          <w:p w:rsidR="00E554CA" w:rsidRDefault="006D01A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резу-льтаты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346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Создание благоприятных условий жизнедеятельности ветеранам, гражданам пожилого возраста, инвалидам.</w:t>
            </w: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554CA" w:rsidRDefault="00E554CA">
      <w:pPr>
        <w:pStyle w:val="ConsPlusTitle"/>
        <w:jc w:val="center"/>
        <w:outlineLvl w:val="2"/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I. ПРИОРИТЕТЫ И ЦЕЛЬ ПОДПРОГРАММЫ,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ОБЩАЯ ХАРАКТЕРИСТИКА </w:t>
      </w:r>
    </w:p>
    <w:p w:rsidR="00E554CA" w:rsidRDefault="00E554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Приоритетом социальной политики н</w:t>
      </w:r>
      <w:r>
        <w:rPr>
          <w:rFonts w:ascii="Times New Roman" w:hAnsi="Times New Roman" w:cs="Times New Roman"/>
          <w:color w:val="000000"/>
          <w:sz w:val="26"/>
          <w:szCs w:val="26"/>
        </w:rPr>
        <w:t>а территории города Новочебоксарска</w:t>
      </w:r>
      <w:r>
        <w:rPr>
          <w:rFonts w:ascii="Times New Roman" w:hAnsi="Times New Roman" w:cs="Times New Roman"/>
          <w:sz w:val="26"/>
          <w:szCs w:val="26"/>
        </w:rPr>
        <w:t xml:space="preserve"> в сфере реализации подпрограммы является обеспечение реализации государственной политики, направленной на улучшение положения пожилых людей.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Целью подпрограммы «Старшее поколение» муниципальной программы «Социальная поддержка граждан города Новочебоксарска» (далее - подпрограмма) является формирование условий для осуществления мер по улучшению положения и качества жизни пожилых людей.</w:t>
      </w:r>
    </w:p>
    <w:p w:rsidR="00E554CA" w:rsidRDefault="006D01A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решение следующих основных задач: развитие системы организационных мер, направленных на улучшение положения и качества жизни пожилых людей; обеспечение активного долголетия граждан старшего поколения.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II. ПЕРЕЧЕНЬ И СВЕДЕНИЯ О ЦЕЛЕВЫХ ПОКАЗАТЕЛЯХ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ИНДИКАТОРАХ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) ПОДПРОГРАММЫ С РАСШИФРОВКОЙ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ПЛАНОВЫХ ЗНАЧЕНИЙ ПО ГОДАМ ЕЕ РЕАЛИЗАЦИИ</w:t>
      </w:r>
    </w:p>
    <w:p w:rsidR="00E554CA" w:rsidRDefault="00E554CA">
      <w:pPr>
        <w:pStyle w:val="ConsPlusTitle"/>
        <w:jc w:val="center"/>
      </w:pP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Целевым показателем (индикатором) подпрограммы является: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доля граждан — долгожителей, охваченных чествованием в юбилейные даты (90-,95- и 100-летие).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В результате реализации мероприятия подпрограммы ожидается достижение к 2036 году следующего целевого показателя (индикатора):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гражда</w:t>
      </w:r>
      <w:proofErr w:type="gramStart"/>
      <w:r>
        <w:rPr>
          <w:rFonts w:ascii="Times New Roman" w:hAnsi="Times New Roman" w:cs="Times New Roman"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долгожителей, охваченных чествованием в юбилейные даты (90-,95- и 100-летие) в  процентах: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-100 процентов;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-100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-100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– 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2030 году – 100 процентов;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2035 году – 100 процентов.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III. ХАРАКТЕРИСТИКИ ОСНОВНЫХ МЕРОПРИЯТИЙ,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МЕРОПРИЯТИЙ ПОДПРОГРАММЫ С УКАЗАНИЕМ СРОКОВ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ЭТАПОВ РЕАЛИЗАЦИИ</w:t>
      </w:r>
    </w:p>
    <w:p w:rsidR="00E554CA" w:rsidRDefault="00E554CA">
      <w:pPr>
        <w:pStyle w:val="ConsPlusTitle"/>
        <w:jc w:val="center"/>
      </w:pP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включает в себя одно основное мероприятие: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Осуществление мер по улучшению положения и качества жизни пожилых людей и инвалидов, предусматривающее реализацию следующего мероприятия: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Мероприятие 1.1 Чествование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>-д</w:t>
      </w:r>
      <w:proofErr w:type="gramEnd"/>
      <w:r>
        <w:rPr>
          <w:rFonts w:ascii="Times New Roman" w:hAnsi="Times New Roman" w:cs="Times New Roman"/>
          <w:sz w:val="26"/>
          <w:szCs w:val="26"/>
        </w:rPr>
        <w:t>олгожителей в юбилейные даты (90-,95- и 100-летие).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реализуется в период с 2020 по 2035 год в три этапа: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- 2020 - 2025 годы;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E554CA" w:rsidRDefault="006D01A4">
      <w:pPr>
        <w:pStyle w:val="ConsPlusNormal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При этом  основные мероприятия подпрограммы реализуются ежегодно с установленной периодичностью.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IV. ОБОСНОВАНИЕ ОБЪЕМА ФИНАНСОВЫХ РЕСУРСОВ,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ДЛЯ РЕАЛИЗАЦИИ ПОДПРОГРАММЫ</w:t>
      </w:r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(С РАСШИФРОВКОЙ ПО ИСТОЧНИКАМ ФИНАНСИРОВАНИЯ,</w:t>
      </w:r>
      <w:proofErr w:type="gramEnd"/>
    </w:p>
    <w:p w:rsidR="00E554CA" w:rsidRDefault="006D01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 ЭТАПАМ И ГОДАМ ЕЕ РЕАЛИЗАЦИИ)</w:t>
      </w:r>
      <w:proofErr w:type="gramEnd"/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2020 - 2035 годах составляет 0,0 тыс. рублей, из них средства: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бюджета города Новочебоксарска - 0,0 тыс. рублей, в том числе по годам:</w:t>
      </w:r>
    </w:p>
    <w:p w:rsidR="00E554CA" w:rsidRDefault="006D01A4">
      <w:pPr>
        <w:pStyle w:val="ConsPlusNormal"/>
        <w:ind w:firstLine="794"/>
      </w:pPr>
      <w:r>
        <w:rPr>
          <w:rFonts w:ascii="Times New Roman" w:hAnsi="Times New Roman" w:cs="Times New Roman"/>
          <w:sz w:val="26"/>
          <w:szCs w:val="26"/>
        </w:rPr>
        <w:t>внебюджетные источники - 0,0 тыс. рублей, в том числе по годам: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Объемы финансирования подпрограммы подлежат ежегодному уточнению исходя из возможностей  бюджета города Новочебоксарска на очередной финансовый год и плановый период.</w:t>
      </w:r>
    </w:p>
    <w:p w:rsidR="00E554CA" w:rsidRDefault="006D01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554CA"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554CA" w:rsidRDefault="006D01A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Приложение № 6</w:t>
      </w:r>
    </w:p>
    <w:p w:rsidR="00E554CA" w:rsidRDefault="006D01A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 муниципальной программе</w:t>
      </w:r>
    </w:p>
    <w:p w:rsidR="00E554CA" w:rsidRDefault="006D01A4">
      <w:pPr>
        <w:pStyle w:val="ConsPlusTitle"/>
        <w:jc w:val="right"/>
      </w:pPr>
      <w:r>
        <w:rPr>
          <w:rFonts w:ascii="Times New Roman" w:hAnsi="Times New Roman" w:cs="Times New Roman"/>
          <w:b w:val="0"/>
          <w:szCs w:val="22"/>
        </w:rPr>
        <w:t>«Социальная поддержка граждан</w:t>
      </w:r>
    </w:p>
    <w:p w:rsidR="00E554CA" w:rsidRDefault="006D01A4">
      <w:pPr>
        <w:pStyle w:val="ConsPlusTitle"/>
        <w:jc w:val="right"/>
      </w:pPr>
      <w:r>
        <w:rPr>
          <w:rFonts w:ascii="Times New Roman" w:hAnsi="Times New Roman" w:cs="Times New Roman"/>
          <w:b w:val="0"/>
          <w:szCs w:val="22"/>
        </w:rPr>
        <w:t>города Новочебоксарска»</w:t>
      </w:r>
    </w:p>
    <w:p w:rsidR="00E554CA" w:rsidRDefault="00E554C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E554CA" w:rsidRDefault="00E554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54CA" w:rsidRDefault="00E554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«СОВЕРШЕНСТВОВАНИЕ СОЦИАЛЬНОЙ ПОДДЕРЖКИ СЕМЬИ И ДЕТЕЙ» МУНИЦИПАЛЬНОЙ ПРОГРАММЫ 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«СОЦИАЛЬНАЯ ПОДДЕРЖКА ГРАЖДАН 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ГОРОДА НОВОЧЕБОКСАРСКА»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</w:pPr>
      <w:r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3"/>
        <w:gridCol w:w="347"/>
        <w:gridCol w:w="6809"/>
      </w:tblGrid>
      <w:tr w:rsidR="00E554CA"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ad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Новочебоксарска Чувашской Республики</w:t>
            </w:r>
          </w:p>
        </w:tc>
      </w:tr>
      <w:tr w:rsidR="00E554CA">
        <w:trPr>
          <w:trHeight w:hRule="exact" w:val="5946"/>
        </w:trPr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ad"/>
              <w:jc w:val="both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 – контрольный отдел администрации города Новочебоксарска Чувашской Республики, отдел культуры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сектор пресс-службы администрации города Новочебоксарска Чувашской Республики, МБУ «Центр мониторинга образования города Новочебоксарска»,  МБУ «Центр финансового и бухгалтерского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города Новочебоксарска Чувашской Республики», подведомственные отделу образования администрации города Новочебоксарска Чувашской Республики образовательные учреждения, подведомственные отделу  культуры администрации города Новочебоксарска Чувашской Республики учреждения</w:t>
            </w:r>
          </w:p>
          <w:p w:rsidR="00E554CA" w:rsidRDefault="00E554CA">
            <w:pPr>
              <w:pStyle w:val="ConsPlusNormal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rPr>
          <w:trHeight w:val="1661"/>
        </w:trPr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доступности для населения города Новочебоксарска качественных услуг в области семейной политики и оздоровления детей;</w:t>
            </w:r>
          </w:p>
          <w:p w:rsidR="00E554CA" w:rsidRDefault="006D01A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материнства и детства, укрепление института семьи</w:t>
            </w:r>
          </w:p>
        </w:tc>
      </w:tr>
      <w:tr w:rsidR="00E554CA"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E55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жизнедеятельности семьи, функционирования института семьи, рождения детей;</w:t>
            </w:r>
          </w:p>
          <w:p w:rsidR="00E554CA" w:rsidRDefault="006D01A4">
            <w:pPr>
              <w:pStyle w:val="ad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отдыха и оздоровления детей</w:t>
            </w:r>
          </w:p>
          <w:p w:rsidR="00E554CA" w:rsidRDefault="00E554CA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4CA">
        <w:trPr>
          <w:trHeight w:val="3504"/>
        </w:trPr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2036 году предусматривается достижение следующих целевых показателей (индикаторов):</w:t>
            </w:r>
          </w:p>
          <w:p w:rsidR="00E554CA" w:rsidRDefault="006D01A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обучающихся муниципальных бюджетных общеобразовательных учреждений, оздоровленных в загородных лагерях, - 2933 человек;</w:t>
            </w:r>
          </w:p>
          <w:p w:rsidR="00E554CA" w:rsidRDefault="006D01A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обучающихся муниципальных бюджетных общеобразовательных учреждений, оздоровленных в пришкольных лагерях, - 2095 человек;</w:t>
            </w:r>
          </w:p>
          <w:p w:rsidR="00E554CA" w:rsidRDefault="006D01A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обучающихся муниципальных бюджетных общеобразовательных учреждений, оздоровленных в палаточных лагерях - 320 человек</w:t>
            </w:r>
          </w:p>
        </w:tc>
      </w:tr>
      <w:tr w:rsidR="00E554CA"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2020 - 2035 годы: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- 2020 - 2025 годы;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E554CA"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подпро-граммы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разбивкой по годам реализации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мероприятий подпрограммы в 2020 - 2035 годах составляют 396 138,2 тыс. рублей, 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23134, 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24866, 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24866, 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24866, 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24866, 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24866, 9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 – 124334, 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2031 - 2035 годах – 124334, 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города Новочебоксарска – 365 215 тыс. рублей, 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21 202,0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22 934,2 тыс. рублей;</w:t>
            </w:r>
          </w:p>
          <w:p w:rsidR="00E554CA" w:rsidRDefault="006D01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22 934,2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22 934,2 тыс. рублей; 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22 934,2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 22 934,2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 – 114 671,0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2031 - 2035 годах – 114 671,0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внебюджетных источников 30 923,2 тыс. рублей, в том числе: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1 932,7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 – 9 663,5 тыс. рублей;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2031 - 2035 годах – 9 663,5 тыс. рублей.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бюджета города Новочебоксарска на очередной финансовый год и плановый период</w:t>
            </w:r>
          </w:p>
        </w:tc>
      </w:tr>
      <w:tr w:rsidR="00E554CA">
        <w:tc>
          <w:tcPr>
            <w:tcW w:w="2483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7" w:type="dxa"/>
            <w:shd w:val="clear" w:color="auto" w:fill="auto"/>
          </w:tcPr>
          <w:p w:rsidR="00E554CA" w:rsidRDefault="006D01A4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809" w:type="dxa"/>
            <w:shd w:val="clear" w:color="auto" w:fill="auto"/>
          </w:tcPr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детей, участвующих в летней оздоровительной кампании;</w:t>
            </w:r>
          </w:p>
          <w:p w:rsidR="00E554CA" w:rsidRDefault="006D01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государства по социальной поддержке семьи и детей.</w:t>
            </w:r>
          </w:p>
          <w:p w:rsidR="00E554CA" w:rsidRDefault="00E55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</w:pPr>
      <w:r>
        <w:rPr>
          <w:rFonts w:ascii="Times New Roman" w:hAnsi="Times New Roman" w:cs="Times New Roman"/>
          <w:sz w:val="26"/>
          <w:szCs w:val="26"/>
        </w:rPr>
        <w:t>Раздел I. ПРИОРИТЕТЫ И ЦЕЛЬ ПОДПРОГРАММЫ,</w:t>
      </w:r>
    </w:p>
    <w:p w:rsidR="00E554CA" w:rsidRDefault="006D01A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ОБЩАЯ ХАРАКТЕРИСТИКА </w:t>
      </w:r>
    </w:p>
    <w:p w:rsidR="00E554CA" w:rsidRDefault="00E554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>
        <w:rPr>
          <w:rFonts w:ascii="Times New Roman" w:hAnsi="Times New Roman"/>
          <w:sz w:val="26"/>
          <w:szCs w:val="26"/>
        </w:rPr>
        <w:t>родительства</w:t>
      </w:r>
      <w:proofErr w:type="spellEnd"/>
      <w:r>
        <w:rPr>
          <w:rFonts w:ascii="Times New Roman" w:hAnsi="Times New Roman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E554CA" w:rsidRDefault="006D01A4">
      <w:pPr>
        <w:pStyle w:val="ConsPlusNormal"/>
        <w:ind w:firstLine="794"/>
        <w:jc w:val="both"/>
      </w:pPr>
      <w:r>
        <w:rPr>
          <w:rFonts w:ascii="Times New Roman" w:hAnsi="Times New Roman" w:cs="Times New Roman"/>
          <w:sz w:val="26"/>
          <w:szCs w:val="26"/>
        </w:rPr>
        <w:t>Целью подпрограммы «Совершенствование социальной поддержки семьи и детей» муниципальной программы «Социальная поддержка граждан города Новочебоксарска» (далее - подпрограмма) повышение доступности для населения города Новочебоксарска качественных услуг в области семейной политики и оздоровления детей, поддержка материнства и детства, укрепление института семьи.</w:t>
      </w:r>
    </w:p>
    <w:p w:rsidR="00E554CA" w:rsidRDefault="006D01A4">
      <w:pPr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Новочебоксарске, как и в целом в Чувашской Республике, ведется системная и последовательная работа в области семейной политики, развития института семьи. </w:t>
      </w:r>
    </w:p>
    <w:p w:rsidR="00E554CA" w:rsidRDefault="006D01A4">
      <w:pPr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накоплен богатый опыт проектной деятельности в области семейной политики. Подтверждением этому является то, что Новочебоксарск уже третий год занимает призовые места во Всероссийском конкурсе городов «Города для детей» (2017 год - 2 место, 2018 год - диплом и звание лидера конкурса за лучшее выполнение конкурсных заданий, 2019 – 3 место). А</w:t>
      </w:r>
      <w:r>
        <w:rPr>
          <w:rFonts w:ascii="Times New Roman" w:hAnsi="Times New Roman" w:cs="Times New Roman"/>
          <w:sz w:val="26"/>
          <w:szCs w:val="26"/>
        </w:rPr>
        <w:t>ктуальными стали тренды «Многодетная семья», «Повышение компетентности родителей» и самый важный - «Полная и счастливая семья – норма жизни». Хочется верить, что к 2036 году эти тренды станут нормой для Новочебоксарска.</w:t>
      </w:r>
    </w:p>
    <w:p w:rsidR="00E554CA" w:rsidRDefault="006D01A4">
      <w:pPr>
        <w:widowControl w:val="0"/>
        <w:suppressAutoHyphens/>
        <w:spacing w:after="0" w:line="240" w:lineRule="auto"/>
        <w:ind w:firstLine="794"/>
        <w:jc w:val="both"/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При организации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детских специализированных (профильных) лагерей на базе загородных организаций отдыха детей и их оздоровления набор детей города Новочебоксарска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Чувашской Республики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осуществляется без участия в автоматизированной информационной системы и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согласно квоте, установленной Министерством образования и молодежной политики Чувашской Республики. Списки участников смен формирует отдел образования администрации города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Новочебоксарска Чувашской Республики согласно представленным заявкам от общеобразовательных организаций города Новочебоксарска Чувашской Республики.  </w:t>
      </w:r>
    </w:p>
    <w:p w:rsidR="00E554CA" w:rsidRDefault="006D01A4">
      <w:pPr>
        <w:widowControl w:val="0"/>
        <w:suppressAutoHyphens/>
        <w:spacing w:after="0" w:line="240" w:lineRule="auto"/>
        <w:ind w:firstLine="794"/>
        <w:jc w:val="both"/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Организация отдыха и оздоровления детей в загородных лагерях отдыха и оздоровления детей осуществляется путем выделения родителям или иным законным представителям путевок на основании заявления, поданного на имя уполномоченного органа по организации отдыха детей – отдел образования администрации города Новочебоксарска Чувашской Республики. </w:t>
      </w:r>
      <w:r>
        <w:rPr>
          <w:rFonts w:ascii="Times New Roman" w:hAnsi="Times New Roman" w:cs="Times New Roman"/>
          <w:sz w:val="26"/>
          <w:szCs w:val="26"/>
        </w:rPr>
        <w:t>Предоставление путевок в организации отдыха детей и их оздоровления, подведомственные отделу образования детям-сиротам и детям, оставшимся без попечения родителей, лицам из числа детей-сирот и детей, оставшихся без попечения родителей, осуществляется  в первоочередном порядке.</w:t>
      </w:r>
    </w:p>
    <w:p w:rsidR="00E554CA" w:rsidRDefault="006D01A4">
      <w:pPr>
        <w:spacing w:after="0" w:line="240" w:lineRule="auto"/>
        <w:ind w:firstLine="794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в летний период в городе функционируют пришкольные лагеря. В целях организованного проведения летней оздоровительной кампании ежегодно  проводится ярмарка программ по организации летнего отдыха «Мое лето», на которой школы представляют воспитательные программы  лагерей дневного пребывания и проходят их экспертизу. 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shd w:val="clear" w:color="auto" w:fill="FFFFFF" w:themeFill="background1"/>
        <w:jc w:val="center"/>
        <w:outlineLvl w:val="2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Раздел II. ПЕРЕЧЕНЬ И СВЕДЕНИЯ 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ЦЕЛЕВЫХ</w:t>
      </w:r>
      <w:proofErr w:type="gramEnd"/>
    </w:p>
    <w:p w:rsidR="00E554CA" w:rsidRDefault="006D01A4">
      <w:pPr>
        <w:pStyle w:val="ConsPlusTitle"/>
        <w:shd w:val="clear" w:color="auto" w:fill="FFFFFF" w:themeFill="background1"/>
        <w:jc w:val="center"/>
        <w:rPr>
          <w:b w:val="0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ПОКАЗАТЕЛЯХ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(ИНДИКАТОРАХ) ПОДПРОГРАММЫ </w:t>
      </w:r>
    </w:p>
    <w:p w:rsidR="00E554CA" w:rsidRDefault="006D01A4">
      <w:pPr>
        <w:pStyle w:val="ConsPlusTitle"/>
        <w:shd w:val="clear" w:color="auto" w:fill="FFFFFF" w:themeFill="background1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 РАСШИФРОВКОЙ ПЛАНОВЫХ ЗНАЧЕНИЙ ПО ГОДАМ ЕЕ РЕАЛИЗАЦИИ</w:t>
      </w:r>
    </w:p>
    <w:p w:rsidR="00E554CA" w:rsidRDefault="00E554C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907"/>
        <w:jc w:val="both"/>
      </w:pPr>
      <w:r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загородных лагерях;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пришкольных лагерях;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палаточных лагерях.</w:t>
      </w:r>
    </w:p>
    <w:p w:rsidR="00E554CA" w:rsidRDefault="006D01A4">
      <w:pPr>
        <w:pStyle w:val="ConsPlusNormal"/>
        <w:ind w:firstLine="907"/>
        <w:jc w:val="both"/>
      </w:pPr>
      <w:r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загородных лагерях: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2020 году — 2150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2021 году — 2300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2022 году — 2400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2023 году — 2550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2024 году — 2650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2025 году — 2750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2030 году — 2850 человек;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2035 году – 2933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пришкольных лагерях, - 2095 человек: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2020 году — 1600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2021 году — 1660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2022 году — 1720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2023 году — 1800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lastRenderedPageBreak/>
        <w:t>в 2024 году — 1860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2025 году — 1920 человек;</w:t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2030 году — 2000 человек;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54CA" w:rsidRDefault="006D01A4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>в 2035 году – 2095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численность обучающихся муниципальных бюджетных общеобразовательных учреждений, оздоровленных в палаточных лагерях - 320 человек: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2020 году — 125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2021 году — 165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2022 году — 195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2023 году — 230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2024 году — 260 человек;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2025 году — 290 человек;</w:t>
      </w:r>
    </w:p>
    <w:p w:rsidR="00E554CA" w:rsidRDefault="006D01A4">
      <w:pPr>
        <w:pStyle w:val="ConsPlusNormal"/>
        <w:tabs>
          <w:tab w:val="left" w:pos="3882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в 2030 году — 300 человек;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в 2035 году — 320 человек.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III. ХАРАКТЕРИСТИКИ ОСНОВНЫХ МЕРОПРИЯТИЙ,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МЕРОПРИЯТИЙ ПОДПРОГРАММЫ С УКАЗАНИЕМ СРОКОВ</w:t>
      </w:r>
    </w:p>
    <w:p w:rsidR="00E554CA" w:rsidRDefault="006D01A4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ЭТАПОВ ИХ РЕАЛИЗАЦИИ</w:t>
      </w:r>
    </w:p>
    <w:p w:rsidR="00E554CA" w:rsidRDefault="00E554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Normal"/>
        <w:ind w:firstLine="90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включают два основных мероприятия: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1. Проведение оздоровительной кампании детей, в том числе детей, находящихся в трудной жизненной ситуации.</w:t>
      </w:r>
    </w:p>
    <w:p w:rsidR="00E554CA" w:rsidRDefault="006D01A4">
      <w:pPr>
        <w:pStyle w:val="ConsPlusNormal"/>
        <w:ind w:firstLine="907"/>
        <w:jc w:val="both"/>
      </w:pPr>
      <w:r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ежегодно проводится оздоровительная кампания для детей на базе МАУ ДООЛ «Звездочка», пришкольных лагерей, а также в загородных оздоровительных лагерях Чувашской Республики для детей в возрасте от 6 до 18 лет, в т. ч. для детей с ОВЗ и детей, оказавшихся в трудной жизненной ситуации.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Основное мероприятие 2. - Организация и проведение мероприятий, направленных на сохранение семейных ценностей и снижение количества разводов.</w:t>
      </w:r>
    </w:p>
    <w:p w:rsidR="00E554CA" w:rsidRDefault="006D01A4">
      <w:pPr>
        <w:pStyle w:val="ConsPlusNormal"/>
        <w:ind w:firstLine="907"/>
        <w:jc w:val="both"/>
      </w:pPr>
      <w:r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ежегодно будут проводиться мероприятия, направленные на укрепление института семьи, в т.ч. ежегодно будет проводиться конкурс «Семья года».</w:t>
      </w:r>
    </w:p>
    <w:p w:rsidR="00E554CA" w:rsidRDefault="006D01A4">
      <w:pPr>
        <w:pStyle w:val="ConsPlusNormal"/>
        <w:ind w:firstLine="850"/>
        <w:jc w:val="both"/>
      </w:pPr>
      <w:r>
        <w:rPr>
          <w:rFonts w:ascii="Times New Roman" w:hAnsi="Times New Roman" w:cs="Times New Roman"/>
          <w:sz w:val="26"/>
          <w:szCs w:val="26"/>
        </w:rPr>
        <w:t>Подпрограмма реализуется в период с 2020 по 2035 год в три этапа: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1 этап – 2020 - 2025 годы;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2 этап – 2026 - 2030 годы;</w:t>
      </w:r>
    </w:p>
    <w:p w:rsidR="00E554CA" w:rsidRDefault="006D01A4">
      <w:pPr>
        <w:pStyle w:val="ConsPlusNormal"/>
        <w:jc w:val="both"/>
      </w:pPr>
      <w:r>
        <w:rPr>
          <w:rFonts w:ascii="Times New Roman" w:hAnsi="Times New Roman" w:cs="Times New Roman"/>
          <w:sz w:val="26"/>
          <w:szCs w:val="26"/>
        </w:rPr>
        <w:t>3 этап – 2031 - 2035 годы.</w:t>
      </w:r>
    </w:p>
    <w:p w:rsidR="00E554CA" w:rsidRDefault="006D01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 основные мероприятия подпрограммы реализуются ежегодно с установленной периодичностью.</w:t>
      </w:r>
    </w:p>
    <w:p w:rsidR="00E554CA" w:rsidRDefault="00E554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Раздел IV. ОБОСНОВАНИЕ ОБЪЕМА ФИНАНСОВЫХ РЕСУРСОВ, НЕОБХОДИМЫХ ДЛЯ РЕАЛИЗАЦИИ ПОДПРОГРАММЫ</w:t>
      </w:r>
    </w:p>
    <w:p w:rsidR="00E554CA" w:rsidRDefault="006D01A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(С РАСШИФРОВКОЙ ПО ИСТОЧНИКАМ ФИНАНСИРОВАНИЯ,</w:t>
      </w:r>
      <w:proofErr w:type="gramEnd"/>
    </w:p>
    <w:p w:rsidR="00E554CA" w:rsidRDefault="006D01A4">
      <w:pPr>
        <w:pStyle w:val="ConsPlusTitle"/>
        <w:jc w:val="center"/>
        <w:outlineLvl w:val="2"/>
        <w:rPr>
          <w:b w:val="0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 ЭТАПАМ И ГОДАМ ЕЕ РЕАЛИЗАЦИИ)</w:t>
      </w:r>
      <w:proofErr w:type="gramEnd"/>
    </w:p>
    <w:p w:rsidR="00E554CA" w:rsidRDefault="00E554C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554CA" w:rsidRDefault="006D01A4">
      <w:pPr>
        <w:pStyle w:val="ConsPlusTitle"/>
        <w:ind w:firstLine="567"/>
        <w:jc w:val="both"/>
        <w:outlineLvl w:val="2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Общий объем финансирования подпрограммы в 2020 - 2035 годах составляет </w:t>
      </w:r>
    </w:p>
    <w:p w:rsidR="00E554CA" w:rsidRDefault="006D01A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396 138,2 тыс. рублей, в том числе по годам: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2020 году – 23134, 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2021 году – 24866, 9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2022 году – 24866, 9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2023 году – 24866, 9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2024 году – 24866, 9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2025 году – 24866, 9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2026 - 2030 годах – 124334, 5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2031 - 2035 годах – 124334, 5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 них средства: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бюджета города Новочебоксарска – 365 215 тыс. рублей, в том числе: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2020 году – 21 202,0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2021 году – 22 934,2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2022 году – 22 934,2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2023 году – 22 934,2 тыс. рублей; 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2024 году – 22 934,2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2025 году – 22 934,2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2026 - 2030 годах – 114 671,0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2031 - 2035 годах – 114 671,0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средства внебюджетных источников 30 923,2 тыс. рублей, в том числе: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2021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2022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2023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1 932,7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2026 - 2030 годах – 9 663,5 тыс. рублей;</w:t>
      </w:r>
    </w:p>
    <w:p w:rsidR="00E554CA" w:rsidRDefault="006D01A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2031 - 2035 годах – 9 663,5 тыс. рублей.</w:t>
      </w:r>
    </w:p>
    <w:p w:rsidR="00E554CA" w:rsidRDefault="006D01A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Объемы финансирования подпрограммы подлежат ежегодному уточнению исходя из возможностей  бюджета города Новочебоксарска на очередной финансовый год и плановый период.</w:t>
      </w:r>
    </w:p>
    <w:p w:rsidR="00E554CA" w:rsidRDefault="006D01A4">
      <w:pPr>
        <w:pStyle w:val="ConsPlusTitle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  <w:sectPr w:rsidR="00E554CA"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8192"/>
        </w:sect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E554CA" w:rsidRDefault="00E554CA">
      <w:pPr>
        <w:pStyle w:val="ConsPlusNormal"/>
        <w:jc w:val="both"/>
      </w:pPr>
    </w:p>
    <w:sectPr w:rsidR="00E554CA" w:rsidSect="001D7DA0">
      <w:pgSz w:w="16838" w:h="11906" w:orient="landscape"/>
      <w:pgMar w:top="1701" w:right="1134" w:bottom="850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4CA"/>
    <w:rsid w:val="001D7DA0"/>
    <w:rsid w:val="0061725E"/>
    <w:rsid w:val="006D01A4"/>
    <w:rsid w:val="00A055FC"/>
    <w:rsid w:val="00AF12EE"/>
    <w:rsid w:val="00E5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rsid w:val="001D7DA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D7DA0"/>
    <w:rPr>
      <w:color w:val="0000FF"/>
    </w:rPr>
  </w:style>
  <w:style w:type="character" w:customStyle="1" w:styleId="-">
    <w:name w:val="Интернет-ссылка"/>
    <w:basedOn w:val="a0"/>
    <w:uiPriority w:val="99"/>
    <w:unhideWhenUsed/>
    <w:rsid w:val="00E037FA"/>
    <w:rPr>
      <w:color w:val="0000FF" w:themeColor="hyperlink"/>
      <w:u w:val="single"/>
    </w:rPr>
  </w:style>
  <w:style w:type="character" w:customStyle="1" w:styleId="ListLabel2">
    <w:name w:val="ListLabel 2"/>
    <w:qFormat/>
    <w:rsid w:val="001D7DA0"/>
    <w:rPr>
      <w:rFonts w:ascii="Times New Roman" w:hAnsi="Times New Roman" w:cs="Times New Roman"/>
      <w:b/>
      <w:sz w:val="26"/>
      <w:szCs w:val="26"/>
    </w:rPr>
  </w:style>
  <w:style w:type="character" w:customStyle="1" w:styleId="ListLabel3">
    <w:name w:val="ListLabel 3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4">
    <w:name w:val="ListLabel 4"/>
    <w:qFormat/>
    <w:rsid w:val="001D7DA0"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5">
    <w:name w:val="ListLabel 5"/>
    <w:qFormat/>
    <w:rsid w:val="001D7DA0"/>
  </w:style>
  <w:style w:type="character" w:customStyle="1" w:styleId="ListLabel6">
    <w:name w:val="ListLabel 6"/>
    <w:qFormat/>
    <w:rsid w:val="001D7DA0"/>
    <w:rPr>
      <w:rFonts w:ascii="Times New Roman" w:hAnsi="Times New Roman" w:cs="Times New Roman"/>
      <w:b/>
      <w:sz w:val="26"/>
      <w:szCs w:val="26"/>
    </w:rPr>
  </w:style>
  <w:style w:type="character" w:customStyle="1" w:styleId="ListLabel7">
    <w:name w:val="ListLabel 7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8">
    <w:name w:val="ListLabel 8"/>
    <w:qFormat/>
    <w:rsid w:val="001D7DA0"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9">
    <w:name w:val="ListLabel 9"/>
    <w:qFormat/>
    <w:rsid w:val="001D7DA0"/>
  </w:style>
  <w:style w:type="character" w:customStyle="1" w:styleId="a3">
    <w:name w:val="Цветовое выделение"/>
    <w:qFormat/>
    <w:rsid w:val="001D7DA0"/>
    <w:rPr>
      <w:b/>
      <w:color w:val="000080"/>
    </w:rPr>
  </w:style>
  <w:style w:type="character" w:customStyle="1" w:styleId="a4">
    <w:name w:val="Гипертекстовая ссылка"/>
    <w:basedOn w:val="a3"/>
    <w:qFormat/>
    <w:rsid w:val="001D7DA0"/>
    <w:rPr>
      <w:b/>
      <w:bCs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216F8A"/>
    <w:rPr>
      <w:rFonts w:ascii="Tahoma" w:hAnsi="Tahoma" w:cs="Tahoma"/>
      <w:color w:val="00000A"/>
      <w:sz w:val="16"/>
      <w:szCs w:val="16"/>
    </w:rPr>
  </w:style>
  <w:style w:type="character" w:customStyle="1" w:styleId="ListLabel10">
    <w:name w:val="ListLabel 10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11">
    <w:name w:val="ListLabel 11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2">
    <w:name w:val="ListLabel 12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13">
    <w:name w:val="ListLabel 13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14">
    <w:name w:val="ListLabel 14"/>
    <w:qFormat/>
    <w:rsid w:val="001D7D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  <w:rsid w:val="001D7DA0"/>
  </w:style>
  <w:style w:type="character" w:customStyle="1" w:styleId="ListLabel16">
    <w:name w:val="ListLabel 16"/>
    <w:qFormat/>
    <w:rsid w:val="001D7DA0"/>
    <w:rPr>
      <w:rFonts w:ascii="Times New Roman" w:hAnsi="Times New Roman"/>
      <w:sz w:val="26"/>
      <w:szCs w:val="26"/>
    </w:rPr>
  </w:style>
  <w:style w:type="character" w:customStyle="1" w:styleId="ListLabel17">
    <w:name w:val="ListLabel 17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18">
    <w:name w:val="ListLabel 18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9">
    <w:name w:val="ListLabel 19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20">
    <w:name w:val="ListLabel 20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21">
    <w:name w:val="ListLabel 21"/>
    <w:qFormat/>
    <w:rsid w:val="001D7DA0"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22">
    <w:name w:val="ListLabel 22"/>
    <w:qFormat/>
    <w:rsid w:val="001D7DA0"/>
    <w:rPr>
      <w:rFonts w:ascii="Times New Roman" w:hAnsi="Times New Roman"/>
      <w:sz w:val="26"/>
      <w:szCs w:val="26"/>
    </w:rPr>
  </w:style>
  <w:style w:type="character" w:customStyle="1" w:styleId="ListLabel23">
    <w:name w:val="ListLabel 23"/>
    <w:qFormat/>
    <w:rsid w:val="001D7DA0"/>
  </w:style>
  <w:style w:type="character" w:customStyle="1" w:styleId="ListLabel24">
    <w:name w:val="ListLabel 24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25">
    <w:name w:val="ListLabel 25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26">
    <w:name w:val="ListLabel 26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27">
    <w:name w:val="ListLabel 27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28">
    <w:name w:val="ListLabel 28"/>
    <w:qFormat/>
    <w:rsid w:val="001D7DA0"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29">
    <w:name w:val="ListLabel 29"/>
    <w:qFormat/>
    <w:rsid w:val="001D7DA0"/>
    <w:rPr>
      <w:rFonts w:ascii="Times New Roman" w:hAnsi="Times New Roman"/>
      <w:sz w:val="26"/>
      <w:szCs w:val="26"/>
    </w:rPr>
  </w:style>
  <w:style w:type="character" w:customStyle="1" w:styleId="ListLabel30">
    <w:name w:val="ListLabel 30"/>
    <w:qFormat/>
    <w:rsid w:val="001D7DA0"/>
  </w:style>
  <w:style w:type="character" w:customStyle="1" w:styleId="ListLabel31">
    <w:name w:val="ListLabel 31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32">
    <w:name w:val="ListLabel 32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33">
    <w:name w:val="ListLabel 33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34">
    <w:name w:val="ListLabel 34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">
    <w:name w:val="ListLabel 35"/>
    <w:qFormat/>
    <w:rsid w:val="001D7DA0"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36">
    <w:name w:val="ListLabel 36"/>
    <w:qFormat/>
    <w:rsid w:val="001D7DA0"/>
    <w:rPr>
      <w:rFonts w:ascii="Times New Roman" w:hAnsi="Times New Roman" w:cs="Times New Roman"/>
      <w:color w:val="00000A"/>
      <w:sz w:val="20"/>
    </w:rPr>
  </w:style>
  <w:style w:type="character" w:customStyle="1" w:styleId="ListLabel37">
    <w:name w:val="ListLabel 37"/>
    <w:qFormat/>
    <w:rsid w:val="001D7DA0"/>
    <w:rPr>
      <w:rFonts w:ascii="Times New Roman" w:hAnsi="Times New Roman"/>
      <w:color w:val="000000"/>
      <w:sz w:val="26"/>
      <w:szCs w:val="26"/>
    </w:rPr>
  </w:style>
  <w:style w:type="character" w:customStyle="1" w:styleId="ListLabel38">
    <w:name w:val="ListLabel 38"/>
    <w:qFormat/>
    <w:rsid w:val="001D7DA0"/>
    <w:rPr>
      <w:rFonts w:ascii="Times New Roman" w:hAnsi="Times New Roman" w:cs="Times New Roman"/>
      <w:sz w:val="20"/>
    </w:rPr>
  </w:style>
  <w:style w:type="character" w:customStyle="1" w:styleId="ListLabel39">
    <w:name w:val="ListLabel 39"/>
    <w:qFormat/>
    <w:rsid w:val="001D7DA0"/>
  </w:style>
  <w:style w:type="character" w:customStyle="1" w:styleId="ListLabel40">
    <w:name w:val="ListLabel 40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41">
    <w:name w:val="ListLabel 41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42">
    <w:name w:val="ListLabel 42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43">
    <w:name w:val="ListLabel 43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44">
    <w:name w:val="ListLabel 44"/>
    <w:qFormat/>
    <w:rsid w:val="001D7DA0"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45">
    <w:name w:val="ListLabel 45"/>
    <w:qFormat/>
    <w:rsid w:val="001D7DA0"/>
    <w:rPr>
      <w:rFonts w:ascii="Times New Roman" w:hAnsi="Times New Roman" w:cs="Times New Roman"/>
      <w:color w:val="00000A"/>
      <w:sz w:val="20"/>
    </w:rPr>
  </w:style>
  <w:style w:type="character" w:customStyle="1" w:styleId="ListLabel46">
    <w:name w:val="ListLabel 46"/>
    <w:qFormat/>
    <w:rsid w:val="001D7DA0"/>
    <w:rPr>
      <w:rFonts w:ascii="Times New Roman" w:hAnsi="Times New Roman"/>
      <w:color w:val="000000"/>
      <w:sz w:val="26"/>
      <w:szCs w:val="26"/>
    </w:rPr>
  </w:style>
  <w:style w:type="character" w:customStyle="1" w:styleId="ListLabel47">
    <w:name w:val="ListLabel 47"/>
    <w:qFormat/>
    <w:rsid w:val="001D7DA0"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  <w:rsid w:val="001D7DA0"/>
  </w:style>
  <w:style w:type="character" w:customStyle="1" w:styleId="ListLabel49">
    <w:name w:val="ListLabel 49"/>
    <w:qFormat/>
    <w:rsid w:val="001D7DA0"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50">
    <w:name w:val="ListLabel 50"/>
    <w:qFormat/>
    <w:rsid w:val="001D7D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51">
    <w:name w:val="ListLabel 51"/>
    <w:qFormat/>
    <w:rsid w:val="001D7DA0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52">
    <w:name w:val="ListLabel 52"/>
    <w:qFormat/>
    <w:rsid w:val="001D7DA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53">
    <w:name w:val="ListLabel 53"/>
    <w:qFormat/>
    <w:rsid w:val="001D7DA0"/>
    <w:rPr>
      <w:rFonts w:ascii="Times New Roman" w:hAnsi="Times New Roman"/>
      <w:color w:val="000000"/>
      <w:sz w:val="26"/>
      <w:szCs w:val="26"/>
    </w:rPr>
  </w:style>
  <w:style w:type="paragraph" w:customStyle="1" w:styleId="a6">
    <w:name w:val="Заголовок"/>
    <w:basedOn w:val="a"/>
    <w:next w:val="a7"/>
    <w:qFormat/>
    <w:rsid w:val="001D7D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D7DA0"/>
    <w:pPr>
      <w:spacing w:after="140"/>
    </w:pPr>
  </w:style>
  <w:style w:type="paragraph" w:styleId="a8">
    <w:name w:val="List"/>
    <w:basedOn w:val="a7"/>
    <w:rsid w:val="001D7DA0"/>
    <w:rPr>
      <w:rFonts w:cs="Arial"/>
    </w:rPr>
  </w:style>
  <w:style w:type="paragraph" w:styleId="a9">
    <w:name w:val="caption"/>
    <w:basedOn w:val="a"/>
    <w:qFormat/>
    <w:rsid w:val="001D7D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D7DA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45FD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145FD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145FD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145FD1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145FD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rsid w:val="001D7DA0"/>
    <w:pPr>
      <w:suppressLineNumbers/>
    </w:pPr>
  </w:style>
  <w:style w:type="paragraph" w:customStyle="1" w:styleId="ac">
    <w:name w:val="Заголовок таблицы"/>
    <w:basedOn w:val="ab"/>
    <w:qFormat/>
    <w:rsid w:val="001D7DA0"/>
    <w:pPr>
      <w:jc w:val="center"/>
    </w:pPr>
    <w:rPr>
      <w:b/>
      <w:bCs/>
    </w:rPr>
  </w:style>
  <w:style w:type="paragraph" w:customStyle="1" w:styleId="ad">
    <w:name w:val="Прижатый влево"/>
    <w:basedOn w:val="a"/>
    <w:qFormat/>
    <w:rsid w:val="001D7DA0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216F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basedOn w:val="a0"/>
    <w:uiPriority w:val="99"/>
    <w:unhideWhenUsed/>
    <w:rsid w:val="00E037FA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z w:val="20"/>
      <w:szCs w:val="20"/>
      <w:u w:val="single"/>
    </w:rPr>
  </w:style>
  <w:style w:type="character" w:customStyle="1" w:styleId="ListLabel9">
    <w:name w:val="ListLabel 9"/>
    <w:qFormat/>
  </w:style>
  <w:style w:type="character" w:customStyle="1" w:styleId="a3">
    <w:name w:val="Цветовое выделение"/>
    <w:qFormat/>
    <w:rPr>
      <w:b/>
      <w:color w:val="000080"/>
    </w:rPr>
  </w:style>
  <w:style w:type="character" w:customStyle="1" w:styleId="a4">
    <w:name w:val="Гипертекстовая ссылка"/>
    <w:basedOn w:val="a3"/>
    <w:qFormat/>
    <w:rPr>
      <w:b/>
      <w:bCs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216F8A"/>
    <w:rPr>
      <w:rFonts w:ascii="Tahoma" w:hAnsi="Tahoma" w:cs="Tahoma"/>
      <w:color w:val="00000A"/>
      <w:sz w:val="16"/>
      <w:szCs w:val="16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hAnsi="Times New Roman"/>
      <w:sz w:val="26"/>
      <w:szCs w:val="26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22">
    <w:name w:val="ListLabel 22"/>
    <w:qFormat/>
    <w:rPr>
      <w:rFonts w:ascii="Times New Roman" w:hAnsi="Times New Roman"/>
      <w:sz w:val="26"/>
      <w:szCs w:val="26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29">
    <w:name w:val="ListLabel 29"/>
    <w:qFormat/>
    <w:rPr>
      <w:rFonts w:ascii="Times New Roman" w:hAnsi="Times New Roman"/>
      <w:sz w:val="26"/>
      <w:szCs w:val="26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33">
    <w:name w:val="ListLabel 33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">
    <w:name w:val="ListLabel 35"/>
    <w:qFormat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A"/>
      <w:sz w:val="20"/>
    </w:rPr>
  </w:style>
  <w:style w:type="character" w:customStyle="1" w:styleId="ListLabel37">
    <w:name w:val="ListLabel 37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0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42">
    <w:name w:val="ListLabel 42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44">
    <w:name w:val="ListLabel 44"/>
    <w:qFormat/>
    <w:rPr>
      <w:rFonts w:ascii="Times New Roman" w:hAnsi="Times New Roman" w:cs="Times New Roman"/>
      <w:b w:val="0"/>
      <w:bCs w:val="0"/>
      <w:color w:val="000000"/>
      <w:sz w:val="26"/>
      <w:szCs w:val="26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0000A"/>
      <w:sz w:val="20"/>
    </w:rPr>
  </w:style>
  <w:style w:type="character" w:customStyle="1" w:styleId="ListLabel46">
    <w:name w:val="ListLabel 46"/>
    <w:qFormat/>
    <w:rPr>
      <w:rFonts w:ascii="Times New Roman" w:hAnsi="Times New Roman"/>
      <w:color w:val="000000"/>
      <w:sz w:val="26"/>
      <w:szCs w:val="26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0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6"/>
      <w:szCs w:val="26"/>
      <w:u w:val="none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51">
    <w:name w:val="ListLabel 51"/>
    <w:qFormat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ListLabel52">
    <w:name w:val="ListLabel 5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53">
    <w:name w:val="ListLabel 53"/>
    <w:qFormat/>
    <w:rPr>
      <w:rFonts w:ascii="Times New Roman" w:hAnsi="Times New Roman"/>
      <w:color w:val="000000"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45FD1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145FD1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DocList">
    <w:name w:val="ConsPlusDocList"/>
    <w:qFormat/>
    <w:rsid w:val="00145FD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145FD1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JurTerm">
    <w:name w:val="ConsPlusJurTerm"/>
    <w:qFormat/>
    <w:rsid w:val="00145FD1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145FD1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Прижатый влево"/>
    <w:basedOn w:val="a"/>
    <w:qFormat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216F8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hyperlink" Target="consultantplus://offline/ref=2327A0EBEB87A6454FBCCAA2CE556C4E803C95C0E7FD96E860E4CA783BE8E9BCFBF86F53B2A7C7617DBC320CEAh9RC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28.0" TargetMode="External"/><Relationship Id="rId12" Type="http://schemas.openxmlformats.org/officeDocument/2006/relationships/hyperlink" Target="http://gov.cap.ru/UserFiles/orgs/GrvId_803/79-2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340/" TargetMode="External"/><Relationship Id="rId11" Type="http://schemas.openxmlformats.org/officeDocument/2006/relationships/hyperlink" Target="garantf1://17508773.0" TargetMode="External"/><Relationship Id="rId5" Type="http://schemas.openxmlformats.org/officeDocument/2006/relationships/hyperlink" Target="garantf1://70308460.1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74077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4649.0" TargetMode="External"/><Relationship Id="rId14" Type="http://schemas.openxmlformats.org/officeDocument/2006/relationships/hyperlink" Target="consultantplus://offline/ref=2327A0EBEB87A6454FBCD4AFD839324A8B37CBC5E2F899B93FB5CC2F64B8EFE9A9B8310AE2E58C6C7BA42E0CEC8B7F5942hC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9767-E8F7-41E0-BDBD-741FB9FB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8549</Words>
  <Characters>48733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nowch-ot</cp:lastModifiedBy>
  <cp:revision>2</cp:revision>
  <cp:lastPrinted>2020-05-11T12:01:00Z</cp:lastPrinted>
  <dcterms:created xsi:type="dcterms:W3CDTF">2020-06-22T06:27:00Z</dcterms:created>
  <dcterms:modified xsi:type="dcterms:W3CDTF">2020-06-22T06:27:00Z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