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theme/theme1.xml" ContentType="application/vnd.openxmlformats-officedocument.theme+xml"/>
  <Override PartName="/word/media/image1.wmf" ContentType="image/x-wmf"/>
  <Override PartName="/word/media/image2.png" ContentType="image/png"/>
  <Override PartName="/word/media/image3.jpeg" ContentType="image/jpeg"/>
  <Override PartName="/word/media/image4.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05" w:type="dxa"/>
        <w:jc w:val="left"/>
        <w:tblInd w:w="0" w:type="dxa"/>
        <w:tblCellMar>
          <w:top w:w="0" w:type="dxa"/>
          <w:left w:w="108" w:type="dxa"/>
          <w:bottom w:w="0" w:type="dxa"/>
          <w:right w:w="108" w:type="dxa"/>
        </w:tblCellMar>
        <w:tblLook w:val="0000"/>
      </w:tblPr>
      <w:tblGrid>
        <w:gridCol w:w="4218"/>
        <w:gridCol w:w="1417"/>
        <w:gridCol w:w="3970"/>
      </w:tblGrid>
      <w:tr>
        <w:trPr/>
        <w:tc>
          <w:tcPr>
            <w:tcW w:w="4218" w:type="dxa"/>
            <w:tcBorders/>
            <w:shd w:fill="auto" w:val="clear"/>
          </w:tcPr>
          <w:p>
            <w:pPr>
              <w:pStyle w:val="Normal"/>
              <w:snapToGrid w:val="false"/>
              <w:jc w:val="center"/>
              <w:rPr>
                <w:rFonts w:ascii="Times New Roman Chuv" w:hAnsi="Times New Roman Chuv" w:cs="Times New Roman Chuv"/>
                <w:sz w:val="26"/>
              </w:rPr>
            </w:pPr>
            <w:r>
              <w:rPr>
                <w:rFonts w:cs="Times New Roman Chuv" w:ascii="Times New Roman Chuv" w:hAnsi="Times New Roman Chuv"/>
                <w:sz w:val="26"/>
              </w:rPr>
            </w:r>
          </w:p>
          <w:p>
            <w:pPr>
              <w:pStyle w:val="Normal"/>
              <w:spacing w:lineRule="exact" w:line="260"/>
              <w:jc w:val="center"/>
              <w:rPr/>
            </w:pPr>
            <w:r>
              <w:rPr>
                <w:rFonts w:cs="Times New Roman Chuv" w:ascii="Times New Roman Chuv" w:hAnsi="Times New Roman Chuv"/>
                <w:sz w:val="26"/>
              </w:rPr>
              <w:t>Ч</w:t>
            </w:r>
            <w:r>
              <w:rPr>
                <w:rFonts w:eastAsia="Times New Roman" w:cs="Times New Roman Chuv" w:ascii="Times New Roman Chuv" w:hAnsi="Times New Roman Chuv"/>
                <w:color w:val="auto"/>
                <w:sz w:val="26"/>
                <w:szCs w:val="20"/>
                <w:lang w:val="ru-RU" w:bidi="ar-SA"/>
              </w:rPr>
              <w:t>ё</w:t>
            </w:r>
            <w:r>
              <w:rPr>
                <w:rFonts w:cs="Times New Roman Chuv" w:ascii="Times New Roman Chuv" w:hAnsi="Times New Roman Chuv"/>
                <w:sz w:val="26"/>
              </w:rPr>
              <w:t>ваш Республикин</w:t>
            </w:r>
          </w:p>
          <w:p>
            <w:pPr>
              <w:pStyle w:val="Normal"/>
              <w:spacing w:lineRule="exact" w:line="260"/>
              <w:jc w:val="center"/>
              <w:rPr/>
            </w:pPr>
            <w:r>
              <w:rPr>
                <w:rFonts w:eastAsia="Times New Roman" w:cs="Times New Roman Chuv" w:ascii="Times New Roman Chuv" w:hAnsi="Times New Roman Chuv"/>
                <w:color w:val="auto"/>
                <w:sz w:val="26"/>
                <w:szCs w:val="20"/>
                <w:lang w:val="ru-RU" w:bidi="ar-SA"/>
              </w:rPr>
              <w:t>+.</w:t>
            </w:r>
            <w:r>
              <w:rPr>
                <w:rFonts w:cs="Times New Roman Chuv" w:ascii="Times New Roman Chuv" w:hAnsi="Times New Roman Chuv"/>
                <w:sz w:val="26"/>
              </w:rPr>
              <w:t>н. Шупашкар хул</w:t>
            </w:r>
            <w:r>
              <w:rPr>
                <w:rFonts w:eastAsia="Times New Roman" w:cs="Times New Roman Chuv" w:ascii="Times New Roman Chuv" w:hAnsi="Times New Roman Chuv"/>
                <w:color w:val="auto"/>
                <w:sz w:val="26"/>
                <w:szCs w:val="20"/>
                <w:lang w:val="ru-RU" w:bidi="ar-SA"/>
              </w:rPr>
              <w:t>и</w:t>
            </w:r>
          </w:p>
          <w:p>
            <w:pPr>
              <w:pStyle w:val="Normal"/>
              <w:spacing w:lineRule="exact" w:line="260"/>
              <w:jc w:val="center"/>
              <w:rPr/>
            </w:pPr>
            <w:r>
              <w:rPr>
                <w:rFonts w:cs="Times New Roman Chuv" w:ascii="Times New Roman Chuv" w:hAnsi="Times New Roman Chuv"/>
                <w:sz w:val="26"/>
              </w:rPr>
              <w:t>Администраций</w:t>
            </w:r>
            <w:r>
              <w:rPr>
                <w:rFonts w:eastAsia="Times New Roman" w:cs="Times New Roman Chuv" w:ascii="Times New Roman Chuv" w:hAnsi="Times New Roman Chuv"/>
                <w:color w:val="auto"/>
                <w:sz w:val="26"/>
                <w:szCs w:val="20"/>
                <w:lang w:val="ru-RU" w:bidi="ar-SA"/>
              </w:rPr>
              <w:t>.</w:t>
            </w:r>
          </w:p>
          <w:p>
            <w:pPr>
              <w:pStyle w:val="Normal"/>
              <w:jc w:val="center"/>
              <w:rPr>
                <w:rFonts w:ascii="Times New Roman Chuv" w:hAnsi="Times New Roman Chuv" w:cs="Times New Roman Chuv"/>
                <w:sz w:val="26"/>
              </w:rPr>
            </w:pPr>
            <w:r>
              <w:rPr>
                <w:rFonts w:cs="Times New Roman Chuv" w:ascii="Times New Roman Chuv" w:hAnsi="Times New Roman Chuv"/>
                <w:sz w:val="26"/>
              </w:rPr>
            </w:r>
          </w:p>
          <w:p>
            <w:pPr>
              <w:pStyle w:val="2"/>
              <w:rPr>
                <w:rFonts w:ascii="Times New Roman Chuv" w:hAnsi="Times New Roman Chuv" w:cs="Times New Roman Chuv"/>
                <w:sz w:val="27"/>
              </w:rPr>
            </w:pPr>
            <w:r>
              <w:rPr>
                <w:rFonts w:cs="Times New Roman Chuv" w:ascii="Times New Roman Chuv" w:hAnsi="Times New Roman Chuv"/>
                <w:sz w:val="27"/>
              </w:rPr>
              <w:t>ЙЫШЁНУ</w:t>
            </w:r>
          </w:p>
          <w:p>
            <w:pPr>
              <w:pStyle w:val="Normal"/>
              <w:jc w:val="center"/>
              <w:rPr/>
            </w:pPr>
            <w:r>
              <w:rPr/>
            </w:r>
          </w:p>
        </w:tc>
        <w:tc>
          <w:tcPr>
            <w:tcW w:w="1417" w:type="dxa"/>
            <w:tcBorders/>
            <w:shd w:fill="auto" w:val="clear"/>
          </w:tcPr>
          <w:p>
            <w:pPr>
              <w:pStyle w:val="Normal"/>
              <w:snapToGrid w:val="false"/>
              <w:rPr/>
            </w:pPr>
            <w:r>
              <w:rPr/>
            </w:r>
          </w:p>
          <w:p>
            <w:pPr>
              <w:pStyle w:val="Normal"/>
              <w:rPr/>
            </w:pPr>
            <w:r>
              <w:rPr/>
              <w:object w:dxaOrig="861" w:dyaOrig="1101">
                <v:shape id="ole_rId2" style="width:61.5pt;height:78.8pt" o:ole="">
                  <v:imagedata r:id="rId3" o:title=""/>
                </v:shape>
                <o:OLEObject Type="Embed" ProgID="" ShapeID="ole_rId2" DrawAspect="Content" ObjectID="_1750818691" r:id="rId2"/>
              </w:object>
            </w:r>
          </w:p>
        </w:tc>
        <w:tc>
          <w:tcPr>
            <w:tcW w:w="3970" w:type="dxa"/>
            <w:tcBorders/>
            <w:shd w:fill="auto" w:val="clear"/>
          </w:tcPr>
          <w:p>
            <w:pPr>
              <w:pStyle w:val="Normal"/>
              <w:snapToGrid w:val="false"/>
              <w:jc w:val="center"/>
              <w:rPr>
                <w:rFonts w:ascii="Arial Cyr Chuv" w:hAnsi="Arial Cyr Chuv" w:cs="Arial Cyr Chuv"/>
                <w:sz w:val="26"/>
              </w:rPr>
            </w:pPr>
            <w:r>
              <w:rPr>
                <w:rFonts w:cs="Arial Cyr Chuv" w:ascii="Arial Cyr Chuv" w:hAnsi="Arial Cyr Chuv"/>
                <w:sz w:val="26"/>
              </w:rPr>
            </w:r>
          </w:p>
          <w:p>
            <w:pPr>
              <w:pStyle w:val="Normal"/>
              <w:spacing w:lineRule="exact" w:line="260"/>
              <w:jc w:val="center"/>
              <w:rPr>
                <w:sz w:val="28"/>
              </w:rPr>
            </w:pPr>
            <w:r>
              <w:rPr>
                <w:sz w:val="28"/>
              </w:rPr>
              <w:t>Администрация</w:t>
            </w:r>
          </w:p>
          <w:p>
            <w:pPr>
              <w:pStyle w:val="Normal"/>
              <w:spacing w:lineRule="exact" w:line="260"/>
              <w:jc w:val="center"/>
              <w:rPr>
                <w:sz w:val="28"/>
              </w:rPr>
            </w:pPr>
            <w:r>
              <w:rPr>
                <w:sz w:val="28"/>
              </w:rPr>
              <w:t>города Новочебоксарска</w:t>
            </w:r>
          </w:p>
          <w:p>
            <w:pPr>
              <w:pStyle w:val="Normal"/>
              <w:spacing w:lineRule="exact" w:line="260"/>
              <w:jc w:val="center"/>
              <w:rPr>
                <w:sz w:val="28"/>
              </w:rPr>
            </w:pPr>
            <w:r>
              <w:rPr>
                <w:sz w:val="28"/>
              </w:rPr>
              <w:t>Чувашской Республики</w:t>
            </w:r>
          </w:p>
          <w:p>
            <w:pPr>
              <w:pStyle w:val="Normal"/>
              <w:jc w:val="center"/>
              <w:rPr>
                <w:sz w:val="24"/>
              </w:rPr>
            </w:pPr>
            <w:r>
              <w:rPr>
                <w:sz w:val="24"/>
              </w:rPr>
            </w:r>
          </w:p>
          <w:p>
            <w:pPr>
              <w:pStyle w:val="3"/>
              <w:rPr/>
            </w:pPr>
            <w:r>
              <w:rPr/>
              <w:t>ПОСТАНОВЛЕНИЕ</w:t>
            </w:r>
          </w:p>
        </w:tc>
      </w:tr>
      <w:tr>
        <w:trPr/>
        <w:tc>
          <w:tcPr>
            <w:tcW w:w="9605" w:type="dxa"/>
            <w:gridSpan w:val="3"/>
            <w:tcBorders/>
            <w:shd w:fill="auto" w:val="clear"/>
          </w:tcPr>
          <w:p>
            <w:pPr>
              <w:pStyle w:val="Normal"/>
              <w:snapToGrid w:val="false"/>
              <w:jc w:val="center"/>
              <w:rPr>
                <w:sz w:val="26"/>
              </w:rPr>
            </w:pPr>
            <w:r>
              <w:rPr>
                <w:sz w:val="26"/>
              </w:rPr>
            </w:r>
          </w:p>
          <w:p>
            <w:pPr>
              <w:pStyle w:val="Normal"/>
              <w:jc w:val="center"/>
              <w:rPr/>
            </w:pPr>
            <w:bookmarkStart w:id="0" w:name="__DdeLink__9790_2714509995"/>
            <w:bookmarkEnd w:id="0"/>
            <w:r>
              <w:rPr>
                <w:rFonts w:eastAsia="Times New Roman" w:cs="Times New Roman"/>
                <w:color w:val="auto"/>
                <w:sz w:val="26"/>
                <w:szCs w:val="20"/>
                <w:lang w:val="ru-RU" w:eastAsia="ru-RU" w:bidi="ar-SA"/>
              </w:rPr>
              <w:t>02.03.</w:t>
            </w:r>
            <w:r>
              <w:rPr>
                <w:rFonts w:eastAsia="Times New Roman" w:cs="Times New Roman"/>
                <w:color w:val="auto"/>
                <w:sz w:val="26"/>
                <w:szCs w:val="20"/>
                <w:lang w:val="ru-RU" w:bidi="ar-SA"/>
              </w:rPr>
              <w:t>2020</w:t>
            </w:r>
            <w:r>
              <w:rPr>
                <w:sz w:val="26"/>
              </w:rPr>
              <w:t xml:space="preserve">   №   </w:t>
            </w:r>
            <w:r>
              <w:rPr>
                <w:rFonts w:eastAsia="Times New Roman" w:cs="Times New Roman"/>
                <w:color w:val="auto"/>
                <w:sz w:val="26"/>
                <w:szCs w:val="20"/>
                <w:lang w:val="ru-RU" w:bidi="ar-SA"/>
              </w:rPr>
              <w:t>22</w:t>
            </w:r>
            <w:r>
              <w:rPr>
                <w:rFonts w:eastAsia="Times New Roman" w:cs="Times New Roman"/>
                <w:color w:val="auto"/>
                <w:sz w:val="26"/>
                <w:szCs w:val="20"/>
                <w:lang w:val="ru-RU" w:eastAsia="ru-RU" w:bidi="ar-SA"/>
              </w:rPr>
              <w:t>7</w:t>
            </w:r>
          </w:p>
        </w:tc>
      </w:tr>
    </w:tbl>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ind w:right="4393" w:hanging="0"/>
        <w:jc w:val="both"/>
        <w:rPr>
          <w:b/>
          <w:b/>
          <w:bCs/>
          <w:sz w:val="26"/>
          <w:szCs w:val="26"/>
        </w:rPr>
      </w:pPr>
      <w:r>
        <w:rPr>
          <w:b/>
          <w:bCs/>
          <w:sz w:val="26"/>
          <w:szCs w:val="26"/>
        </w:rPr>
        <w:t>О внесении изменений в постановление администрации города Новочебоксарска Чувашской Республики от 9 января 2013 года № 4</w:t>
      </w:r>
    </w:p>
    <w:p>
      <w:pPr>
        <w:pStyle w:val="Normal"/>
        <w:jc w:val="both"/>
        <w:rPr>
          <w:sz w:val="26"/>
          <w:szCs w:val="26"/>
        </w:rPr>
      </w:pPr>
      <w:r>
        <w:rPr>
          <w:sz w:val="26"/>
          <w:szCs w:val="26"/>
        </w:rPr>
      </w:r>
    </w:p>
    <w:p>
      <w:pPr>
        <w:pStyle w:val="1"/>
        <w:shd w:val="clear" w:color="auto" w:fill="FFFFFF"/>
        <w:tabs>
          <w:tab w:val="clear" w:pos="708"/>
          <w:tab w:val="left" w:pos="709" w:leader="none"/>
        </w:tabs>
        <w:spacing w:lineRule="atLeast" w:line="242"/>
        <w:jc w:val="both"/>
        <w:rPr>
          <w:rFonts w:ascii="Times New Roman" w:hAnsi="Times New Roman" w:cs="Times New Roman"/>
          <w:b w:val="false"/>
          <w:b w:val="false"/>
          <w:color w:val="000000" w:themeColor="text1"/>
          <w:sz w:val="26"/>
          <w:szCs w:val="26"/>
        </w:rPr>
      </w:pPr>
      <w:r>
        <w:rPr>
          <w:rFonts w:cs="Times New Roman" w:ascii="Times New Roman" w:hAnsi="Times New Roman"/>
          <w:b w:val="false"/>
          <w:color w:val="000000" w:themeColor="text1"/>
          <w:sz w:val="26"/>
          <w:szCs w:val="26"/>
        </w:rPr>
        <w:t xml:space="preserve">           </w:t>
      </w:r>
      <w:r>
        <w:rPr>
          <w:rFonts w:cs="Times New Roman" w:ascii="Times New Roman" w:hAnsi="Times New Roman"/>
          <w:b w:val="false"/>
          <w:color w:val="000000" w:themeColor="text1"/>
          <w:sz w:val="26"/>
          <w:szCs w:val="26"/>
        </w:rPr>
        <w:t>В соответствии с Федеральными законами: от 29 декабря 2017 года № 455-ФЗ, от 3 августа 2018 года № 340-ФЗ, от 2 августа 2019 года № 283-ФЗ, от 27 декабря 2019 года № 472-ФЗ «</w:t>
      </w:r>
      <w:r>
        <w:rPr>
          <w:rFonts w:cs="Times New Roman" w:ascii="Times New Roman" w:hAnsi="Times New Roman"/>
          <w:b w:val="false"/>
          <w:color w:val="22272F"/>
          <w:sz w:val="26"/>
          <w:szCs w:val="26"/>
          <w:shd w:fill="FFFFFF" w:val="clear"/>
        </w:rPr>
        <w:t xml:space="preserve">О внесении изменений в Градостроительный кодекс Российской Федерации и отдельные законодательные акты Российской Федера-ции», </w:t>
      </w:r>
      <w:r>
        <w:rPr>
          <w:rFonts w:cs="Times New Roman" w:ascii="Times New Roman" w:hAnsi="Times New Roman"/>
          <w:b w:val="false"/>
          <w:color w:val="000000" w:themeColor="text1"/>
          <w:sz w:val="26"/>
          <w:szCs w:val="26"/>
        </w:rPr>
        <w:t>протоколом совещания Министерства строительства, архитектуры и жилищно-коммунального хозяйства Чувашской Республики по вопросу соблюде-ния обязательных требований законодательства в сфере градостроительной деятельности от 17 декабря 2019 года № 63, руководствуясь статьей 43 Устава города Новочебоксарска Чувашской Республики, администрация города Новоче-боксарска Чувашской Республики п о с т а н о в л я е т:</w:t>
      </w:r>
    </w:p>
    <w:p>
      <w:pPr>
        <w:pStyle w:val="Normal"/>
        <w:ind w:firstLine="708"/>
        <w:jc w:val="both"/>
        <w:rPr>
          <w:color w:val="000000" w:themeColor="text1"/>
          <w:sz w:val="26"/>
          <w:szCs w:val="26"/>
        </w:rPr>
      </w:pPr>
      <w:r>
        <w:rPr>
          <w:color w:val="000000" w:themeColor="text1"/>
          <w:sz w:val="26"/>
          <w:szCs w:val="26"/>
        </w:rPr>
        <w:t>1. Внести в Административный регламент администрации города Новочебоксарска Чувашской Республики по предоставлению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города Новочебоксарска Чувашской Республики от 9 января 2013 года № 4</w:t>
      </w:r>
      <w:r>
        <w:rPr>
          <w:color w:val="000000" w:themeColor="text1"/>
          <w:sz w:val="26"/>
          <w:szCs w:val="26"/>
        </w:rPr>
        <w:t>, следующие изменения:</w:t>
      </w:r>
    </w:p>
    <w:p>
      <w:pPr>
        <w:pStyle w:val="Normal"/>
        <w:jc w:val="both"/>
        <w:rPr>
          <w:color w:val="000000" w:themeColor="text1"/>
          <w:sz w:val="26"/>
          <w:szCs w:val="26"/>
        </w:rPr>
      </w:pPr>
      <w:r>
        <w:rPr>
          <w:color w:val="000000" w:themeColor="text1"/>
          <w:sz w:val="26"/>
          <w:szCs w:val="26"/>
        </w:rPr>
        <w:t xml:space="preserve">           </w:t>
      </w:r>
      <w:r>
        <w:rPr>
          <w:color w:val="000000" w:themeColor="text1"/>
          <w:sz w:val="26"/>
          <w:szCs w:val="26"/>
        </w:rPr>
        <w:t xml:space="preserve">1.1. В пункте 2.2.1. раздела </w:t>
      </w:r>
      <w:r>
        <w:rPr>
          <w:color w:val="000000" w:themeColor="text1"/>
          <w:sz w:val="26"/>
          <w:szCs w:val="26"/>
          <w:lang w:val="en-US"/>
        </w:rPr>
        <w:t>II</w:t>
      </w:r>
      <w:r>
        <w:rPr>
          <w:color w:val="000000" w:themeColor="text1"/>
          <w:sz w:val="26"/>
          <w:szCs w:val="26"/>
        </w:rPr>
        <w:t xml:space="preserve"> слова «Филиал «Новочебоксарскмежрайгаз» ОАО "Чувашсетьгаз» заменить на слова «Филиал АО «Газпром газораспределение Чебоксары» в г. Новочебоксарске», слова «МУП «Коммунальные сети г. Новоче-боксарск» заменить на слова «МУП «КС г. Новочебоксарска», исключить слова «ООО «Коммунальные технологии»;</w:t>
      </w:r>
    </w:p>
    <w:p>
      <w:pPr>
        <w:pStyle w:val="Normal"/>
        <w:jc w:val="both"/>
        <w:rPr>
          <w:color w:val="000000" w:themeColor="text1"/>
          <w:sz w:val="26"/>
          <w:szCs w:val="26"/>
        </w:rPr>
      </w:pPr>
      <w:r>
        <w:rPr>
          <w:color w:val="000000" w:themeColor="text1"/>
          <w:sz w:val="26"/>
          <w:szCs w:val="26"/>
        </w:rPr>
        <w:t xml:space="preserve">           </w:t>
      </w:r>
      <w:r>
        <w:rPr>
          <w:color w:val="000000" w:themeColor="text1"/>
          <w:sz w:val="26"/>
          <w:szCs w:val="26"/>
        </w:rPr>
        <w:t>добавить абзац:</w:t>
      </w:r>
    </w:p>
    <w:p>
      <w:pPr>
        <w:pStyle w:val="Normal"/>
        <w:jc w:val="both"/>
        <w:rPr>
          <w:sz w:val="26"/>
          <w:szCs w:val="26"/>
        </w:rPr>
      </w:pPr>
      <w:r>
        <w:rPr>
          <w:color w:val="000000" w:themeColor="text1"/>
          <w:sz w:val="26"/>
          <w:szCs w:val="26"/>
        </w:rPr>
        <w:t xml:space="preserve">            </w:t>
      </w:r>
      <w:r>
        <w:rPr>
          <w:color w:val="000000" w:themeColor="text1"/>
          <w:sz w:val="26"/>
          <w:szCs w:val="26"/>
        </w:rPr>
        <w:t>- МФЦ.</w:t>
      </w:r>
    </w:p>
    <w:p>
      <w:pPr>
        <w:pStyle w:val="Normal"/>
        <w:ind w:firstLine="708"/>
        <w:jc w:val="both"/>
        <w:rPr>
          <w:sz w:val="26"/>
          <w:szCs w:val="26"/>
        </w:rPr>
      </w:pPr>
      <w:r>
        <w:rPr>
          <w:sz w:val="26"/>
          <w:szCs w:val="26"/>
        </w:rPr>
        <w:t xml:space="preserve">1.2. Пункт 2.3 раздела </w:t>
      </w:r>
      <w:r>
        <w:rPr>
          <w:sz w:val="26"/>
          <w:szCs w:val="26"/>
          <w:lang w:val="en-US"/>
        </w:rPr>
        <w:t>II</w:t>
      </w:r>
      <w:r>
        <w:rPr>
          <w:sz w:val="26"/>
          <w:szCs w:val="26"/>
        </w:rPr>
        <w:t xml:space="preserve"> изложить в следующей редакции:</w:t>
      </w:r>
    </w:p>
    <w:p>
      <w:pPr>
        <w:pStyle w:val="Normal"/>
        <w:ind w:firstLine="720"/>
        <w:jc w:val="both"/>
        <w:rPr>
          <w:rFonts w:eastAsia="Calibri" w:eastAsiaTheme="minorHAnsi"/>
          <w:sz w:val="26"/>
          <w:szCs w:val="26"/>
          <w:lang w:eastAsia="en-US"/>
        </w:rPr>
      </w:pPr>
      <w:r>
        <w:rPr>
          <w:rFonts w:eastAsia="Calibri" w:eastAsiaTheme="minorHAnsi"/>
          <w:sz w:val="26"/>
          <w:szCs w:val="26"/>
          <w:lang w:eastAsia="en-US"/>
        </w:rPr>
        <w:t>«2.3. Результат предоставления муниципальной услуги</w:t>
      </w:r>
      <w:bookmarkStart w:id="1" w:name="sub_23"/>
      <w:bookmarkEnd w:id="1"/>
    </w:p>
    <w:p>
      <w:pPr>
        <w:pStyle w:val="Normal"/>
        <w:ind w:firstLine="720"/>
        <w:jc w:val="both"/>
        <w:rPr>
          <w:rFonts w:eastAsia="Calibri" w:eastAsiaTheme="minorHAnsi"/>
          <w:sz w:val="26"/>
          <w:szCs w:val="26"/>
          <w:lang w:eastAsia="en-US"/>
        </w:rPr>
      </w:pPr>
      <w:r>
        <w:rPr>
          <w:rFonts w:eastAsia="Calibri" w:eastAsiaTheme="minorHAnsi"/>
          <w:sz w:val="26"/>
          <w:szCs w:val="26"/>
          <w:lang w:eastAsia="en-US"/>
        </w:rPr>
        <w:t>Конечным результатом предоставления муниципальной услуги является:</w:t>
      </w:r>
    </w:p>
    <w:p>
      <w:pPr>
        <w:pStyle w:val="Normal"/>
        <w:ind w:firstLine="720"/>
        <w:jc w:val="both"/>
        <w:rPr>
          <w:rFonts w:eastAsia="Calibri" w:eastAsiaTheme="minorHAnsi"/>
          <w:sz w:val="26"/>
          <w:szCs w:val="26"/>
          <w:lang w:eastAsia="en-US"/>
        </w:rPr>
      </w:pPr>
      <w:bookmarkStart w:id="2" w:name="sub_2302"/>
      <w:bookmarkEnd w:id="2"/>
      <w:r>
        <w:rPr>
          <w:rFonts w:eastAsia="Calibri" w:eastAsiaTheme="minorHAnsi"/>
          <w:sz w:val="26"/>
          <w:szCs w:val="26"/>
          <w:lang w:eastAsia="en-US"/>
        </w:rPr>
        <w:t>- в случае принятия решения по проекту решения о предоставлении разрешения на отклонение от предельных параметров разрешенного строительства (далее - Разрешение) - выдача постановления администрации города Новочебоксарска  Чувашской Республики «О предоставлении Разрешения»;</w:t>
      </w:r>
    </w:p>
    <w:p>
      <w:pPr>
        <w:pStyle w:val="Normal"/>
        <w:ind w:firstLine="720"/>
        <w:jc w:val="both"/>
        <w:rPr>
          <w:rFonts w:eastAsia="Calibri" w:eastAsiaTheme="minorHAnsi"/>
          <w:sz w:val="26"/>
          <w:szCs w:val="26"/>
          <w:lang w:eastAsia="en-US"/>
        </w:rPr>
      </w:pPr>
      <w:bookmarkStart w:id="3" w:name="sub_2302"/>
      <w:bookmarkEnd w:id="3"/>
      <w:r>
        <w:rPr>
          <w:rFonts w:eastAsia="Calibri" w:eastAsiaTheme="minorHAnsi"/>
          <w:sz w:val="26"/>
          <w:szCs w:val="26"/>
          <w:lang w:eastAsia="en-US"/>
        </w:rPr>
        <w:t>- в случае принятия решения по проекту решения об отказе в предоставлении Разрешения - выдача постановления администрации города Новочебоксарска Чувашской Республики «Об отказе в предоставлении Разрешения».</w:t>
      </w:r>
      <w:bookmarkStart w:id="4" w:name="sub_2303"/>
      <w:bookmarkEnd w:id="4"/>
    </w:p>
    <w:p>
      <w:pPr>
        <w:pStyle w:val="Normal"/>
        <w:ind w:firstLine="708"/>
        <w:jc w:val="both"/>
        <w:rPr>
          <w:sz w:val="26"/>
          <w:szCs w:val="26"/>
        </w:rPr>
      </w:pPr>
      <w:r>
        <w:rPr>
          <w:sz w:val="26"/>
          <w:szCs w:val="26"/>
        </w:rPr>
        <w:t xml:space="preserve">1.3. Пункт 2.4 раздела </w:t>
      </w:r>
      <w:r>
        <w:rPr>
          <w:sz w:val="26"/>
          <w:szCs w:val="26"/>
          <w:lang w:val="en-US"/>
        </w:rPr>
        <w:t>II</w:t>
      </w:r>
      <w:r>
        <w:rPr>
          <w:sz w:val="26"/>
          <w:szCs w:val="26"/>
        </w:rPr>
        <w:t xml:space="preserve"> изложить в следующей редакции:</w:t>
      </w:r>
    </w:p>
    <w:p>
      <w:pPr>
        <w:pStyle w:val="Normal"/>
        <w:rPr>
          <w:sz w:val="26"/>
          <w:szCs w:val="26"/>
        </w:rPr>
      </w:pPr>
      <w:r>
        <w:rPr>
          <w:sz w:val="26"/>
          <w:szCs w:val="26"/>
        </w:rPr>
        <w:t xml:space="preserve">           </w:t>
      </w:r>
      <w:r>
        <w:rPr>
          <w:sz w:val="26"/>
          <w:szCs w:val="26"/>
        </w:rPr>
        <w:t>«2.4. Условия и сроки предоставления муниципальной услуги</w:t>
      </w:r>
      <w:bookmarkStart w:id="5" w:name="sub_24"/>
      <w:bookmarkEnd w:id="5"/>
    </w:p>
    <w:p>
      <w:pPr>
        <w:pStyle w:val="Normal"/>
        <w:ind w:firstLine="720"/>
        <w:jc w:val="both"/>
        <w:rPr/>
      </w:pPr>
      <w:r>
        <w:rPr>
          <w:color w:val="22272F"/>
          <w:sz w:val="26"/>
          <w:szCs w:val="26"/>
          <w:shd w:fill="FFFFFF" w:val="clear"/>
        </w:rPr>
        <w:t>В соответствии с </w:t>
      </w:r>
      <w:r>
        <w:fldChar w:fldCharType="begin"/>
      </w:r>
      <w:r>
        <w:rPr>
          <w:rStyle w:val="Style14"/>
          <w:sz w:val="26"/>
          <w:u w:val="none"/>
          <w:highlight w:val="white"/>
          <w:szCs w:val="26"/>
        </w:rPr>
        <w:instrText> HYPERLINK "https://internet.garant.ru/" \l "/document/12138258/entry/0"</w:instrText>
      </w:r>
      <w:r>
        <w:rPr>
          <w:rStyle w:val="Style14"/>
          <w:sz w:val="26"/>
          <w:u w:val="none"/>
          <w:highlight w:val="white"/>
          <w:szCs w:val="26"/>
        </w:rPr>
        <w:fldChar w:fldCharType="separate"/>
      </w:r>
      <w:r>
        <w:rPr>
          <w:rStyle w:val="Style14"/>
          <w:color w:val="000000" w:themeColor="text1"/>
          <w:sz w:val="26"/>
          <w:szCs w:val="26"/>
          <w:highlight w:val="white"/>
          <w:u w:val="none"/>
        </w:rPr>
        <w:t>Градостроительным кодексом</w:t>
      </w:r>
      <w:r>
        <w:rPr>
          <w:rStyle w:val="Style14"/>
          <w:sz w:val="26"/>
          <w:u w:val="none"/>
          <w:highlight w:val="white"/>
          <w:szCs w:val="26"/>
        </w:rPr>
        <w:fldChar w:fldCharType="end"/>
      </w:r>
      <w:r>
        <w:rPr>
          <w:color w:val="22272F"/>
          <w:sz w:val="26"/>
          <w:szCs w:val="26"/>
          <w:shd w:fill="FFFFFF" w:val="clear"/>
        </w:rPr>
        <w:t xml:space="preserve"> Российской Федерации от 29 декабря 2004 года N 190-ФЗ </w:t>
      </w:r>
      <w:r>
        <w:rPr>
          <w:sz w:val="26"/>
          <w:szCs w:val="26"/>
        </w:rPr>
        <w:t xml:space="preserve">(с изменениями и дополнениями) </w:t>
      </w:r>
      <w:r>
        <w:rPr>
          <w:color w:val="22272F"/>
          <w:sz w:val="26"/>
          <w:szCs w:val="26"/>
          <w:shd w:fill="FFFFFF" w:val="clear"/>
        </w:rPr>
        <w:t>определен порядок проведения работ по подготовке Разрешения.</w:t>
      </w:r>
      <w:r>
        <w:rPr>
          <w:sz w:val="26"/>
          <w:szCs w:val="26"/>
        </w:rPr>
        <w:t xml:space="preserve"> </w:t>
      </w:r>
    </w:p>
    <w:p>
      <w:pPr>
        <w:pStyle w:val="Normal"/>
        <w:ind w:firstLine="720"/>
        <w:jc w:val="both"/>
        <w:rPr/>
      </w:pPr>
      <w:r>
        <w:rPr>
          <w:sz w:val="26"/>
          <w:szCs w:val="26"/>
        </w:rPr>
        <w:t xml:space="preserve">1.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r>
        <w:fldChar w:fldCharType="begin"/>
      </w:r>
      <w:r>
        <w:rPr>
          <w:rStyle w:val="Style14"/>
          <w:sz w:val="26"/>
          <w:u w:val="none"/>
          <w:highlight w:val="white"/>
          <w:szCs w:val="26"/>
        </w:rPr>
        <w:instrText> HYPERLINK "https://internet.garant.ru/" \l "/document/12138258/entry/0"</w:instrText>
      </w:r>
      <w:r>
        <w:rPr>
          <w:rStyle w:val="Style14"/>
          <w:sz w:val="26"/>
          <w:u w:val="none"/>
          <w:highlight w:val="white"/>
          <w:szCs w:val="26"/>
        </w:rPr>
        <w:fldChar w:fldCharType="separate"/>
      </w:r>
      <w:r>
        <w:rPr>
          <w:rStyle w:val="Style14"/>
          <w:color w:val="000000" w:themeColor="text1"/>
          <w:sz w:val="26"/>
          <w:szCs w:val="26"/>
          <w:highlight w:val="white"/>
          <w:u w:val="none"/>
        </w:rPr>
        <w:t>Градостроительным кодексом</w:t>
      </w:r>
      <w:r>
        <w:rPr>
          <w:rStyle w:val="Style14"/>
          <w:sz w:val="26"/>
          <w:u w:val="none"/>
          <w:highlight w:val="white"/>
          <w:szCs w:val="26"/>
        </w:rPr>
        <w:fldChar w:fldCharType="end"/>
      </w:r>
      <w:r>
        <w:rPr>
          <w:color w:val="22272F"/>
          <w:sz w:val="26"/>
          <w:szCs w:val="26"/>
          <w:shd w:fill="FFFFFF" w:val="clear"/>
        </w:rPr>
        <w:t xml:space="preserve"> Российской Федерации от 29 декабря 2004 года N 190-ФЗ </w:t>
      </w:r>
      <w:r>
        <w:rPr>
          <w:sz w:val="26"/>
          <w:szCs w:val="26"/>
        </w:rPr>
        <w:t xml:space="preserve">(с изменениями и дополнениями), с учетом положений статьи 39 </w:t>
      </w:r>
      <w:r>
        <w:fldChar w:fldCharType="begin"/>
      </w:r>
      <w:r>
        <w:rPr>
          <w:rStyle w:val="Style14"/>
          <w:sz w:val="26"/>
          <w:u w:val="none"/>
          <w:highlight w:val="white"/>
          <w:szCs w:val="26"/>
        </w:rPr>
        <w:instrText> HYPERLINK "https://internet.garant.ru/" \l "/document/12138258/entry/0"</w:instrText>
      </w:r>
      <w:r>
        <w:rPr>
          <w:rStyle w:val="Style14"/>
          <w:sz w:val="26"/>
          <w:u w:val="none"/>
          <w:highlight w:val="white"/>
          <w:szCs w:val="26"/>
        </w:rPr>
        <w:fldChar w:fldCharType="separate"/>
      </w:r>
      <w:r>
        <w:rPr>
          <w:rStyle w:val="Style14"/>
          <w:color w:val="000000" w:themeColor="text1"/>
          <w:sz w:val="26"/>
          <w:szCs w:val="26"/>
          <w:highlight w:val="white"/>
          <w:u w:val="none"/>
        </w:rPr>
        <w:t>Градостроительного кодекса</w:t>
      </w:r>
      <w:r>
        <w:rPr>
          <w:rStyle w:val="Style14"/>
          <w:sz w:val="26"/>
          <w:u w:val="none"/>
          <w:highlight w:val="white"/>
          <w:szCs w:val="26"/>
        </w:rPr>
        <w:fldChar w:fldCharType="end"/>
      </w:r>
      <w:r>
        <w:rPr>
          <w:color w:val="22272F"/>
          <w:sz w:val="26"/>
          <w:szCs w:val="26"/>
          <w:shd w:fill="FFFFFF" w:val="clear"/>
        </w:rPr>
        <w:t> Российской Федерации</w:t>
      </w:r>
      <w:r>
        <w:rPr>
          <w:sz w:val="26"/>
          <w:szCs w:val="26"/>
        </w:rPr>
        <w:t>.</w:t>
      </w:r>
    </w:p>
    <w:p>
      <w:pPr>
        <w:pStyle w:val="Normal"/>
        <w:ind w:firstLine="720"/>
        <w:jc w:val="both"/>
        <w:rPr>
          <w:sz w:val="26"/>
          <w:szCs w:val="26"/>
        </w:rPr>
      </w:pPr>
      <w:bookmarkStart w:id="6" w:name="sub_2402"/>
      <w:bookmarkEnd w:id="6"/>
      <w:r>
        <w:rPr>
          <w:sz w:val="26"/>
          <w:szCs w:val="26"/>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Normal"/>
        <w:ind w:firstLine="720"/>
        <w:jc w:val="both"/>
        <w:rPr>
          <w:sz w:val="26"/>
          <w:szCs w:val="26"/>
        </w:rPr>
      </w:pPr>
      <w:bookmarkStart w:id="7" w:name="sub_2402"/>
      <w:bookmarkStart w:id="8" w:name="sub_2403"/>
      <w:bookmarkEnd w:id="7"/>
      <w:bookmarkEnd w:id="8"/>
      <w:r>
        <w:rPr>
          <w:sz w:val="26"/>
          <w:szCs w:val="26"/>
        </w:rPr>
        <w:t>3. Комиссия направляет сообщения о проведении общественных обсуждений или публичных слушаний по вопросу предоставления Разрешения право-обладателям земельных участков 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w:t>
      </w:r>
    </w:p>
    <w:p>
      <w:pPr>
        <w:pStyle w:val="Normal"/>
        <w:ind w:firstLine="720"/>
        <w:jc w:val="both"/>
        <w:rPr>
          <w:sz w:val="26"/>
          <w:szCs w:val="26"/>
        </w:rPr>
      </w:pPr>
      <w:bookmarkStart w:id="9" w:name="sub_2403"/>
      <w:bookmarkStart w:id="10" w:name="sub_2404"/>
      <w:bookmarkEnd w:id="9"/>
      <w:bookmarkEnd w:id="10"/>
      <w:r>
        <w:rPr>
          <w:sz w:val="26"/>
          <w:szCs w:val="26"/>
        </w:rPr>
        <w:t>4. Участники общественных обсуждений или публичных слушаний по вопросу о предоставлении Разрешения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pPr>
        <w:pStyle w:val="Normal"/>
        <w:ind w:firstLine="720"/>
        <w:jc w:val="both"/>
        <w:rPr>
          <w:sz w:val="26"/>
          <w:szCs w:val="26"/>
        </w:rPr>
      </w:pPr>
      <w:bookmarkStart w:id="11" w:name="sub_2404"/>
      <w:bookmarkStart w:id="12" w:name="sub_2405"/>
      <w:bookmarkEnd w:id="11"/>
      <w:bookmarkEnd w:id="12"/>
      <w:r>
        <w:rPr>
          <w:sz w:val="26"/>
          <w:szCs w:val="26"/>
        </w:rPr>
        <w:t>5. Заключение о результатах общественных обсуждений или публичных слушаний по вопросу предоставления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города Новочебоксарска в сети Интернет.</w:t>
      </w:r>
    </w:p>
    <w:p>
      <w:pPr>
        <w:pStyle w:val="Normal"/>
        <w:ind w:firstLine="720"/>
        <w:jc w:val="both"/>
        <w:rPr>
          <w:sz w:val="26"/>
          <w:szCs w:val="26"/>
        </w:rPr>
      </w:pPr>
      <w:bookmarkStart w:id="13" w:name="sub_2405"/>
      <w:bookmarkStart w:id="14" w:name="sub_2406"/>
      <w:bookmarkEnd w:id="13"/>
      <w:bookmarkEnd w:id="14"/>
      <w:r>
        <w:rPr>
          <w:sz w:val="26"/>
          <w:szCs w:val="26"/>
        </w:rPr>
        <w:t>6. На основании заключения о результатах общественных обсуждений или публичных слушаний по вопросу о предоставлении Разрешения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 города Новочебоксарска Чувашской Республики.</w:t>
      </w:r>
    </w:p>
    <w:p>
      <w:pPr>
        <w:pStyle w:val="Normal"/>
        <w:ind w:firstLine="720"/>
        <w:jc w:val="both"/>
        <w:rPr>
          <w:sz w:val="26"/>
          <w:szCs w:val="26"/>
        </w:rPr>
      </w:pPr>
      <w:bookmarkStart w:id="15" w:name="sub_2406"/>
      <w:bookmarkStart w:id="16" w:name="sub_2407"/>
      <w:bookmarkEnd w:id="15"/>
      <w:bookmarkEnd w:id="16"/>
      <w:r>
        <w:rPr>
          <w:sz w:val="26"/>
          <w:szCs w:val="26"/>
        </w:rPr>
        <w:t>7. На основании указанных выше рекомендаций глава администрации города Новочебоксарска в течение семи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города Новочебоксарска в сети Интернет.</w:t>
      </w:r>
    </w:p>
    <w:p>
      <w:pPr>
        <w:pStyle w:val="Normal"/>
        <w:ind w:firstLine="720"/>
        <w:jc w:val="both"/>
        <w:rPr/>
      </w:pPr>
      <w:bookmarkStart w:id="17" w:name="sub_2407"/>
      <w:bookmarkStart w:id="18" w:name="sub_2408"/>
      <w:bookmarkEnd w:id="17"/>
      <w:bookmarkEnd w:id="18"/>
      <w:r>
        <w:rPr>
          <w:sz w:val="26"/>
          <w:szCs w:val="26"/>
        </w:rPr>
        <w:t xml:space="preserve">8. Заявитель, как заинтересованное лицо обязан нести расходы, связанные с организацией и проведением общественных обсуждений или публичных слушаний по проекту решения о предоставлении Разрешения в соответствии с </w:t>
      </w:r>
      <w:hyperlink r:id="rId4">
        <w:r>
          <w:rPr>
            <w:rStyle w:val="ListLabel2"/>
            <w:color w:val="000000" w:themeColor="text1"/>
            <w:sz w:val="26"/>
            <w:szCs w:val="26"/>
          </w:rPr>
          <w:t>п. 4 статьи 40</w:t>
        </w:r>
      </w:hyperlink>
      <w:r>
        <w:rPr>
          <w:sz w:val="26"/>
          <w:szCs w:val="26"/>
        </w:rPr>
        <w:t xml:space="preserve"> Градостроительного кодекса Российской Федерации за:</w:t>
      </w:r>
    </w:p>
    <w:p>
      <w:pPr>
        <w:pStyle w:val="Normal"/>
        <w:ind w:firstLine="720"/>
        <w:jc w:val="both"/>
        <w:rPr>
          <w:sz w:val="26"/>
          <w:szCs w:val="26"/>
        </w:rPr>
      </w:pPr>
      <w:bookmarkStart w:id="19" w:name="sub_2408"/>
      <w:bookmarkStart w:id="20" w:name="sub_100001"/>
      <w:bookmarkEnd w:id="19"/>
      <w:bookmarkEnd w:id="20"/>
      <w:r>
        <w:rPr>
          <w:sz w:val="26"/>
          <w:szCs w:val="26"/>
        </w:rPr>
        <w:t>1) опубликование постановления о назначении даты проведения общественных обсуждений или публичных слушаний в СМИ;</w:t>
      </w:r>
    </w:p>
    <w:p>
      <w:pPr>
        <w:pStyle w:val="Normal"/>
        <w:ind w:firstLine="720"/>
        <w:jc w:val="both"/>
        <w:rPr>
          <w:sz w:val="26"/>
          <w:szCs w:val="26"/>
        </w:rPr>
      </w:pPr>
      <w:bookmarkStart w:id="21" w:name="sub_100001"/>
      <w:bookmarkStart w:id="22" w:name="sub_100002"/>
      <w:bookmarkEnd w:id="21"/>
      <w:bookmarkEnd w:id="22"/>
      <w:r>
        <w:rPr>
          <w:sz w:val="26"/>
          <w:szCs w:val="26"/>
        </w:rPr>
        <w:t>2) опубликование заключения по итогам общественных обсуждений или публичных слушаний в СМИ;</w:t>
      </w:r>
    </w:p>
    <w:p>
      <w:pPr>
        <w:pStyle w:val="Normal"/>
        <w:ind w:firstLine="720"/>
        <w:jc w:val="both"/>
        <w:rPr>
          <w:sz w:val="26"/>
          <w:szCs w:val="26"/>
        </w:rPr>
      </w:pPr>
      <w:bookmarkStart w:id="23" w:name="sub_100002"/>
      <w:bookmarkStart w:id="24" w:name="sub_100004"/>
      <w:bookmarkEnd w:id="23"/>
      <w:bookmarkEnd w:id="24"/>
      <w:r>
        <w:rPr>
          <w:sz w:val="26"/>
          <w:szCs w:val="26"/>
        </w:rPr>
        <w:t>3) опубликование постановления о предоставлении Разрешения или об отказе в предоставлении Разрешения в СМИ.</w:t>
      </w:r>
    </w:p>
    <w:p>
      <w:pPr>
        <w:pStyle w:val="Normal"/>
        <w:ind w:firstLine="720"/>
        <w:jc w:val="both"/>
        <w:rPr>
          <w:sz w:val="26"/>
          <w:szCs w:val="26"/>
        </w:rPr>
      </w:pPr>
      <w:bookmarkStart w:id="25" w:name="sub_100004"/>
      <w:bookmarkStart w:id="26" w:name="sub_2409"/>
      <w:bookmarkEnd w:id="25"/>
      <w:bookmarkEnd w:id="26"/>
      <w:r>
        <w:rPr>
          <w:sz w:val="26"/>
          <w:szCs w:val="26"/>
        </w:rPr>
        <w:t>9. Подготовка и выдача итогового документа должна быть осуществлена в течение 90 календарных дней с момента принятия заявления о предоставлении муниципальной услуги, с приложением полного пакета документов от заявителя.</w:t>
      </w:r>
    </w:p>
    <w:p>
      <w:pPr>
        <w:pStyle w:val="Normal"/>
        <w:ind w:firstLine="720"/>
        <w:jc w:val="both"/>
        <w:rPr/>
      </w:pPr>
      <w:bookmarkStart w:id="27" w:name="sub_2409"/>
      <w:bookmarkEnd w:id="27"/>
      <w:r>
        <w:rPr>
          <w:sz w:val="26"/>
          <w:szCs w:val="26"/>
        </w:rPr>
        <w:t xml:space="preserve">10. Срок предоставления услуги исчисляется в календарных днях со дня принятия заявления и документов, указанных в </w:t>
      </w:r>
      <w:hyperlink w:anchor="sub_26">
        <w:r>
          <w:rPr>
            <w:rStyle w:val="ListLabel2"/>
            <w:color w:val="000000" w:themeColor="text1"/>
            <w:sz w:val="26"/>
            <w:szCs w:val="26"/>
          </w:rPr>
          <w:t>пункте 2.6.</w:t>
        </w:r>
      </w:hyperlink>
      <w:r>
        <w:rPr>
          <w:sz w:val="26"/>
          <w:szCs w:val="26"/>
        </w:rPr>
        <w:t xml:space="preserve"> Административного регламента, необходимых для предоставления услуги.</w:t>
      </w:r>
      <w:bookmarkStart w:id="28" w:name="sub_24010"/>
      <w:bookmarkEnd w:id="28"/>
    </w:p>
    <w:p>
      <w:pPr>
        <w:pStyle w:val="Normal"/>
        <w:ind w:firstLine="720"/>
        <w:jc w:val="both"/>
        <w:rPr>
          <w:sz w:val="26"/>
          <w:szCs w:val="26"/>
        </w:rPr>
      </w:pPr>
      <w:r>
        <w:rPr>
          <w:sz w:val="26"/>
          <w:szCs w:val="26"/>
        </w:rPr>
        <w:t>Сроком выдачи документа, являющегося результатом предоставления услуги, является последний день окончания срока предоставления услуги.</w:t>
      </w:r>
    </w:p>
    <w:p>
      <w:pPr>
        <w:pStyle w:val="Normal"/>
        <w:ind w:firstLine="720"/>
        <w:jc w:val="both"/>
        <w:rPr>
          <w:sz w:val="26"/>
          <w:szCs w:val="26"/>
        </w:rPr>
      </w:pPr>
      <w:r>
        <w:rPr>
          <w:sz w:val="26"/>
          <w:szCs w:val="26"/>
        </w:rPr>
        <w:t>11.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pPr>
        <w:pStyle w:val="Normal"/>
        <w:tabs>
          <w:tab w:val="clear" w:pos="708"/>
          <w:tab w:val="left" w:pos="709" w:leader="none"/>
        </w:tabs>
        <w:jc w:val="both"/>
        <w:rPr/>
      </w:pPr>
      <w:r>
        <w:rPr>
          <w:sz w:val="26"/>
          <w:szCs w:val="26"/>
        </w:rPr>
        <w:t xml:space="preserve">           </w:t>
      </w:r>
      <w:r>
        <w:rPr>
          <w:sz w:val="26"/>
          <w:szCs w:val="26"/>
        </w:rPr>
        <w:t xml:space="preserve">12. Правообладатели земельных участков, размеры которых меньше установленных </w:t>
      </w:r>
      <w:hyperlink w:anchor="sub_109">
        <w:r>
          <w:rPr>
            <w:rStyle w:val="Style12"/>
            <w:b w:val="false"/>
            <w:color w:val="000000" w:themeColor="text1"/>
            <w:sz w:val="26"/>
            <w:szCs w:val="26"/>
          </w:rPr>
          <w:t>градостроительным регламентом</w:t>
        </w:r>
      </w:hyperlink>
      <w:r>
        <w:rPr>
          <w:sz w:val="26"/>
          <w:szCs w:val="26"/>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r>
          <w:rPr>
            <w:rStyle w:val="Style12"/>
            <w:b w:val="false"/>
            <w:color w:val="000000" w:themeColor="text1"/>
            <w:sz w:val="26"/>
            <w:szCs w:val="26"/>
          </w:rPr>
          <w:t>реконструкции</w:t>
        </w:r>
      </w:hyperlink>
      <w:r>
        <w:rPr>
          <w:sz w:val="26"/>
          <w:szCs w:val="26"/>
        </w:rPr>
        <w:t xml:space="preserve"> объектов капитального строительства.</w:t>
      </w:r>
    </w:p>
    <w:p>
      <w:pPr>
        <w:pStyle w:val="Normal"/>
        <w:jc w:val="both"/>
        <w:rPr>
          <w:sz w:val="26"/>
          <w:szCs w:val="26"/>
        </w:rPr>
      </w:pPr>
      <w:r>
        <w:rPr>
          <w:sz w:val="26"/>
          <w:szCs w:val="26"/>
        </w:rPr>
        <w:t xml:space="preserve">           </w:t>
      </w:r>
      <w:r>
        <w:rPr>
          <w:sz w:val="26"/>
          <w:szCs w:val="26"/>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bookmarkStart w:id="29" w:name="sub_24011"/>
      <w:bookmarkEnd w:id="29"/>
    </w:p>
    <w:p>
      <w:pPr>
        <w:pStyle w:val="Normal"/>
        <w:tabs>
          <w:tab w:val="clear" w:pos="708"/>
          <w:tab w:val="left" w:pos="567" w:leader="none"/>
        </w:tabs>
        <w:jc w:val="both"/>
        <w:rPr>
          <w:color w:val="000000" w:themeColor="text1"/>
          <w:sz w:val="26"/>
          <w:szCs w:val="26"/>
        </w:rPr>
      </w:pPr>
      <w:r>
        <w:rPr>
          <w:sz w:val="26"/>
          <w:szCs w:val="26"/>
        </w:rPr>
        <w:t xml:space="preserve">          </w:t>
      </w:r>
      <w:r>
        <w:rPr>
          <w:sz w:val="26"/>
          <w:szCs w:val="26"/>
        </w:rPr>
        <w:t xml:space="preserve">1.4. </w:t>
      </w:r>
      <w:r>
        <w:rPr>
          <w:color w:val="000000" w:themeColor="text1"/>
          <w:sz w:val="26"/>
          <w:szCs w:val="26"/>
        </w:rPr>
        <w:t xml:space="preserve">Пункт 2.5. раздела </w:t>
      </w:r>
      <w:r>
        <w:rPr>
          <w:color w:val="000000" w:themeColor="text1"/>
          <w:sz w:val="26"/>
          <w:szCs w:val="26"/>
          <w:lang w:val="en-US"/>
        </w:rPr>
        <w:t>II</w:t>
      </w:r>
      <w:r>
        <w:rPr>
          <w:color w:val="000000" w:themeColor="text1"/>
          <w:sz w:val="26"/>
          <w:szCs w:val="26"/>
        </w:rPr>
        <w:t xml:space="preserve"> изложить в следующей редакции:</w:t>
      </w:r>
    </w:p>
    <w:p>
      <w:pPr>
        <w:pStyle w:val="S1"/>
        <w:spacing w:beforeAutospacing="0" w:before="0" w:afterAutospacing="0" w:after="0"/>
        <w:jc w:val="both"/>
        <w:rPr>
          <w:color w:val="000000" w:themeColor="text1"/>
          <w:sz w:val="26"/>
          <w:szCs w:val="26"/>
        </w:rPr>
      </w:pPr>
      <w:r>
        <w:rPr>
          <w:b/>
          <w:color w:val="000000" w:themeColor="text1"/>
          <w:sz w:val="26"/>
          <w:szCs w:val="26"/>
        </w:rPr>
        <w:t xml:space="preserve">           </w:t>
      </w:r>
      <w:r>
        <w:rPr>
          <w:color w:val="000000" w:themeColor="text1"/>
          <w:sz w:val="26"/>
          <w:szCs w:val="26"/>
        </w:rPr>
        <w:t>«2.5. Нормативные правовые акты, регулирующие предоставление муниципальной услуги</w:t>
      </w:r>
    </w:p>
    <w:p>
      <w:pPr>
        <w:pStyle w:val="S1"/>
        <w:spacing w:beforeAutospacing="0" w:before="0" w:afterAutospacing="0" w:after="0"/>
        <w:jc w:val="both"/>
        <w:rPr>
          <w:color w:val="000000" w:themeColor="text1"/>
          <w:sz w:val="26"/>
          <w:szCs w:val="26"/>
        </w:rPr>
      </w:pPr>
      <w:r>
        <w:rPr>
          <w:color w:val="000000" w:themeColor="text1"/>
          <w:sz w:val="26"/>
          <w:szCs w:val="26"/>
        </w:rPr>
        <w:t>Предоставление муниципальной услуги осуществляется в соответствии с:</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"/document/10103000/entry/0"</w:instrText>
      </w:r>
      <w:r>
        <w:rPr>
          <w:rStyle w:val="Style14"/>
          <w:sz w:val="26"/>
          <w:u w:val="none"/>
          <w:szCs w:val="26"/>
        </w:rPr>
        <w:fldChar w:fldCharType="separate"/>
      </w:r>
      <w:r>
        <w:rPr>
          <w:rStyle w:val="Style14"/>
          <w:color w:val="000000" w:themeColor="text1"/>
          <w:sz w:val="26"/>
          <w:szCs w:val="26"/>
          <w:u w:val="none"/>
        </w:rPr>
        <w:t>Конституцией</w:t>
      </w:r>
      <w:r>
        <w:rPr>
          <w:rStyle w:val="Style14"/>
          <w:sz w:val="26"/>
          <w:u w:val="none"/>
          <w:szCs w:val="26"/>
        </w:rPr>
        <w:fldChar w:fldCharType="end"/>
      </w:r>
      <w:r>
        <w:rPr>
          <w:color w:val="000000" w:themeColor="text1"/>
          <w:sz w:val="26"/>
          <w:szCs w:val="26"/>
        </w:rPr>
        <w:t> Российской Федерации (принята на всенародном голосовании 12 декабря 1993 года (с поправками).  (Текст Конституции с учетом поправок опубликован в "Российской газете" от 21 января 2009 года N 7, в "Парламентской газете" от 23 января 2009 года N 4, в Собрании законодательства Российской Федерации от 26 января 2009 года N 4 ст. 445);</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"/document/17540440/entry/0"</w:instrText>
      </w:r>
      <w:r>
        <w:rPr>
          <w:rStyle w:val="Style14"/>
          <w:sz w:val="26"/>
          <w:u w:val="none"/>
          <w:szCs w:val="26"/>
        </w:rPr>
        <w:fldChar w:fldCharType="separate"/>
      </w:r>
      <w:r>
        <w:rPr>
          <w:rStyle w:val="Style14"/>
          <w:color w:val="000000" w:themeColor="text1"/>
          <w:sz w:val="26"/>
          <w:szCs w:val="26"/>
          <w:u w:val="none"/>
        </w:rPr>
        <w:t>Конституцией</w:t>
      </w:r>
      <w:r>
        <w:rPr>
          <w:rStyle w:val="Style14"/>
          <w:sz w:val="26"/>
          <w:u w:val="none"/>
          <w:szCs w:val="26"/>
        </w:rPr>
        <w:fldChar w:fldCharType="end"/>
      </w:r>
      <w:r>
        <w:rPr>
          <w:color w:val="000000" w:themeColor="text1"/>
          <w:sz w:val="26"/>
          <w:szCs w:val="26"/>
        </w:rPr>
        <w:t> Чувашской Республики (принята Государственным Советом Чувашской республики 30 ноября 2000 года) (с изменениями и дополнениями). (Текст Конституции опубликован в газете "Республика" от 9 декабря 2000 года N 52 (225), в газете "Хыпар" (на чувашском языке) от 9 декабря 2000 года N 224 (23144), в Ведомостях Государственного Совета Чувашской Республики 2000 года N 38; 2001 года, N 39 (на чувашском языке), в Собрании законодательства Чувашской Республики, 2000 года, N 11-12, ст. 442);</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"/document/12138258/entry/0"</w:instrText>
      </w:r>
      <w:r>
        <w:rPr>
          <w:rStyle w:val="Style14"/>
          <w:sz w:val="26"/>
          <w:u w:val="none"/>
          <w:szCs w:val="26"/>
        </w:rPr>
        <w:fldChar w:fldCharType="separate"/>
      </w:r>
      <w:r>
        <w:rPr>
          <w:rStyle w:val="Style14"/>
          <w:color w:val="000000" w:themeColor="text1"/>
          <w:sz w:val="26"/>
          <w:szCs w:val="26"/>
          <w:u w:val="none"/>
        </w:rPr>
        <w:t>Градостроительным кодексом</w:t>
      </w:r>
      <w:r>
        <w:rPr>
          <w:rStyle w:val="Style14"/>
          <w:sz w:val="26"/>
          <w:u w:val="none"/>
          <w:szCs w:val="26"/>
        </w:rPr>
        <w:fldChar w:fldCharType="end"/>
      </w:r>
      <w:r>
        <w:rPr>
          <w:color w:val="000000" w:themeColor="text1"/>
          <w:sz w:val="26"/>
          <w:szCs w:val="26"/>
        </w:rPr>
        <w:t> Российской Федерации от 29 декабря 2004 года N 190-ФЗ (с изменениями и дополнениями). (Текст Кодекса опубликован в "Российской газете" от 14 января 2005 года N 5-6, в Собрании законодательства Российской Федерации от 3 января 2005 года N 1 (часть I) ст. 16);</w:t>
      </w:r>
    </w:p>
    <w:p>
      <w:pPr>
        <w:pStyle w:val="S1"/>
        <w:spacing w:beforeAutospacing="0" w:before="0" w:afterAutospacing="0" w:after="0"/>
        <w:jc w:val="both"/>
        <w:rPr>
          <w:color w:val="000000" w:themeColor="text1"/>
          <w:sz w:val="26"/>
          <w:szCs w:val="26"/>
        </w:rPr>
      </w:pPr>
      <w:r>
        <w:rPr>
          <w:color w:val="000000" w:themeColor="text1"/>
          <w:sz w:val="26"/>
          <w:szCs w:val="26"/>
        </w:rPr>
        <w:t>- Федеральным законом от 6 апреля 2011 года № 63-ФЗ «Об электронной подписи» (с изменениями и дополнениями). (Текст Федерального закона опубликован в "Российской газете" от 8 апреля 2011 года N 75, в Собрании законодательства Российской Федерации от 11 апреля 2011 года N 15 ст. 2036, в «Парламентской газете» от 8 апреля 2011 года № 17);</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"/document/12177515/entry/0"</w:instrText>
      </w:r>
      <w:r>
        <w:rPr>
          <w:rStyle w:val="Style14"/>
          <w:sz w:val="26"/>
          <w:u w:val="none"/>
          <w:szCs w:val="26"/>
        </w:rPr>
        <w:fldChar w:fldCharType="separate"/>
      </w:r>
      <w:r>
        <w:rPr>
          <w:rStyle w:val="Style14"/>
          <w:color w:val="000000" w:themeColor="text1"/>
          <w:sz w:val="26"/>
          <w:szCs w:val="26"/>
          <w:u w:val="none"/>
        </w:rPr>
        <w:t>Федеральным законом</w:t>
      </w:r>
      <w:r>
        <w:rPr>
          <w:rStyle w:val="Style14"/>
          <w:sz w:val="26"/>
          <w:u w:val="none"/>
          <w:szCs w:val="26"/>
        </w:rPr>
        <w:fldChar w:fldCharType="end"/>
      </w:r>
      <w:r>
        <w:rPr>
          <w:color w:val="000000" w:themeColor="text1"/>
          <w:sz w:val="26"/>
          <w:szCs w:val="26"/>
        </w:rPr>
        <w:t> от 27 июля 2010 года N 210-ФЗ "Об организации предоставления государственных и муниципальных услуг" (с изменениями и дополнениями). (Текст Федерального закона опубликован в "Российской газете" от 30 июля 2010 года N 168, в Собрании законодательства Российской Федерации от 2 августа 2010 года N 31 ст. 4179);</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"/document/12146661/entry/0"</w:instrText>
      </w:r>
      <w:r>
        <w:rPr>
          <w:rStyle w:val="Style14"/>
          <w:sz w:val="26"/>
          <w:u w:val="none"/>
          <w:szCs w:val="26"/>
        </w:rPr>
        <w:fldChar w:fldCharType="separate"/>
      </w:r>
      <w:r>
        <w:rPr>
          <w:rStyle w:val="Style14"/>
          <w:color w:val="000000" w:themeColor="text1"/>
          <w:sz w:val="26"/>
          <w:szCs w:val="26"/>
          <w:u w:val="none"/>
        </w:rPr>
        <w:t>Федеральным законом</w:t>
      </w:r>
      <w:r>
        <w:rPr>
          <w:rStyle w:val="Style14"/>
          <w:sz w:val="26"/>
          <w:u w:val="none"/>
          <w:szCs w:val="26"/>
        </w:rPr>
        <w:fldChar w:fldCharType="end"/>
      </w:r>
      <w:r>
        <w:rPr>
          <w:color w:val="000000" w:themeColor="text1"/>
          <w:sz w:val="26"/>
          <w:szCs w:val="26"/>
        </w:rPr>
        <w:t> от 2 мая 2006 года N 59-ФЗ "О порядке рассмотрения обращений граждан Российской Федерации" (с изменениями и дополнениями). (Текст Федерального закона опубликован в "Парламентской газете" от 11 мая 2006 года N 70-71, в "Российской газете" от 5 мая 2006 года N 95, в Собрании законодательства Российской Федерации от 8 мая 2006 года N 19 ст. 2060);</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"/document/12138257/entry/0"</w:instrText>
      </w:r>
      <w:r>
        <w:rPr>
          <w:rStyle w:val="Style14"/>
          <w:sz w:val="26"/>
          <w:u w:val="none"/>
          <w:szCs w:val="26"/>
        </w:rPr>
        <w:fldChar w:fldCharType="separate"/>
      </w:r>
      <w:r>
        <w:rPr>
          <w:rStyle w:val="Style14"/>
          <w:color w:val="000000" w:themeColor="text1"/>
          <w:sz w:val="26"/>
          <w:szCs w:val="26"/>
          <w:u w:val="none"/>
        </w:rPr>
        <w:t>Федеральным законом</w:t>
      </w:r>
      <w:r>
        <w:rPr>
          <w:rStyle w:val="Style14"/>
          <w:sz w:val="26"/>
          <w:u w:val="none"/>
          <w:szCs w:val="26"/>
        </w:rPr>
        <w:fldChar w:fldCharType="end"/>
      </w:r>
      <w:r>
        <w:rPr>
          <w:color w:val="000000" w:themeColor="text1"/>
          <w:sz w:val="26"/>
          <w:szCs w:val="26"/>
        </w:rPr>
        <w:t> от 29 декабря 2004 года N 191-ФЗ "О введении в действие Градостроительного кодекса Российской Федерации" (с изменениями и дополнениями). (Текст Федерального закона опубликован в "Российской газете" от 30 декабря 2004 года N 290, в "Парламентской газете" от 14 января 2005 года N 5-6, в Собрании законодательства Российской Федерации от 3 января 2005 года N 1 (часть I) ст. 17);</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"/document/186367/entry/0"</w:instrText>
      </w:r>
      <w:r>
        <w:rPr>
          <w:rStyle w:val="Style14"/>
          <w:sz w:val="26"/>
          <w:u w:val="none"/>
          <w:szCs w:val="26"/>
        </w:rPr>
        <w:fldChar w:fldCharType="separate"/>
      </w:r>
      <w:r>
        <w:rPr>
          <w:rStyle w:val="Style14"/>
          <w:color w:val="000000" w:themeColor="text1"/>
          <w:sz w:val="26"/>
          <w:szCs w:val="26"/>
          <w:u w:val="none"/>
        </w:rPr>
        <w:t>Федеральным законом</w:t>
      </w:r>
      <w:r>
        <w:rPr>
          <w:rStyle w:val="Style14"/>
          <w:sz w:val="26"/>
          <w:u w:val="none"/>
          <w:szCs w:val="26"/>
        </w:rPr>
        <w:fldChar w:fldCharType="end"/>
      </w:r>
      <w:r>
        <w:rPr>
          <w:color w:val="000000" w:themeColor="text1"/>
          <w:sz w:val="26"/>
          <w:szCs w:val="26"/>
        </w:rPr>
        <w:t> от 6 октября 2003 года N 131-ФЗ "Об общих принципах организации местного самоуправления в Российской Федерации" (с изменениями и дополнениями). (Текст Федерального закона опубликован в "Российской газете" от 8 октября 2003 года N 202, в "Парламентской газете" от 8 октября 2003 года N 186, в Собрании законодательства Российской Федерации от 6 октября 2003 года N 40 ст. 3822);</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"/document/12185976/entry/0"</w:instrText>
      </w:r>
      <w:r>
        <w:rPr>
          <w:rStyle w:val="Style14"/>
          <w:sz w:val="26"/>
          <w:u w:val="none"/>
          <w:szCs w:val="26"/>
        </w:rPr>
        <w:fldChar w:fldCharType="separate"/>
      </w:r>
      <w:r>
        <w:rPr>
          <w:rStyle w:val="Style14"/>
          <w:color w:val="000000" w:themeColor="text1"/>
          <w:sz w:val="26"/>
          <w:szCs w:val="26"/>
          <w:u w:val="none"/>
        </w:rPr>
        <w:t>Постановлением</w:t>
      </w:r>
      <w:r>
        <w:rPr>
          <w:rStyle w:val="Style14"/>
          <w:sz w:val="26"/>
          <w:u w:val="none"/>
          <w:szCs w:val="26"/>
        </w:rPr>
        <w:fldChar w:fldCharType="end"/>
      </w:r>
      <w:r>
        <w:rPr>
          <w:color w:val="000000" w:themeColor="text1"/>
          <w:sz w:val="26"/>
          <w:szCs w:val="26"/>
        </w:rPr>
        <w:t> Правительства Российской Федерации от 25 августа 2012 года N 852 "</w:t>
      </w:r>
      <w:r>
        <w:rPr>
          <w:color w:val="22272F"/>
          <w:sz w:val="26"/>
          <w:szCs w:val="26"/>
          <w:shd w:fill="FFFFFF" w:val="clear"/>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Pr>
          <w:color w:val="000000" w:themeColor="text1"/>
          <w:sz w:val="26"/>
          <w:szCs w:val="26"/>
        </w:rPr>
        <w:t>(с изменениями и дополнениями). (Текст постановления опубликован в «Российской газете» от 31 августа 2012 года № 200, в Собрании законодательства Российской Федерации от 3 сентября 2012 года N 36 ст. 4903);</w:t>
      </w:r>
    </w:p>
    <w:p>
      <w:pPr>
        <w:pStyle w:val="S1"/>
        <w:spacing w:beforeAutospacing="0" w:before="0" w:afterAutospacing="0" w:after="0"/>
        <w:jc w:val="both"/>
        <w:rPr/>
      </w:pPr>
      <w:r>
        <w:rPr>
          <w:color w:val="000000" w:themeColor="text1"/>
          <w:sz w:val="26"/>
          <w:szCs w:val="26"/>
        </w:rPr>
        <w:t xml:space="preserve">- </w:t>
      </w:r>
      <w:r>
        <w:fldChar w:fldCharType="begin"/>
      </w:r>
      <w:r>
        <w:rPr>
          <w:rStyle w:val="Style14"/>
          <w:sz w:val="26"/>
          <w:u w:val="none"/>
          <w:szCs w:val="26"/>
        </w:rPr>
        <w:instrText> HYPERLINK "https://internet.garant.ru/" \l "/document/12185976/entry/0"</w:instrText>
      </w:r>
      <w:r>
        <w:rPr>
          <w:rStyle w:val="Style14"/>
          <w:sz w:val="26"/>
          <w:u w:val="none"/>
          <w:szCs w:val="26"/>
        </w:rPr>
        <w:fldChar w:fldCharType="separate"/>
      </w:r>
      <w:r>
        <w:rPr>
          <w:rStyle w:val="Style14"/>
          <w:color w:val="000000" w:themeColor="text1"/>
          <w:sz w:val="26"/>
          <w:szCs w:val="26"/>
          <w:u w:val="none"/>
        </w:rPr>
        <w:t>Постановлением</w:t>
      </w:r>
      <w:r>
        <w:rPr>
          <w:rStyle w:val="Style14"/>
          <w:sz w:val="26"/>
          <w:u w:val="none"/>
          <w:szCs w:val="26"/>
        </w:rPr>
        <w:fldChar w:fldCharType="end"/>
      </w:r>
      <w:r>
        <w:rPr>
          <w:color w:val="000000" w:themeColor="text1"/>
          <w:sz w:val="26"/>
          <w:szCs w:val="26"/>
        </w:rPr>
        <w:t xml:space="preserve"> Правительства Российской Федерации от 25 июня 2012 года N 634 "О </w:t>
      </w:r>
      <w:r>
        <w:rPr>
          <w:color w:val="22272F"/>
          <w:sz w:val="26"/>
          <w:szCs w:val="26"/>
          <w:shd w:fill="FFFFFF" w:val="clear"/>
        </w:rPr>
        <w:t xml:space="preserve">видах электронной подписи, использование которых допускается при обращении за получением государственных и муниципальных услуг» </w:t>
      </w:r>
      <w:r>
        <w:rPr>
          <w:color w:val="000000" w:themeColor="text1"/>
          <w:sz w:val="26"/>
          <w:szCs w:val="26"/>
        </w:rPr>
        <w:t>(с измене-ниями и дополнениями).  (Текст постановления опубликован в «Российской газете» от 2 июля 2012 года № 148, в Собрании законодательства Российской Федерации от 2 июля 2012 года N 27 ст. 3744);</w:t>
      </w:r>
    </w:p>
    <w:p>
      <w:pPr>
        <w:pStyle w:val="S1"/>
        <w:spacing w:beforeAutospacing="0" w:before="0" w:afterAutospacing="0" w:after="0"/>
        <w:jc w:val="both"/>
        <w:rPr/>
      </w:pPr>
      <w:r>
        <w:rPr>
          <w:color w:val="000000" w:themeColor="text1"/>
          <w:sz w:val="26"/>
          <w:szCs w:val="26"/>
        </w:rPr>
        <w:t xml:space="preserve">- </w:t>
      </w:r>
      <w:r>
        <w:fldChar w:fldCharType="begin"/>
      </w:r>
      <w:r>
        <w:rPr>
          <w:rStyle w:val="Style14"/>
          <w:sz w:val="26"/>
          <w:u w:val="none"/>
          <w:szCs w:val="26"/>
        </w:rPr>
        <w:instrText> HYPERLINK "https://internet.garant.ru/" \l "/document/12185976/entry/0"</w:instrText>
      </w:r>
      <w:r>
        <w:rPr>
          <w:rStyle w:val="Style14"/>
          <w:sz w:val="26"/>
          <w:u w:val="none"/>
          <w:szCs w:val="26"/>
        </w:rPr>
        <w:fldChar w:fldCharType="separate"/>
      </w:r>
      <w:r>
        <w:rPr>
          <w:rStyle w:val="Style14"/>
          <w:color w:val="000000" w:themeColor="text1"/>
          <w:sz w:val="26"/>
          <w:szCs w:val="26"/>
          <w:u w:val="none"/>
        </w:rPr>
        <w:t>Постановлением</w:t>
      </w:r>
      <w:r>
        <w:rPr>
          <w:rStyle w:val="Style14"/>
          <w:sz w:val="26"/>
          <w:u w:val="none"/>
          <w:szCs w:val="26"/>
        </w:rPr>
        <w:fldChar w:fldCharType="end"/>
      </w:r>
      <w:r>
        <w:rPr>
          <w:color w:val="000000" w:themeColor="text1"/>
          <w:sz w:val="26"/>
          <w:szCs w:val="26"/>
        </w:rPr>
        <w:t> Правительства Российской Федерации от 16 мая 2011 года N 373 "О разработке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(Текст постановления опубликован в Собрании законодательства Российской Федерации от 30 мая 2011 года N 22 ст. 3169);</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"/document/17608310/entry/1000"</w:instrText>
      </w:r>
      <w:r>
        <w:rPr>
          <w:rStyle w:val="Style14"/>
          <w:sz w:val="26"/>
          <w:u w:val="none"/>
          <w:szCs w:val="26"/>
        </w:rPr>
        <w:fldChar w:fldCharType="separate"/>
      </w:r>
      <w:r>
        <w:rPr>
          <w:rStyle w:val="Style14"/>
          <w:color w:val="000000" w:themeColor="text1"/>
          <w:sz w:val="26"/>
          <w:szCs w:val="26"/>
          <w:u w:val="none"/>
        </w:rPr>
        <w:t>Уставом</w:t>
      </w:r>
      <w:r>
        <w:rPr>
          <w:rStyle w:val="Style14"/>
          <w:sz w:val="26"/>
          <w:u w:val="none"/>
          <w:szCs w:val="26"/>
        </w:rPr>
        <w:fldChar w:fldCharType="end"/>
      </w:r>
      <w:r>
        <w:rPr>
          <w:color w:val="000000" w:themeColor="text1"/>
          <w:sz w:val="26"/>
          <w:szCs w:val="26"/>
        </w:rPr>
        <w:t xml:space="preserve"> города Новочебоксарска Чувашской Республики, принятым </w:t>
      </w:r>
      <w:r>
        <w:fldChar w:fldCharType="begin"/>
      </w:r>
      <w:r>
        <w:rPr>
          <w:rStyle w:val="Style14"/>
          <w:sz w:val="26"/>
          <w:u w:val="none"/>
          <w:szCs w:val="26"/>
        </w:rPr>
        <w:instrText> HYPERLINK "https://internet.garant.ru/" \l "/document/17608310/entry/0"</w:instrText>
      </w:r>
      <w:r>
        <w:rPr>
          <w:rStyle w:val="Style14"/>
          <w:sz w:val="26"/>
          <w:u w:val="none"/>
          <w:szCs w:val="26"/>
        </w:rPr>
        <w:fldChar w:fldCharType="separate"/>
      </w:r>
      <w:r>
        <w:rPr>
          <w:rStyle w:val="Style14"/>
          <w:color w:val="000000" w:themeColor="text1"/>
          <w:sz w:val="26"/>
          <w:szCs w:val="26"/>
          <w:u w:val="none"/>
        </w:rPr>
        <w:t>решением</w:t>
      </w:r>
      <w:r>
        <w:rPr>
          <w:rStyle w:val="Style14"/>
          <w:sz w:val="26"/>
          <w:u w:val="none"/>
          <w:szCs w:val="26"/>
        </w:rPr>
        <w:fldChar w:fldCharType="end"/>
      </w:r>
      <w:r>
        <w:rPr>
          <w:color w:val="000000" w:themeColor="text1"/>
          <w:sz w:val="26"/>
          <w:szCs w:val="26"/>
        </w:rPr>
        <w:t> Новочебоксарского городского Собрания депутатов Чувашской Республики от 28 ноября 2005 года N С 5-1 «О принятии Устава города Новочебоксарска  Чувашской Республики» (с изменениями и дополнениями).  (Текст решения опубликован в газете "Грани" от 31 декабря 2005 года N 347-349 (5201-5203);</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"/document/17623243/entry/1000"</w:instrText>
      </w:r>
      <w:r>
        <w:rPr>
          <w:rStyle w:val="Style14"/>
          <w:sz w:val="26"/>
          <w:u w:val="none"/>
          <w:szCs w:val="26"/>
        </w:rPr>
        <w:fldChar w:fldCharType="separate"/>
      </w:r>
      <w:r>
        <w:rPr>
          <w:rStyle w:val="Style14"/>
          <w:color w:val="000000" w:themeColor="text1"/>
          <w:sz w:val="26"/>
          <w:szCs w:val="26"/>
          <w:u w:val="none"/>
        </w:rPr>
        <w:t>Правила</w:t>
      </w:r>
      <w:r>
        <w:rPr>
          <w:rStyle w:val="Style14"/>
          <w:sz w:val="26"/>
          <w:u w:val="none"/>
          <w:szCs w:val="26"/>
        </w:rPr>
        <w:fldChar w:fldCharType="end"/>
      </w:r>
      <w:r>
        <w:rPr>
          <w:color w:val="000000" w:themeColor="text1"/>
          <w:sz w:val="26"/>
          <w:szCs w:val="26"/>
        </w:rPr>
        <w:t>ми землепользования и застройки в городском округе Новочебоксарск Чувашской Республики, утвержденными </w:t>
      </w:r>
      <w:r>
        <w:fldChar w:fldCharType="begin"/>
      </w:r>
      <w:r>
        <w:rPr>
          <w:rStyle w:val="Style14"/>
          <w:sz w:val="26"/>
          <w:u w:val="none"/>
          <w:szCs w:val="26"/>
        </w:rPr>
        <w:instrText> HYPERLINK "https://internet.garant.ru/" \l "/document/17623243/entry/0"</w:instrText>
      </w:r>
      <w:r>
        <w:rPr>
          <w:rStyle w:val="Style14"/>
          <w:sz w:val="26"/>
          <w:u w:val="none"/>
          <w:szCs w:val="26"/>
        </w:rPr>
        <w:fldChar w:fldCharType="separate"/>
      </w:r>
      <w:r>
        <w:rPr>
          <w:rStyle w:val="Style14"/>
          <w:color w:val="000000" w:themeColor="text1"/>
          <w:sz w:val="26"/>
          <w:szCs w:val="26"/>
          <w:u w:val="none"/>
        </w:rPr>
        <w:t>решением</w:t>
      </w:r>
      <w:r>
        <w:rPr>
          <w:rStyle w:val="Style14"/>
          <w:sz w:val="26"/>
          <w:u w:val="none"/>
          <w:szCs w:val="26"/>
        </w:rPr>
        <w:fldChar w:fldCharType="end"/>
      </w:r>
      <w:r>
        <w:rPr>
          <w:color w:val="000000" w:themeColor="text1"/>
          <w:sz w:val="26"/>
          <w:szCs w:val="26"/>
        </w:rPr>
        <w:t xml:space="preserve"> Новочебоксарского городского Собрания депутатов Чувашской Республики от 18 декабря 2006 года N С 18-3 «Об утверждении Правил землепользования и застройки города Новочебоксарска Чувашской Республики» (с изменениями и дополнениями).  (Текст решения опубликован в газете "Родники Чувашии" от 25 января 2007 года N 2 - 3 (66 - 67);</w:t>
      </w:r>
    </w:p>
    <w:p>
      <w:pPr>
        <w:pStyle w:val="Normal"/>
        <w:jc w:val="both"/>
        <w:rPr>
          <w:color w:val="000000" w:themeColor="text1"/>
          <w:sz w:val="26"/>
          <w:szCs w:val="26"/>
        </w:rPr>
      </w:pPr>
      <w:r>
        <w:rPr>
          <w:color w:val="000000" w:themeColor="text1"/>
          <w:sz w:val="26"/>
          <w:szCs w:val="26"/>
        </w:rPr>
        <w:t>- Решением   Новочебоксарского   городского   Собрания   депутатов     Чувашской</w:t>
      </w:r>
    </w:p>
    <w:p>
      <w:pPr>
        <w:pStyle w:val="1"/>
        <w:spacing w:before="0" w:after="0"/>
        <w:jc w:val="both"/>
        <w:rPr>
          <w:rFonts w:ascii="Times New Roman" w:hAnsi="Times New Roman" w:cs="Times New Roman"/>
          <w:b w:val="false"/>
          <w:b w:val="false"/>
          <w:color w:val="000000" w:themeColor="text1"/>
          <w:sz w:val="26"/>
          <w:szCs w:val="26"/>
        </w:rPr>
      </w:pPr>
      <w:r>
        <w:rPr>
          <w:rFonts w:cs="Times New Roman" w:ascii="Times New Roman" w:hAnsi="Times New Roman"/>
          <w:b w:val="false"/>
          <w:color w:val="000000" w:themeColor="text1"/>
          <w:sz w:val="26"/>
          <w:szCs w:val="26"/>
        </w:rPr>
        <w:t xml:space="preserve">Республики от 29 декабря 2005 года N С 8-5 "Об утверждении Генерального плана </w:t>
      </w:r>
    </w:p>
    <w:p>
      <w:pPr>
        <w:pStyle w:val="1"/>
        <w:spacing w:before="0" w:after="0"/>
        <w:jc w:val="both"/>
        <w:rPr/>
      </w:pPr>
      <w:r>
        <w:rPr>
          <w:rFonts w:cs="Times New Roman" w:ascii="Times New Roman" w:hAnsi="Times New Roman"/>
          <w:b w:val="false"/>
          <w:color w:val="000000" w:themeColor="text1"/>
          <w:sz w:val="26"/>
          <w:szCs w:val="26"/>
        </w:rPr>
        <w:t>г. Новочебоксарска Чувашской Республики" (с  изменениями и дополнениями). (</w:t>
      </w:r>
      <w:r>
        <w:rPr>
          <w:rFonts w:cs="Times New Roman" w:ascii="Times New Roman" w:hAnsi="Times New Roman"/>
          <w:b w:val="false"/>
          <w:color w:val="22272F"/>
          <w:sz w:val="26"/>
          <w:szCs w:val="26"/>
          <w:shd w:fill="FFFFFF" w:val="clear"/>
        </w:rPr>
        <w:t>Текст решения размещен на Портале органов власти Чувашской Республики в сети Интернет</w:t>
      </w:r>
      <w:r>
        <w:rPr>
          <w:rFonts w:cs="Times New Roman" w:ascii="Times New Roman" w:hAnsi="Times New Roman"/>
          <w:color w:val="22272F"/>
          <w:sz w:val="26"/>
          <w:szCs w:val="26"/>
          <w:shd w:fill="FFFFFF" w:val="clear"/>
        </w:rPr>
        <w:t xml:space="preserve"> (</w:t>
      </w:r>
      <w:hyperlink r:id="rId5" w:tgtFrame="_blank">
        <w:r>
          <w:rPr>
            <w:rStyle w:val="Style14"/>
            <w:rFonts w:cs="Times New Roman" w:ascii="Times New Roman" w:hAnsi="Times New Roman"/>
            <w:b w:val="false"/>
            <w:color w:val="000000" w:themeColor="text1"/>
            <w:sz w:val="26"/>
            <w:szCs w:val="26"/>
            <w:highlight w:val="white"/>
            <w:u w:val="none"/>
          </w:rPr>
          <w:t>www.cap.ru</w:t>
        </w:r>
      </w:hyperlink>
      <w:r>
        <w:rPr>
          <w:rFonts w:cs="Times New Roman" w:ascii="Times New Roman" w:hAnsi="Times New Roman"/>
          <w:b w:val="false"/>
          <w:color w:val="000000" w:themeColor="text1"/>
          <w:sz w:val="26"/>
          <w:szCs w:val="26"/>
        </w:rPr>
        <w:t>);</w:t>
      </w:r>
    </w:p>
    <w:p>
      <w:pPr>
        <w:pStyle w:val="S1"/>
        <w:spacing w:beforeAutospacing="0" w:before="0" w:afterAutospacing="0" w:after="0"/>
        <w:jc w:val="both"/>
        <w:rPr>
          <w:color w:val="000000" w:themeColor="text1"/>
          <w:sz w:val="26"/>
          <w:szCs w:val="26"/>
        </w:rPr>
      </w:pPr>
      <w:r>
        <w:rPr/>
        <w:t xml:space="preserve">- </w:t>
      </w:r>
      <w:r>
        <w:rPr>
          <w:color w:val="22272F"/>
          <w:sz w:val="26"/>
          <w:szCs w:val="26"/>
          <w:shd w:fill="FFFFFF" w:val="clear"/>
        </w:rPr>
        <w:t xml:space="preserve">Решением Новочебоксарского городского Собрания депутатов Чувашской Рес-публики от 15 ноября 2005 года N С 3-1 "Об утверждении Положения о публичных слушаниях, общественных обсуждениях" </w:t>
      </w:r>
      <w:r>
        <w:rPr>
          <w:color w:val="000000" w:themeColor="text1"/>
          <w:sz w:val="26"/>
          <w:szCs w:val="26"/>
        </w:rPr>
        <w:t>(с изменениями и дополнениями). (</w:t>
      </w:r>
      <w:r>
        <w:rPr>
          <w:color w:val="000000" w:themeColor="text1"/>
          <w:sz w:val="26"/>
          <w:szCs w:val="26"/>
          <w:shd w:fill="FFFFFF" w:val="clear"/>
        </w:rPr>
        <w:t>Текст решения опубликован в газете «Грани» от 19 ноября 2005 года № 301-304 95155-5158));</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"/document/17652264/entry/0"</w:instrText>
      </w:r>
      <w:r>
        <w:rPr>
          <w:rStyle w:val="Style14"/>
          <w:sz w:val="26"/>
          <w:u w:val="none"/>
          <w:szCs w:val="26"/>
        </w:rPr>
        <w:fldChar w:fldCharType="separate"/>
      </w:r>
      <w:r>
        <w:rPr>
          <w:rStyle w:val="Style14"/>
          <w:color w:val="000000" w:themeColor="text1"/>
          <w:sz w:val="26"/>
          <w:szCs w:val="26"/>
          <w:u w:val="none"/>
        </w:rPr>
        <w:t>Постановление</w:t>
      </w:r>
      <w:r>
        <w:rPr>
          <w:rStyle w:val="Style14"/>
          <w:sz w:val="26"/>
          <w:u w:val="none"/>
          <w:szCs w:val="26"/>
        </w:rPr>
        <w:fldChar w:fldCharType="end"/>
      </w:r>
      <w:r>
        <w:rPr>
          <w:color w:val="000000" w:themeColor="text1"/>
          <w:sz w:val="26"/>
          <w:szCs w:val="26"/>
        </w:rPr>
        <w:t>м администрации города Новочебоксарска Чувашской Республики от 28 августа 2012 года N 371 "Об утверждении Порядка разработки и утверждения административных регламентов предоставления муниципальных услуг на территории города Новочебоксарска Чувашской Республики, Порядка проведения экспертизы проектов административных регламентов предоставления муници-пальных услуг" (с изменениями и дополнениями). (Текст постановления опубликован в газете "Родники Чувашии" от 30 августа 2012 года N 49-50 (379-380)).».</w:t>
      </w:r>
    </w:p>
    <w:p>
      <w:pPr>
        <w:pStyle w:val="Normal"/>
        <w:ind w:firstLine="708"/>
        <w:jc w:val="both"/>
        <w:rPr>
          <w:sz w:val="26"/>
          <w:szCs w:val="26"/>
        </w:rPr>
      </w:pPr>
      <w:r>
        <w:rPr>
          <w:sz w:val="26"/>
          <w:szCs w:val="26"/>
        </w:rPr>
        <w:t xml:space="preserve">1.5. После 5 абзаца пункта 2.8. раздела </w:t>
      </w:r>
      <w:r>
        <w:rPr>
          <w:sz w:val="26"/>
          <w:szCs w:val="26"/>
          <w:lang w:val="en-US"/>
        </w:rPr>
        <w:t>II</w:t>
      </w:r>
      <w:r>
        <w:rPr>
          <w:sz w:val="26"/>
          <w:szCs w:val="26"/>
        </w:rPr>
        <w:t xml:space="preserve"> дополнить абзацами следующего содержания:</w:t>
      </w:r>
    </w:p>
    <w:p>
      <w:pPr>
        <w:pStyle w:val="Normal"/>
        <w:ind w:firstLine="708"/>
        <w:jc w:val="both"/>
        <w:rPr>
          <w:sz w:val="26"/>
          <w:szCs w:val="26"/>
        </w:rPr>
      </w:pPr>
      <w:r>
        <w:rPr>
          <w:sz w:val="26"/>
          <w:szCs w:val="26"/>
        </w:rPr>
        <w:t>«- размеры земельного участка не являются меньше установленных градостроительным регламентом минимальных размеров земельного участка;</w:t>
      </w:r>
    </w:p>
    <w:p>
      <w:pPr>
        <w:pStyle w:val="Normal"/>
        <w:ind w:firstLine="708"/>
        <w:jc w:val="both"/>
        <w:rPr>
          <w:sz w:val="26"/>
          <w:szCs w:val="26"/>
        </w:rPr>
      </w:pPr>
      <w:r>
        <w:rPr>
          <w:sz w:val="26"/>
          <w:szCs w:val="26"/>
        </w:rPr>
        <w:t>- отсутствие неблагоприятных для застройки конфигурации, инженерно-геологических или иных характеристик земельного участка;</w:t>
      </w:r>
    </w:p>
    <w:p>
      <w:pPr>
        <w:pStyle w:val="Normal"/>
        <w:ind w:firstLine="708"/>
        <w:jc w:val="both"/>
        <w:rPr>
          <w:sz w:val="26"/>
          <w:szCs w:val="26"/>
        </w:rPr>
      </w:pPr>
      <w:r>
        <w:rPr>
          <w:sz w:val="26"/>
          <w:szCs w:val="26"/>
        </w:rPr>
        <w:t>- отклонение от предельных параметров разрешенного строительства, реконструкции объектов капитального строительства более чем на десять процентов;</w:t>
      </w:r>
    </w:p>
    <w:p>
      <w:pPr>
        <w:pStyle w:val="Normal"/>
        <w:shd w:val="clear" w:color="auto" w:fill="FFFFFF"/>
        <w:jc w:val="both"/>
        <w:rPr/>
      </w:pPr>
      <w:r>
        <w:rPr>
          <w:sz w:val="26"/>
          <w:szCs w:val="26"/>
        </w:rPr>
        <w:t xml:space="preserve">            </w:t>
      </w:r>
      <w:r>
        <w:rPr>
          <w:sz w:val="26"/>
          <w:szCs w:val="26"/>
        </w:rPr>
        <w:t xml:space="preserve">-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r>
          <w:rPr>
            <w:rStyle w:val="Style12"/>
            <w:b w:val="false"/>
            <w:color w:val="000000" w:themeColor="text1"/>
            <w:sz w:val="26"/>
            <w:szCs w:val="26"/>
          </w:rPr>
          <w:t>части 2 статьи 55.32</w:t>
        </w:r>
      </w:hyperlink>
      <w:r>
        <w:rPr>
          <w:sz w:val="26"/>
          <w:szCs w:val="26"/>
        </w:rPr>
        <w:t xml:space="preserve"> Градостроительного Кодекса Российской Федерации, в отношении земельного участка, на котором расположена такая постройка, до ее сноса или приведения в соответствие с установленными требованиями </w:t>
      </w:r>
      <w:r>
        <w:rPr>
          <w:color w:val="000000"/>
          <w:sz w:val="26"/>
          <w:szCs w:val="26"/>
        </w:rPr>
        <w:t xml:space="preserve">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sub_55322">
        <w:r>
          <w:rPr>
            <w:rStyle w:val="Style12"/>
            <w:b w:val="false"/>
            <w:color w:val="000000" w:themeColor="text1"/>
            <w:sz w:val="26"/>
            <w:szCs w:val="26"/>
          </w:rPr>
          <w:t>части 2 статьи 55.32</w:t>
        </w:r>
      </w:hyperlink>
      <w:r>
        <w:rPr>
          <w:sz w:val="26"/>
          <w:szCs w:val="26"/>
        </w:rPr>
        <w:t xml:space="preserve"> Градостроительного Кодекса Российской Федерации</w:t>
      </w:r>
      <w:r>
        <w:rPr>
          <w:color w:val="000000"/>
          <w:sz w:val="26"/>
          <w:szCs w:val="26"/>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sz w:val="26"/>
          <w:szCs w:val="26"/>
        </w:rPr>
        <w:t>;</w:t>
      </w:r>
    </w:p>
    <w:p>
      <w:pPr>
        <w:pStyle w:val="Normal"/>
        <w:ind w:firstLine="708"/>
        <w:jc w:val="both"/>
        <w:rPr>
          <w:sz w:val="26"/>
          <w:szCs w:val="26"/>
        </w:rPr>
      </w:pPr>
      <w:r>
        <w:rPr>
          <w:sz w:val="26"/>
          <w:szCs w:val="26"/>
        </w:rPr>
        <w:t>-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pPr>
        <w:pStyle w:val="Normal"/>
        <w:shd w:val="clear" w:color="auto" w:fill="FFFFFF"/>
        <w:jc w:val="both"/>
        <w:rPr>
          <w:sz w:val="26"/>
          <w:szCs w:val="26"/>
        </w:rPr>
      </w:pPr>
      <w:r>
        <w:rPr>
          <w:color w:val="000000"/>
          <w:sz w:val="26"/>
          <w:szCs w:val="26"/>
        </w:rPr>
        <w:t xml:space="preserve">            </w:t>
      </w:r>
      <w:r>
        <w:rPr>
          <w:color w:val="000000"/>
          <w:sz w:val="26"/>
          <w:szCs w:val="26"/>
        </w:rPr>
        <w:t>Повторное обращение с заявлением о предоставлении разрешения на отклонение от предельных параметров разрешенного строительства и объектов капитального строительства допускается после устранения оснований для отказа.</w:t>
      </w:r>
      <w:r>
        <w:rPr>
          <w:sz w:val="26"/>
          <w:szCs w:val="26"/>
        </w:rPr>
        <w:t>».</w:t>
      </w:r>
    </w:p>
    <w:p>
      <w:pPr>
        <w:pStyle w:val="S1"/>
        <w:shd w:val="clear" w:color="auto" w:fill="FFFFFF"/>
        <w:tabs>
          <w:tab w:val="clear" w:pos="708"/>
          <w:tab w:val="left" w:pos="709" w:leader="none"/>
        </w:tabs>
        <w:spacing w:beforeAutospacing="0" w:before="0" w:afterAutospacing="0" w:after="0"/>
        <w:jc w:val="both"/>
        <w:rPr>
          <w:sz w:val="26"/>
          <w:szCs w:val="26"/>
        </w:rPr>
      </w:pPr>
      <w:r>
        <w:rPr>
          <w:sz w:val="26"/>
          <w:szCs w:val="26"/>
        </w:rPr>
        <w:t xml:space="preserve">           </w:t>
      </w:r>
      <w:r>
        <w:rPr>
          <w:sz w:val="26"/>
          <w:szCs w:val="26"/>
        </w:rPr>
        <w:t xml:space="preserve">1.6. пункт 2.9. раздела </w:t>
      </w:r>
      <w:r>
        <w:rPr>
          <w:sz w:val="26"/>
          <w:szCs w:val="26"/>
          <w:lang w:val="en-US"/>
        </w:rPr>
        <w:t>II</w:t>
      </w:r>
      <w:r>
        <w:rPr>
          <w:sz w:val="26"/>
          <w:szCs w:val="26"/>
        </w:rPr>
        <w:t xml:space="preserve"> изложить в следующей редакции:</w:t>
      </w:r>
    </w:p>
    <w:p>
      <w:pPr>
        <w:pStyle w:val="S1"/>
        <w:shd w:val="clear" w:color="auto" w:fill="FFFFFF"/>
        <w:tabs>
          <w:tab w:val="clear" w:pos="708"/>
          <w:tab w:val="left" w:pos="709" w:leader="none"/>
        </w:tabs>
        <w:spacing w:beforeAutospacing="0" w:before="0" w:afterAutospacing="0" w:after="0"/>
        <w:jc w:val="both"/>
        <w:rPr>
          <w:color w:val="22272F"/>
          <w:sz w:val="26"/>
          <w:szCs w:val="26"/>
        </w:rPr>
      </w:pPr>
      <w:r>
        <w:rPr>
          <w:sz w:val="26"/>
          <w:szCs w:val="26"/>
        </w:rPr>
        <w:t xml:space="preserve">            </w:t>
      </w:r>
      <w:r>
        <w:rPr>
          <w:sz w:val="26"/>
          <w:szCs w:val="26"/>
        </w:rPr>
        <w:t xml:space="preserve">«2.9. </w:t>
      </w:r>
      <w:r>
        <w:rPr>
          <w:color w:val="22272F"/>
          <w:sz w:val="26"/>
          <w:szCs w:val="26"/>
        </w:rPr>
        <w:t>Порядок, размер и основания взимания платы за предоставление муниципальной услуги</w:t>
      </w:r>
    </w:p>
    <w:p>
      <w:pPr>
        <w:pStyle w:val="S1"/>
        <w:shd w:val="clear" w:color="auto" w:fill="FFFFFF"/>
        <w:spacing w:beforeAutospacing="0" w:before="0" w:afterAutospacing="0" w:after="0"/>
        <w:jc w:val="both"/>
        <w:rPr>
          <w:color w:val="22272F"/>
          <w:sz w:val="26"/>
          <w:szCs w:val="26"/>
        </w:rPr>
      </w:pPr>
      <w:r>
        <w:rPr>
          <w:color w:val="22272F"/>
          <w:sz w:val="26"/>
          <w:szCs w:val="26"/>
        </w:rPr>
        <w:t xml:space="preserve">           </w:t>
      </w:r>
      <w:r>
        <w:rPr>
          <w:color w:val="22272F"/>
          <w:sz w:val="26"/>
          <w:szCs w:val="26"/>
        </w:rPr>
        <w:t>Муниципальная услуга предоставляется бесплатно.</w:t>
      </w:r>
    </w:p>
    <w:p>
      <w:pPr>
        <w:pStyle w:val="S1"/>
        <w:shd w:val="clear" w:color="auto" w:fill="FFFFFF"/>
        <w:tabs>
          <w:tab w:val="clear" w:pos="708"/>
          <w:tab w:val="left" w:pos="709" w:leader="none"/>
        </w:tabs>
        <w:spacing w:beforeAutospacing="0" w:before="0" w:afterAutospacing="0" w:after="0"/>
        <w:jc w:val="both"/>
        <w:rPr>
          <w:color w:val="22272F"/>
          <w:sz w:val="26"/>
          <w:szCs w:val="26"/>
        </w:rPr>
      </w:pPr>
      <w:r>
        <w:rPr>
          <w:color w:val="22272F"/>
          <w:sz w:val="26"/>
          <w:szCs w:val="26"/>
        </w:rPr>
        <w:t xml:space="preserve">            </w:t>
      </w:r>
      <w:r>
        <w:rPr>
          <w:color w:val="22272F"/>
          <w:sz w:val="26"/>
          <w:szCs w:val="26"/>
        </w:rPr>
        <w:t>В соответствии с пунктом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Normal"/>
        <w:ind w:firstLine="708"/>
        <w:jc w:val="both"/>
        <w:rPr>
          <w:sz w:val="26"/>
          <w:szCs w:val="26"/>
        </w:rPr>
      </w:pPr>
      <w:r>
        <w:rPr>
          <w:sz w:val="26"/>
          <w:szCs w:val="26"/>
        </w:rPr>
        <w:t xml:space="preserve">1.7. Раздел </w:t>
      </w:r>
      <w:r>
        <w:rPr>
          <w:sz w:val="26"/>
          <w:szCs w:val="26"/>
          <w:lang w:val="en-US"/>
        </w:rPr>
        <w:t>II</w:t>
      </w:r>
      <w:r>
        <w:rPr>
          <w:sz w:val="26"/>
          <w:szCs w:val="26"/>
        </w:rPr>
        <w:t xml:space="preserve"> дополнить пунктом следующего содержания:</w:t>
      </w:r>
    </w:p>
    <w:p>
      <w:pPr>
        <w:pStyle w:val="Normal"/>
        <w:ind w:firstLine="708"/>
        <w:jc w:val="both"/>
        <w:rPr>
          <w:color w:val="22272F"/>
          <w:sz w:val="26"/>
          <w:szCs w:val="26"/>
        </w:rPr>
      </w:pPr>
      <w:r>
        <w:rPr>
          <w:sz w:val="26"/>
          <w:szCs w:val="26"/>
        </w:rPr>
        <w:t>«</w:t>
      </w:r>
      <w:r>
        <w:rPr>
          <w:color w:val="22272F"/>
          <w:sz w:val="26"/>
          <w:szCs w:val="26"/>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S1"/>
        <w:shd w:val="clear" w:color="auto" w:fill="FFFFFF"/>
        <w:tabs>
          <w:tab w:val="clear" w:pos="708"/>
          <w:tab w:val="left" w:pos="709" w:leader="none"/>
        </w:tabs>
        <w:spacing w:beforeAutospacing="0" w:before="0" w:afterAutospacing="0" w:after="0"/>
        <w:jc w:val="both"/>
        <w:rPr>
          <w:color w:val="22272F"/>
          <w:sz w:val="26"/>
          <w:szCs w:val="26"/>
        </w:rPr>
      </w:pPr>
      <w:r>
        <w:rPr>
          <w:color w:val="22272F"/>
          <w:sz w:val="26"/>
          <w:szCs w:val="26"/>
        </w:rPr>
        <w:t xml:space="preserve">            </w:t>
      </w:r>
      <w:r>
        <w:rPr>
          <w:color w:val="22272F"/>
          <w:sz w:val="26"/>
          <w:szCs w:val="26"/>
        </w:rPr>
        <w:t>Муниципальная услуга предоставляется в МФЦ в соответствии с соглашением.</w:t>
      </w:r>
    </w:p>
    <w:p>
      <w:pPr>
        <w:pStyle w:val="S1"/>
        <w:shd w:val="clear" w:color="auto" w:fill="FFFFFF"/>
        <w:tabs>
          <w:tab w:val="clear" w:pos="708"/>
          <w:tab w:val="left" w:pos="709" w:leader="none"/>
        </w:tabs>
        <w:spacing w:beforeAutospacing="0" w:before="0" w:afterAutospacing="0" w:after="0"/>
        <w:jc w:val="both"/>
        <w:rPr>
          <w:color w:val="22272F"/>
          <w:sz w:val="26"/>
          <w:szCs w:val="26"/>
        </w:rPr>
      </w:pPr>
      <w:r>
        <w:rPr>
          <w:color w:val="22272F"/>
          <w:sz w:val="26"/>
          <w:szCs w:val="26"/>
        </w:rPr>
        <w:t xml:space="preserve">           </w:t>
      </w:r>
      <w:r>
        <w:rPr>
          <w:color w:val="22272F"/>
          <w:sz w:val="26"/>
          <w:szCs w:val="26"/>
        </w:rPr>
        <w:t>В соответствии с соглашением МФЦ осуществляет:</w:t>
      </w:r>
    </w:p>
    <w:p>
      <w:pPr>
        <w:pStyle w:val="S1"/>
        <w:shd w:val="clear" w:color="auto" w:fill="FFFFFF"/>
        <w:spacing w:beforeAutospacing="0" w:before="0" w:afterAutospacing="0" w:after="0"/>
        <w:jc w:val="both"/>
        <w:rPr>
          <w:color w:val="22272F"/>
          <w:sz w:val="26"/>
          <w:szCs w:val="26"/>
        </w:rPr>
      </w:pPr>
      <w:r>
        <w:rPr>
          <w:color w:val="22272F"/>
          <w:sz w:val="26"/>
          <w:szCs w:val="26"/>
        </w:rPr>
        <w:t>- взаимодействие с органом местного самоуправления, предоставляющим муниципальную услугу;</w:t>
      </w:r>
    </w:p>
    <w:p>
      <w:pPr>
        <w:pStyle w:val="S1"/>
        <w:shd w:val="clear" w:color="auto" w:fill="FFFFFF"/>
        <w:spacing w:beforeAutospacing="0" w:before="0" w:afterAutospacing="0" w:after="0"/>
        <w:jc w:val="both"/>
        <w:rPr>
          <w:color w:val="22272F"/>
          <w:sz w:val="26"/>
          <w:szCs w:val="26"/>
        </w:rPr>
      </w:pPr>
      <w:r>
        <w:rPr>
          <w:color w:val="22272F"/>
          <w:sz w:val="26"/>
          <w:szCs w:val="26"/>
        </w:rPr>
        <w:t>- информирование заявителей по вопросам предоставления муниципальной услуги;</w:t>
      </w:r>
    </w:p>
    <w:p>
      <w:pPr>
        <w:pStyle w:val="S1"/>
        <w:shd w:val="clear" w:color="auto" w:fill="FFFFFF"/>
        <w:spacing w:beforeAutospacing="0" w:before="0" w:afterAutospacing="0" w:after="0"/>
        <w:jc w:val="both"/>
        <w:rPr>
          <w:color w:val="22272F"/>
          <w:sz w:val="26"/>
          <w:szCs w:val="26"/>
        </w:rPr>
      </w:pPr>
      <w:r>
        <w:rPr>
          <w:color w:val="22272F"/>
          <w:sz w:val="26"/>
          <w:szCs w:val="26"/>
        </w:rPr>
        <w:t>- прием и выдачу документов, необходимых для предоставления муниципальной услуги;</w:t>
      </w:r>
    </w:p>
    <w:p>
      <w:pPr>
        <w:pStyle w:val="S1"/>
        <w:shd w:val="clear" w:color="auto" w:fill="FFFFFF"/>
        <w:spacing w:beforeAutospacing="0" w:before="0" w:afterAutospacing="0" w:after="0"/>
        <w:jc w:val="both"/>
        <w:rPr>
          <w:color w:val="22272F"/>
          <w:sz w:val="26"/>
          <w:szCs w:val="26"/>
        </w:rPr>
      </w:pPr>
      <w:r>
        <w:rPr>
          <w:color w:val="22272F"/>
          <w:sz w:val="26"/>
          <w:szCs w:val="26"/>
        </w:rPr>
        <w:t>- обработку персональных данных, связанных с предоставлением муниципальной услуги.</w:t>
      </w:r>
    </w:p>
    <w:p>
      <w:pPr>
        <w:pStyle w:val="S1"/>
        <w:shd w:val="clear" w:color="auto" w:fill="FFFFFF"/>
        <w:tabs>
          <w:tab w:val="clear" w:pos="708"/>
          <w:tab w:val="left" w:pos="709" w:leader="none"/>
        </w:tabs>
        <w:spacing w:beforeAutospacing="0" w:before="0" w:afterAutospacing="0" w:after="0"/>
        <w:jc w:val="both"/>
        <w:rPr>
          <w:color w:val="22272F"/>
          <w:sz w:val="26"/>
          <w:szCs w:val="26"/>
        </w:rPr>
      </w:pPr>
      <w:r>
        <w:rPr>
          <w:color w:val="22272F"/>
          <w:sz w:val="26"/>
          <w:szCs w:val="26"/>
        </w:rPr>
        <w:t xml:space="preserve">            </w:t>
      </w:r>
      <w:r>
        <w:rPr>
          <w:color w:val="22272F"/>
          <w:sz w:val="26"/>
          <w:szCs w:val="26"/>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pPr>
        <w:pStyle w:val="S1"/>
        <w:shd w:val="clear" w:color="auto" w:fill="FFFFFF"/>
        <w:tabs>
          <w:tab w:val="clear" w:pos="708"/>
          <w:tab w:val="left" w:pos="709" w:leader="none"/>
        </w:tabs>
        <w:spacing w:beforeAutospacing="0" w:before="0" w:afterAutospacing="0" w:after="0"/>
        <w:jc w:val="both"/>
        <w:rPr>
          <w:color w:val="22272F"/>
          <w:sz w:val="26"/>
          <w:szCs w:val="26"/>
        </w:rPr>
      </w:pPr>
      <w:r>
        <w:rPr>
          <w:color w:val="22272F"/>
          <w:sz w:val="26"/>
          <w:szCs w:val="26"/>
        </w:rPr>
        <w:t xml:space="preserve">            </w:t>
      </w:r>
      <w:r>
        <w:rPr>
          <w:color w:val="22272F"/>
          <w:sz w:val="26"/>
          <w:szCs w:val="26"/>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pPr>
        <w:pStyle w:val="S1"/>
        <w:shd w:val="clear" w:color="auto" w:fill="FFFFFF"/>
        <w:tabs>
          <w:tab w:val="clear" w:pos="708"/>
          <w:tab w:val="left" w:pos="851" w:leader="none"/>
        </w:tabs>
        <w:spacing w:beforeAutospacing="0" w:before="0" w:afterAutospacing="0" w:after="0"/>
        <w:jc w:val="both"/>
        <w:rPr>
          <w:color w:val="22272F"/>
          <w:sz w:val="26"/>
          <w:szCs w:val="26"/>
        </w:rPr>
      </w:pPr>
      <w:r>
        <w:rPr>
          <w:color w:val="22272F"/>
          <w:sz w:val="26"/>
          <w:szCs w:val="26"/>
        </w:rPr>
        <w:t xml:space="preserve">           </w:t>
      </w:r>
      <w:r>
        <w:rPr>
          <w:color w:val="22272F"/>
          <w:sz w:val="26"/>
          <w:szCs w:val="26"/>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pPr>
        <w:pStyle w:val="S1"/>
        <w:shd w:val="clear" w:color="auto" w:fill="FFFFFF"/>
        <w:tabs>
          <w:tab w:val="clear" w:pos="708"/>
          <w:tab w:val="left" w:pos="709" w:leader="none"/>
        </w:tabs>
        <w:spacing w:beforeAutospacing="0" w:before="0" w:afterAutospacing="0" w:after="0"/>
        <w:jc w:val="both"/>
        <w:rPr>
          <w:color w:val="22272F"/>
          <w:sz w:val="26"/>
          <w:szCs w:val="26"/>
        </w:rPr>
      </w:pPr>
      <w:r>
        <w:rPr>
          <w:color w:val="22272F"/>
          <w:sz w:val="26"/>
          <w:szCs w:val="26"/>
        </w:rPr>
        <w:t xml:space="preserve">           </w:t>
      </w:r>
      <w:r>
        <w:rPr>
          <w:color w:val="22272F"/>
          <w:sz w:val="26"/>
          <w:szCs w:val="26"/>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pPr>
        <w:pStyle w:val="S1"/>
        <w:shd w:val="clear" w:color="auto" w:fill="FFFFFF"/>
        <w:tabs>
          <w:tab w:val="clear" w:pos="708"/>
          <w:tab w:val="left" w:pos="709" w:leader="none"/>
        </w:tabs>
        <w:spacing w:beforeAutospacing="0" w:before="0" w:afterAutospacing="0" w:after="0"/>
        <w:jc w:val="both"/>
        <w:rPr/>
      </w:pPr>
      <w:r>
        <w:rPr>
          <w:color w:val="22272F"/>
          <w:sz w:val="26"/>
          <w:szCs w:val="26"/>
        </w:rPr>
        <w:t xml:space="preserve">            </w:t>
      </w:r>
      <w:r>
        <w:rPr>
          <w:color w:val="22272F"/>
          <w:sz w:val="26"/>
          <w:szCs w:val="26"/>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r>
        <w:fldChar w:fldCharType="begin"/>
      </w:r>
      <w:r>
        <w:rPr>
          <w:rStyle w:val="Style14"/>
          <w:sz w:val="26"/>
          <w:u w:val="none"/>
          <w:szCs w:val="26"/>
        </w:rPr>
        <w:instrText> HYPERLINK "https://internet.garant.ru/" \l "/document/12184522/entry/21"</w:instrText>
      </w:r>
      <w:r>
        <w:rPr>
          <w:rStyle w:val="Style14"/>
          <w:sz w:val="26"/>
          <w:u w:val="none"/>
          <w:szCs w:val="26"/>
        </w:rPr>
        <w:fldChar w:fldCharType="separate"/>
      </w:r>
      <w:r>
        <w:rPr>
          <w:rStyle w:val="Style14"/>
          <w:color w:val="auto"/>
          <w:sz w:val="26"/>
          <w:szCs w:val="26"/>
          <w:u w:val="none"/>
        </w:rPr>
        <w:t>электронной подписью</w:t>
      </w:r>
      <w:r>
        <w:rPr>
          <w:rStyle w:val="Style14"/>
          <w:sz w:val="26"/>
          <w:u w:val="none"/>
          <w:szCs w:val="26"/>
        </w:rPr>
        <w:fldChar w:fldCharType="end"/>
      </w:r>
      <w:r>
        <w:rPr>
          <w:color w:val="22272F"/>
          <w:sz w:val="26"/>
          <w:szCs w:val="26"/>
        </w:rPr>
        <w:t xml:space="preserve"> в соответствии с требованиями </w:t>
      </w:r>
      <w:r>
        <w:fldChar w:fldCharType="begin"/>
      </w:r>
      <w:r>
        <w:rPr>
          <w:rStyle w:val="Style14"/>
          <w:sz w:val="26"/>
          <w:u w:val="none"/>
          <w:szCs w:val="26"/>
        </w:rPr>
        <w:instrText> HYPERLINK "https://internet.garant.ru/" \l "/document/12184522/entry/0"</w:instrText>
      </w:r>
      <w:r>
        <w:rPr>
          <w:rStyle w:val="Style14"/>
          <w:sz w:val="26"/>
          <w:u w:val="none"/>
          <w:szCs w:val="26"/>
        </w:rPr>
        <w:fldChar w:fldCharType="separate"/>
      </w:r>
      <w:r>
        <w:rPr>
          <w:rStyle w:val="Style14"/>
          <w:color w:val="auto"/>
          <w:sz w:val="26"/>
          <w:szCs w:val="26"/>
          <w:u w:val="none"/>
        </w:rPr>
        <w:t>Федерального закона</w:t>
      </w:r>
      <w:r>
        <w:rPr>
          <w:rStyle w:val="Style14"/>
          <w:sz w:val="26"/>
          <w:u w:val="none"/>
          <w:szCs w:val="26"/>
        </w:rPr>
        <w:fldChar w:fldCharType="end"/>
      </w:r>
      <w:r>
        <w:rPr>
          <w:color w:val="22272F"/>
          <w:sz w:val="26"/>
          <w:szCs w:val="26"/>
        </w:rPr>
        <w:t> от 06 апреля 2011 года N 63-ФЗ "Об электронной подписи" и </w:t>
      </w:r>
      <w:r>
        <w:fldChar w:fldCharType="begin"/>
      </w:r>
      <w:r>
        <w:rPr>
          <w:rStyle w:val="Style14"/>
          <w:sz w:val="26"/>
          <w:u w:val="none"/>
          <w:szCs w:val="26"/>
        </w:rPr>
        <w:instrText> HYPERLINK "https://internet.garant.ru/" \l "/document/12177515/entry/0"</w:instrText>
      </w:r>
      <w:r>
        <w:rPr>
          <w:rStyle w:val="Style14"/>
          <w:sz w:val="26"/>
          <w:u w:val="none"/>
          <w:szCs w:val="26"/>
        </w:rPr>
        <w:fldChar w:fldCharType="separate"/>
      </w:r>
      <w:r>
        <w:rPr>
          <w:rStyle w:val="Style14"/>
          <w:color w:val="auto"/>
          <w:sz w:val="26"/>
          <w:szCs w:val="26"/>
          <w:u w:val="none"/>
        </w:rPr>
        <w:t>Федерального закона</w:t>
      </w:r>
      <w:r>
        <w:rPr>
          <w:rStyle w:val="Style14"/>
          <w:sz w:val="26"/>
          <w:u w:val="none"/>
          <w:szCs w:val="26"/>
        </w:rPr>
        <w:fldChar w:fldCharType="end"/>
      </w:r>
      <w:r>
        <w:rPr>
          <w:color w:val="22272F"/>
          <w:sz w:val="26"/>
          <w:szCs w:val="26"/>
        </w:rPr>
        <w:t> от 27 июля 2010 года N 210-ФЗ «Об организации предоставления государственных и муниципальных услуг».</w:t>
      </w:r>
    </w:p>
    <w:p>
      <w:pPr>
        <w:pStyle w:val="S1"/>
        <w:shd w:val="clear" w:color="auto" w:fill="FFFFFF"/>
        <w:tabs>
          <w:tab w:val="clear" w:pos="708"/>
          <w:tab w:val="left" w:pos="709" w:leader="none"/>
        </w:tabs>
        <w:spacing w:beforeAutospacing="0" w:before="0" w:afterAutospacing="0" w:after="0"/>
        <w:jc w:val="both"/>
        <w:rPr/>
      </w:pPr>
      <w:r>
        <w:rPr>
          <w:color w:val="22272F"/>
          <w:sz w:val="26"/>
          <w:szCs w:val="26"/>
        </w:rPr>
        <w:t xml:space="preserve">            </w:t>
      </w:r>
      <w:r>
        <w:rPr>
          <w:color w:val="22272F"/>
          <w:sz w:val="26"/>
          <w:szCs w:val="26"/>
          <w:shd w:fill="FFFFFF" w:val="clear"/>
        </w:rPr>
        <w:t>При обращении за получением муниципальной услуги допускается исполь-зование простой </w:t>
      </w:r>
      <w:r>
        <w:fldChar w:fldCharType="begin"/>
      </w:r>
      <w:r>
        <w:rPr>
          <w:rStyle w:val="Style14"/>
          <w:sz w:val="26"/>
          <w:u w:val="none"/>
          <w:highlight w:val="white"/>
          <w:szCs w:val="26"/>
        </w:rPr>
        <w:instrText> HYPERLINK "https://internet.garant.ru/" \l "/document/12184522/entry/21"</w:instrText>
      </w:r>
      <w:r>
        <w:rPr>
          <w:rStyle w:val="Style14"/>
          <w:sz w:val="26"/>
          <w:u w:val="none"/>
          <w:highlight w:val="white"/>
          <w:szCs w:val="26"/>
        </w:rPr>
        <w:fldChar w:fldCharType="separate"/>
      </w:r>
      <w:r>
        <w:rPr>
          <w:rStyle w:val="Style14"/>
          <w:color w:val="000000" w:themeColor="text1"/>
          <w:sz w:val="26"/>
          <w:szCs w:val="26"/>
          <w:highlight w:val="white"/>
          <w:u w:val="none"/>
        </w:rPr>
        <w:t>электронной подписи</w:t>
      </w:r>
      <w:r>
        <w:rPr>
          <w:rStyle w:val="Style14"/>
          <w:sz w:val="26"/>
          <w:u w:val="none"/>
          <w:highlight w:val="white"/>
          <w:szCs w:val="26"/>
        </w:rPr>
        <w:fldChar w:fldCharType="end"/>
      </w:r>
      <w:r>
        <w:rPr>
          <w:color w:val="22272F"/>
          <w:sz w:val="26"/>
          <w:szCs w:val="26"/>
          <w:shd w:fill="FFFFFF" w:val="clear"/>
        </w:rPr>
        <w:t> и (или) усиленной </w:t>
      </w:r>
      <w:r>
        <w:fldChar w:fldCharType="begin"/>
      </w:r>
      <w:r>
        <w:rPr>
          <w:rStyle w:val="Style14"/>
          <w:sz w:val="26"/>
          <w:u w:val="none"/>
          <w:highlight w:val="white"/>
          <w:szCs w:val="26"/>
        </w:rPr>
        <w:instrText> HYPERLINK "https://internet.garant.ru/" \l "/document/12184522/entry/54"</w:instrText>
      </w:r>
      <w:r>
        <w:rPr>
          <w:rStyle w:val="Style14"/>
          <w:sz w:val="26"/>
          <w:u w:val="none"/>
          <w:highlight w:val="white"/>
          <w:szCs w:val="26"/>
        </w:rPr>
        <w:fldChar w:fldCharType="separate"/>
      </w:r>
      <w:r>
        <w:rPr>
          <w:rStyle w:val="Style14"/>
          <w:color w:val="000000" w:themeColor="text1"/>
          <w:sz w:val="26"/>
          <w:szCs w:val="26"/>
          <w:highlight w:val="white"/>
          <w:u w:val="none"/>
        </w:rPr>
        <w:t>квалифицированной элек-тронной подписи</w:t>
      </w:r>
      <w:r>
        <w:rPr>
          <w:rStyle w:val="Style14"/>
          <w:sz w:val="26"/>
          <w:u w:val="none"/>
          <w:highlight w:val="white"/>
          <w:szCs w:val="26"/>
        </w:rPr>
        <w:fldChar w:fldCharType="end"/>
      </w:r>
      <w:r>
        <w:rPr>
          <w:color w:val="000000" w:themeColor="text1"/>
          <w:sz w:val="26"/>
          <w:szCs w:val="26"/>
          <w:shd w:fill="FFFFFF" w:val="clear"/>
        </w:rPr>
        <w:t>.</w:t>
      </w:r>
      <w:r>
        <w:rPr>
          <w:color w:val="22272F"/>
          <w:sz w:val="26"/>
          <w:szCs w:val="26"/>
          <w:shd w:fill="FFFFFF" w:val="clear"/>
        </w:rPr>
        <w:t xml:space="preserve">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r>
        <w:fldChar w:fldCharType="begin"/>
      </w:r>
      <w:r>
        <w:rPr>
          <w:rStyle w:val="Style14"/>
          <w:sz w:val="26"/>
          <w:u w:val="none"/>
          <w:highlight w:val="white"/>
          <w:szCs w:val="26"/>
        </w:rPr>
        <w:instrText> HYPERLINK "https://internet.garant.ru/" \l "/document/70193794/entry/1000"</w:instrText>
      </w:r>
      <w:r>
        <w:rPr>
          <w:rStyle w:val="Style14"/>
          <w:sz w:val="26"/>
          <w:u w:val="none"/>
          <w:highlight w:val="white"/>
          <w:szCs w:val="26"/>
        </w:rPr>
        <w:fldChar w:fldCharType="separate"/>
      </w:r>
      <w:r>
        <w:rPr>
          <w:rStyle w:val="Style14"/>
          <w:color w:val="000000" w:themeColor="text1"/>
          <w:sz w:val="26"/>
          <w:szCs w:val="26"/>
          <w:highlight w:val="white"/>
          <w:u w:val="none"/>
        </w:rPr>
        <w:t>Правил</w:t>
      </w:r>
      <w:r>
        <w:rPr>
          <w:rStyle w:val="Style14"/>
          <w:sz w:val="26"/>
          <w:u w:val="none"/>
          <w:highlight w:val="white"/>
          <w:szCs w:val="26"/>
        </w:rPr>
        <w:fldChar w:fldCharType="end"/>
      </w:r>
      <w:r>
        <w:rPr>
          <w:color w:val="22272F"/>
          <w:sz w:val="26"/>
          <w:szCs w:val="26"/>
          <w:shd w:fill="FFFFFF" w:val="clear"/>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fldChar w:fldCharType="begin"/>
      </w:r>
      <w:r>
        <w:rPr>
          <w:rStyle w:val="Style14"/>
          <w:sz w:val="26"/>
          <w:u w:val="none"/>
          <w:highlight w:val="white"/>
          <w:szCs w:val="26"/>
        </w:rPr>
        <w:instrText> HYPERLINK "https://internet.garant.ru/" \l "/document/70193794/entry/0"</w:instrText>
      </w:r>
      <w:r>
        <w:rPr>
          <w:rStyle w:val="Style14"/>
          <w:sz w:val="26"/>
          <w:u w:val="none"/>
          <w:highlight w:val="white"/>
          <w:szCs w:val="26"/>
        </w:rPr>
        <w:fldChar w:fldCharType="separate"/>
      </w:r>
      <w:r>
        <w:rPr>
          <w:rStyle w:val="Style14"/>
          <w:color w:val="000000" w:themeColor="text1"/>
          <w:sz w:val="26"/>
          <w:szCs w:val="26"/>
          <w:highlight w:val="white"/>
          <w:u w:val="none"/>
        </w:rPr>
        <w:t>постановлением</w:t>
      </w:r>
      <w:r>
        <w:rPr>
          <w:rStyle w:val="Style14"/>
          <w:sz w:val="26"/>
          <w:u w:val="none"/>
          <w:highlight w:val="white"/>
          <w:szCs w:val="26"/>
        </w:rPr>
        <w:fldChar w:fldCharType="end"/>
      </w:r>
    </w:p>
    <w:p>
      <w:pPr>
        <w:pStyle w:val="S1"/>
        <w:shd w:val="clear" w:color="auto" w:fill="FFFFFF"/>
        <w:tabs>
          <w:tab w:val="clear" w:pos="708"/>
          <w:tab w:val="left" w:pos="709" w:leader="none"/>
        </w:tabs>
        <w:spacing w:beforeAutospacing="0" w:before="0" w:afterAutospacing="0" w:after="0"/>
        <w:jc w:val="both"/>
        <w:rPr>
          <w:color w:val="22272F"/>
          <w:sz w:val="26"/>
          <w:szCs w:val="26"/>
        </w:rPr>
      </w:pPr>
      <w:r>
        <w:fldChar w:fldCharType="begin"/>
      </w:r>
      <w:r>
        <w:rPr>
          <w:sz w:val="26"/>
          <w:shd w:fill="FFFFFF" w:val="clear"/>
          <w:szCs w:val="26"/>
        </w:rPr>
        <w:instrText> HYPERLINK "https://internet.garant.ru/" \l "/document/70193794/entry/0"</w:instrText>
      </w:r>
      <w:r>
        <w:rPr>
          <w:sz w:val="26"/>
          <w:shd w:fill="FFFFFF" w:val="clear"/>
          <w:szCs w:val="26"/>
        </w:rPr>
        <w:fldChar w:fldCharType="separate"/>
      </w:r>
      <w:r>
        <w:rPr>
          <w:color w:val="22272F"/>
          <w:sz w:val="26"/>
          <w:szCs w:val="26"/>
          <w:shd w:fill="FFFFFF" w:val="clear"/>
        </w:rPr>
        <w:t>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r>
        <w:rPr>
          <w:sz w:val="26"/>
          <w:shd w:fill="FFFFFF" w:val="clear"/>
          <w:szCs w:val="26"/>
        </w:rPr>
        <w:fldChar w:fldCharType="end"/>
      </w:r>
      <w:r>
        <w:rPr>
          <w:color w:val="22272F"/>
          <w:sz w:val="26"/>
          <w:szCs w:val="26"/>
        </w:rPr>
        <w:t xml:space="preserve"> </w:t>
      </w:r>
    </w:p>
    <w:p>
      <w:pPr>
        <w:pStyle w:val="S1"/>
        <w:shd w:val="clear" w:color="auto" w:fill="FFFFFF"/>
        <w:tabs>
          <w:tab w:val="clear" w:pos="708"/>
          <w:tab w:val="left" w:pos="709" w:leader="none"/>
        </w:tabs>
        <w:spacing w:beforeAutospacing="0" w:before="0" w:afterAutospacing="0" w:after="0"/>
        <w:jc w:val="both"/>
        <w:rPr/>
      </w:pPr>
      <w:r>
        <w:rPr>
          <w:color w:val="22272F"/>
          <w:sz w:val="26"/>
          <w:szCs w:val="26"/>
        </w:rPr>
        <w:t xml:space="preserve">            </w:t>
      </w:r>
      <w:r>
        <w:rPr>
          <w:color w:val="22272F"/>
          <w:sz w:val="26"/>
          <w:szCs w:val="26"/>
        </w:rPr>
        <w:t>Перечень классов средств </w:t>
      </w:r>
      <w:r>
        <w:fldChar w:fldCharType="begin"/>
      </w:r>
      <w:r>
        <w:rPr>
          <w:rStyle w:val="Style14"/>
          <w:sz w:val="26"/>
          <w:u w:val="none"/>
          <w:szCs w:val="26"/>
        </w:rPr>
        <w:instrText> HYPERLINK "https://internet.garant.ru/" \l "/document/12184522/entry/21"</w:instrText>
      </w:r>
      <w:r>
        <w:rPr>
          <w:rStyle w:val="Style14"/>
          <w:sz w:val="26"/>
          <w:u w:val="none"/>
          <w:szCs w:val="26"/>
        </w:rPr>
        <w:fldChar w:fldCharType="separate"/>
      </w:r>
      <w:r>
        <w:rPr>
          <w:rStyle w:val="Style14"/>
          <w:color w:val="auto"/>
          <w:sz w:val="26"/>
          <w:szCs w:val="26"/>
          <w:u w:val="none"/>
        </w:rPr>
        <w:t>электронной подписи</w:t>
      </w:r>
      <w:r>
        <w:rPr>
          <w:rStyle w:val="Style14"/>
          <w:sz w:val="26"/>
          <w:u w:val="none"/>
          <w:szCs w:val="26"/>
        </w:rPr>
        <w:fldChar w:fldCharType="end"/>
      </w:r>
      <w:r>
        <w:rPr>
          <w:sz w:val="26"/>
          <w:szCs w:val="26"/>
        </w:rPr>
        <w:t>,</w:t>
      </w:r>
      <w:r>
        <w:rPr>
          <w:color w:val="22272F"/>
          <w:sz w:val="26"/>
          <w:szCs w:val="26"/>
        </w:rPr>
        <w:t xml:space="preserve"> которые допускаются к использованию при обращении за получением муниципальной услуги, оказываемой с применением усиленной </w:t>
      </w:r>
      <w:r>
        <w:fldChar w:fldCharType="begin"/>
      </w:r>
      <w:r>
        <w:rPr>
          <w:rStyle w:val="Style14"/>
          <w:sz w:val="26"/>
          <w:u w:val="none"/>
          <w:szCs w:val="26"/>
        </w:rPr>
        <w:instrText> HYPERLINK "https://internet.garant.ru/" \l "/document/12184522/entry/54"</w:instrText>
      </w:r>
      <w:r>
        <w:rPr>
          <w:rStyle w:val="Style14"/>
          <w:sz w:val="26"/>
          <w:u w:val="none"/>
          <w:szCs w:val="26"/>
        </w:rPr>
        <w:fldChar w:fldCharType="separate"/>
      </w:r>
      <w:r>
        <w:rPr>
          <w:rStyle w:val="Style14"/>
          <w:color w:val="auto"/>
          <w:sz w:val="26"/>
          <w:szCs w:val="26"/>
          <w:u w:val="none"/>
        </w:rPr>
        <w:t>квалифицированной электронной подписи</w:t>
      </w:r>
      <w:r>
        <w:rPr>
          <w:rStyle w:val="Style14"/>
          <w:sz w:val="26"/>
          <w:u w:val="none"/>
          <w:szCs w:val="26"/>
        </w:rPr>
        <w:fldChar w:fldCharType="end"/>
      </w:r>
      <w:r>
        <w:rPr>
          <w:sz w:val="26"/>
          <w:szCs w:val="26"/>
        </w:rPr>
        <w:t xml:space="preserve">, </w:t>
      </w:r>
      <w:r>
        <w:rPr>
          <w:color w:val="22272F"/>
          <w:sz w:val="26"/>
          <w:szCs w:val="26"/>
        </w:rPr>
        <w:t>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S1"/>
        <w:shd w:val="clear" w:color="auto" w:fill="FFFFFF"/>
        <w:tabs>
          <w:tab w:val="clear" w:pos="708"/>
          <w:tab w:val="left" w:pos="709" w:leader="none"/>
        </w:tabs>
        <w:spacing w:beforeAutospacing="0" w:before="0" w:afterAutospacing="0" w:after="0"/>
        <w:jc w:val="both"/>
        <w:rPr/>
      </w:pPr>
      <w:r>
        <w:rPr>
          <w:color w:val="22272F"/>
          <w:sz w:val="26"/>
          <w:szCs w:val="26"/>
        </w:rPr>
        <w:t xml:space="preserve">           </w:t>
      </w:r>
      <w:r>
        <w:rPr>
          <w:color w:val="22272F"/>
          <w:sz w:val="26"/>
          <w:szCs w:val="26"/>
        </w:rPr>
        <w:t>Правила использования усиленной </w:t>
      </w:r>
      <w:r>
        <w:fldChar w:fldCharType="begin"/>
      </w:r>
      <w:r>
        <w:rPr>
          <w:rStyle w:val="Style14"/>
          <w:sz w:val="26"/>
          <w:u w:val="none"/>
          <w:szCs w:val="26"/>
        </w:rPr>
        <w:instrText> HYPERLINK "https://internet.garant.ru/" \l "/document/12184522/entry/54"</w:instrText>
      </w:r>
      <w:r>
        <w:rPr>
          <w:rStyle w:val="Style14"/>
          <w:sz w:val="26"/>
          <w:u w:val="none"/>
          <w:szCs w:val="26"/>
        </w:rPr>
        <w:fldChar w:fldCharType="separate"/>
      </w:r>
      <w:r>
        <w:rPr>
          <w:rStyle w:val="Style14"/>
          <w:color w:val="auto"/>
          <w:sz w:val="26"/>
          <w:szCs w:val="26"/>
          <w:u w:val="none"/>
        </w:rPr>
        <w:t>квалифицированной электронной подписи</w:t>
      </w:r>
      <w:r>
        <w:rPr>
          <w:rStyle w:val="Style14"/>
          <w:sz w:val="26"/>
          <w:u w:val="none"/>
          <w:szCs w:val="26"/>
        </w:rPr>
        <w:fldChar w:fldCharType="end"/>
      </w:r>
      <w:r>
        <w:rPr>
          <w:color w:val="22272F"/>
          <w:sz w:val="26"/>
          <w:szCs w:val="26"/>
        </w:rPr>
        <w:t xml:space="preserve"> при обращении за получением муниципальной услуги установлены </w:t>
      </w:r>
      <w:r>
        <w:fldChar w:fldCharType="begin"/>
      </w:r>
      <w:r>
        <w:rPr>
          <w:rStyle w:val="Style14"/>
          <w:sz w:val="26"/>
          <w:u w:val="none"/>
          <w:szCs w:val="26"/>
        </w:rPr>
        <w:instrText> HYPERLINK "https://internet.garant.ru/" \l "/document/70220262/entry/0"</w:instrText>
      </w:r>
      <w:r>
        <w:rPr>
          <w:rStyle w:val="Style14"/>
          <w:sz w:val="26"/>
          <w:u w:val="none"/>
          <w:szCs w:val="26"/>
        </w:rPr>
        <w:fldChar w:fldCharType="separate"/>
      </w:r>
      <w:r>
        <w:rPr>
          <w:rStyle w:val="Style14"/>
          <w:color w:val="auto"/>
          <w:sz w:val="26"/>
          <w:szCs w:val="26"/>
          <w:u w:val="none"/>
        </w:rPr>
        <w:t>постановлением</w:t>
      </w:r>
      <w:r>
        <w:rPr>
          <w:rStyle w:val="Style14"/>
          <w:sz w:val="26"/>
          <w:u w:val="none"/>
          <w:szCs w:val="26"/>
        </w:rPr>
        <w:fldChar w:fldCharType="end"/>
      </w:r>
      <w:r>
        <w:rPr>
          <w:color w:val="22272F"/>
          <w:sz w:val="26"/>
          <w:szCs w:val="26"/>
        </w:rPr>
        <w:t>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S1"/>
        <w:shd w:val="clear" w:color="auto" w:fill="FFFFFF"/>
        <w:tabs>
          <w:tab w:val="clear" w:pos="708"/>
          <w:tab w:val="left" w:pos="709" w:leader="none"/>
        </w:tabs>
        <w:spacing w:beforeAutospacing="0" w:before="0" w:afterAutospacing="0" w:after="0"/>
        <w:jc w:val="both"/>
        <w:rPr>
          <w:color w:val="22272F"/>
          <w:sz w:val="26"/>
          <w:szCs w:val="26"/>
        </w:rPr>
      </w:pPr>
      <w:r>
        <w:rPr>
          <w:color w:val="22272F"/>
          <w:sz w:val="26"/>
          <w:szCs w:val="26"/>
        </w:rPr>
        <w:t xml:space="preserve">           </w:t>
      </w:r>
      <w:r>
        <w:rPr>
          <w:color w:val="22272F"/>
          <w:sz w:val="26"/>
          <w:szCs w:val="26"/>
        </w:rPr>
        <w:t>При предоставлении муниципальной услуги в электронной форме осуществляются:</w:t>
      </w:r>
    </w:p>
    <w:p>
      <w:pPr>
        <w:pStyle w:val="S1"/>
        <w:shd w:val="clear" w:color="auto" w:fill="FFFFFF"/>
        <w:spacing w:beforeAutospacing="0" w:before="0" w:afterAutospacing="0" w:after="0"/>
        <w:jc w:val="both"/>
        <w:rPr>
          <w:color w:val="22272F"/>
          <w:sz w:val="26"/>
          <w:szCs w:val="26"/>
        </w:rPr>
      </w:pPr>
      <w:r>
        <w:rPr>
          <w:color w:val="22272F"/>
          <w:sz w:val="26"/>
          <w:szCs w:val="26"/>
        </w:rPr>
        <w:t>1) получение информации о порядке и сроках предоставления услуги;</w:t>
      </w:r>
    </w:p>
    <w:p>
      <w:pPr>
        <w:pStyle w:val="S1"/>
        <w:shd w:val="clear" w:color="auto" w:fill="FFFFFF"/>
        <w:spacing w:beforeAutospacing="0" w:before="0" w:afterAutospacing="0" w:after="0"/>
        <w:jc w:val="both"/>
        <w:rPr>
          <w:color w:val="22272F"/>
          <w:sz w:val="26"/>
          <w:szCs w:val="26"/>
        </w:rPr>
      </w:pPr>
      <w:r>
        <w:rPr>
          <w:color w:val="22272F"/>
          <w:sz w:val="26"/>
          <w:szCs w:val="26"/>
        </w:rPr>
        <w:t>2) запись на прием в МФЦ для подачи запроса;</w:t>
      </w:r>
    </w:p>
    <w:p>
      <w:pPr>
        <w:pStyle w:val="S1"/>
        <w:shd w:val="clear" w:color="auto" w:fill="FFFFFF"/>
        <w:spacing w:beforeAutospacing="0" w:before="0" w:afterAutospacing="0" w:after="0"/>
        <w:jc w:val="both"/>
        <w:rPr>
          <w:color w:val="22272F"/>
          <w:sz w:val="26"/>
          <w:szCs w:val="26"/>
        </w:rPr>
      </w:pPr>
      <w:r>
        <w:rPr>
          <w:color w:val="22272F"/>
          <w:sz w:val="26"/>
          <w:szCs w:val="26"/>
        </w:rPr>
        <w:t>3) формирование запроса;</w:t>
      </w:r>
    </w:p>
    <w:p>
      <w:pPr>
        <w:pStyle w:val="S1"/>
        <w:shd w:val="clear" w:color="auto" w:fill="FFFFFF"/>
        <w:spacing w:beforeAutospacing="0" w:before="0" w:afterAutospacing="0" w:after="0"/>
        <w:jc w:val="both"/>
        <w:rPr>
          <w:color w:val="22272F"/>
          <w:sz w:val="26"/>
          <w:szCs w:val="26"/>
        </w:rPr>
      </w:pPr>
      <w:r>
        <w:rPr>
          <w:color w:val="22272F"/>
          <w:sz w:val="26"/>
          <w:szCs w:val="26"/>
        </w:rPr>
        <w:t>4) прием и регистрация органом (организацией) запроса и иных документов, необходимых для предоставления услуги;</w:t>
      </w:r>
    </w:p>
    <w:p>
      <w:pPr>
        <w:pStyle w:val="S1"/>
        <w:shd w:val="clear" w:color="auto" w:fill="FFFFFF"/>
        <w:spacing w:beforeAutospacing="0" w:before="0" w:afterAutospacing="0" w:after="0"/>
        <w:jc w:val="both"/>
        <w:rPr>
          <w:color w:val="22272F"/>
          <w:sz w:val="26"/>
          <w:szCs w:val="26"/>
        </w:rPr>
      </w:pPr>
      <w:r>
        <w:rPr>
          <w:color w:val="22272F"/>
          <w:sz w:val="26"/>
          <w:szCs w:val="26"/>
        </w:rPr>
        <w:t>5) получение сведений о ходе выполнения запроса;</w:t>
      </w:r>
    </w:p>
    <w:p>
      <w:pPr>
        <w:pStyle w:val="S1"/>
        <w:shd w:val="clear" w:color="auto" w:fill="FFFFFF"/>
        <w:spacing w:beforeAutospacing="0" w:before="0" w:afterAutospacing="0" w:after="0"/>
        <w:jc w:val="both"/>
        <w:rPr>
          <w:color w:val="22272F"/>
          <w:sz w:val="26"/>
          <w:szCs w:val="26"/>
        </w:rPr>
      </w:pPr>
      <w:r>
        <w:rPr>
          <w:color w:val="22272F"/>
          <w:sz w:val="26"/>
          <w:szCs w:val="26"/>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pPr>
        <w:pStyle w:val="S1"/>
        <w:shd w:val="clear" w:color="auto" w:fill="FFFFFF"/>
        <w:spacing w:beforeAutospacing="0" w:before="0" w:afterAutospacing="0" w:after="0"/>
        <w:jc w:val="both"/>
        <w:rPr>
          <w:color w:val="22272F"/>
          <w:sz w:val="26"/>
          <w:szCs w:val="26"/>
        </w:rPr>
      </w:pPr>
      <w:r>
        <w:rPr>
          <w:color w:val="22272F"/>
          <w:sz w:val="26"/>
          <w:szCs w:val="26"/>
        </w:rPr>
        <w:t>7) получение результата предоставления муниципальной услуги, если иное не установлено законодательством Российской Федерации;</w:t>
      </w:r>
    </w:p>
    <w:p>
      <w:pPr>
        <w:pStyle w:val="S1"/>
        <w:shd w:val="clear" w:color="auto" w:fill="FFFFFF"/>
        <w:spacing w:beforeAutospacing="0" w:before="0" w:afterAutospacing="0" w:after="0"/>
        <w:jc w:val="both"/>
        <w:rPr>
          <w:color w:val="22272F"/>
          <w:sz w:val="26"/>
          <w:szCs w:val="26"/>
        </w:rPr>
      </w:pPr>
      <w:r>
        <w:rPr>
          <w:color w:val="22272F"/>
          <w:sz w:val="26"/>
          <w:szCs w:val="26"/>
        </w:rPr>
        <w:t>8) осуществление оценки качества предоставления услуги;</w:t>
      </w:r>
    </w:p>
    <w:p>
      <w:pPr>
        <w:pStyle w:val="S1"/>
        <w:shd w:val="clear" w:color="auto" w:fill="FFFFFF"/>
        <w:spacing w:beforeAutospacing="0" w:before="0" w:afterAutospacing="0" w:after="0"/>
        <w:jc w:val="both"/>
        <w:rPr>
          <w:color w:val="22272F"/>
          <w:sz w:val="26"/>
          <w:szCs w:val="26"/>
        </w:rPr>
      </w:pPr>
      <w:r>
        <w:rPr>
          <w:color w:val="22272F"/>
          <w:sz w:val="26"/>
          <w:szCs w:val="26"/>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pPr>
        <w:pStyle w:val="S1"/>
        <w:shd w:val="clear" w:color="auto" w:fill="FFFFFF"/>
        <w:spacing w:beforeAutospacing="0" w:before="0" w:afterAutospacing="0" w:after="0"/>
        <w:jc w:val="both"/>
        <w:rPr/>
      </w:pPr>
      <w:r>
        <w:rPr>
          <w:color w:val="22272F"/>
          <w:sz w:val="26"/>
          <w:szCs w:val="26"/>
        </w:rPr>
        <w:t>10) иные действия, необходимые для предоставления муниципальной услуги, в том числе связанные с проверкой действительности усиленной </w:t>
      </w:r>
      <w:r>
        <w:fldChar w:fldCharType="begin"/>
      </w:r>
      <w:r>
        <w:rPr>
          <w:rStyle w:val="Style14"/>
          <w:sz w:val="26"/>
          <w:u w:val="none"/>
          <w:szCs w:val="26"/>
        </w:rPr>
        <w:instrText> HYPERLINK "https://internet.garant.ru/" \l "/document/12184522/entry/54"</w:instrText>
      </w:r>
      <w:r>
        <w:rPr>
          <w:rStyle w:val="Style14"/>
          <w:sz w:val="26"/>
          <w:u w:val="none"/>
          <w:szCs w:val="26"/>
        </w:rPr>
        <w:fldChar w:fldCharType="separate"/>
      </w:r>
      <w:r>
        <w:rPr>
          <w:rStyle w:val="Style14"/>
          <w:color w:val="auto"/>
          <w:sz w:val="26"/>
          <w:szCs w:val="26"/>
          <w:u w:val="none"/>
        </w:rPr>
        <w:t>квалифицированной электронной подписи</w:t>
      </w:r>
      <w:r>
        <w:rPr>
          <w:rStyle w:val="Style14"/>
          <w:sz w:val="26"/>
          <w:u w:val="none"/>
          <w:szCs w:val="26"/>
        </w:rPr>
        <w:fldChar w:fldCharType="end"/>
      </w:r>
      <w:r>
        <w:rPr>
          <w:color w:val="22272F"/>
          <w:sz w:val="26"/>
          <w:szCs w:val="26"/>
        </w:rPr>
        <w:t>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S1"/>
        <w:shd w:val="clear" w:color="auto" w:fill="FFFFFF"/>
        <w:tabs>
          <w:tab w:val="clear" w:pos="708"/>
          <w:tab w:val="left" w:pos="709" w:leader="none"/>
        </w:tabs>
        <w:spacing w:beforeAutospacing="0" w:before="0" w:afterAutospacing="0" w:after="0"/>
        <w:jc w:val="both"/>
        <w:rPr/>
      </w:pPr>
      <w:r>
        <w:rPr>
          <w:color w:val="22272F"/>
          <w:sz w:val="26"/>
          <w:szCs w:val="26"/>
        </w:rPr>
        <w:t xml:space="preserve">            </w:t>
      </w:r>
      <w:r>
        <w:rPr>
          <w:color w:val="22272F"/>
          <w:sz w:val="26"/>
          <w:szCs w:val="26"/>
        </w:rPr>
        <w:t xml:space="preserve">Действия, связанные с проверкой действительности усиленной </w:t>
      </w:r>
      <w:r>
        <w:fldChar w:fldCharType="begin"/>
      </w:r>
      <w:r>
        <w:rPr>
          <w:rStyle w:val="Style14"/>
          <w:sz w:val="26"/>
          <w:u w:val="none"/>
          <w:szCs w:val="26"/>
        </w:rPr>
        <w:instrText> HYPERLINK "https://internet.garant.ru/" \l "/document/12184522/entry/54"</w:instrText>
      </w:r>
      <w:r>
        <w:rPr>
          <w:rStyle w:val="Style14"/>
          <w:sz w:val="26"/>
          <w:u w:val="none"/>
          <w:szCs w:val="26"/>
        </w:rPr>
        <w:fldChar w:fldCharType="separate"/>
      </w:r>
      <w:r>
        <w:rPr>
          <w:rStyle w:val="Style14"/>
          <w:color w:val="auto"/>
          <w:sz w:val="26"/>
          <w:szCs w:val="26"/>
          <w:u w:val="none"/>
        </w:rPr>
        <w:t>квалифици-рованной электронной подписи</w:t>
      </w:r>
      <w:r>
        <w:rPr>
          <w:rStyle w:val="Style14"/>
          <w:sz w:val="26"/>
          <w:u w:val="none"/>
          <w:szCs w:val="26"/>
        </w:rPr>
        <w:fldChar w:fldCharType="end"/>
      </w:r>
      <w:r>
        <w:rPr>
          <w:color w:val="22272F"/>
          <w:sz w:val="26"/>
          <w:szCs w:val="26"/>
        </w:rPr>
        <w:t>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fldChar w:fldCharType="begin"/>
      </w:r>
      <w:r>
        <w:rPr>
          <w:rStyle w:val="Style14"/>
          <w:sz w:val="26"/>
          <w:u w:val="none"/>
          <w:szCs w:val="26"/>
        </w:rPr>
        <w:instrText> HYPERLINK "https://internet.garant.ru/" \l "/document/70220262/entry/0"</w:instrText>
      </w:r>
      <w:r>
        <w:rPr>
          <w:rStyle w:val="Style14"/>
          <w:sz w:val="26"/>
          <w:u w:val="none"/>
          <w:szCs w:val="26"/>
        </w:rPr>
        <w:fldChar w:fldCharType="separate"/>
      </w:r>
      <w:r>
        <w:rPr>
          <w:rStyle w:val="Style14"/>
          <w:color w:val="auto"/>
          <w:sz w:val="26"/>
          <w:szCs w:val="26"/>
          <w:u w:val="none"/>
        </w:rPr>
        <w:t>постановлением</w:t>
      </w:r>
      <w:r>
        <w:rPr>
          <w:rStyle w:val="Style14"/>
          <w:sz w:val="26"/>
          <w:u w:val="none"/>
          <w:szCs w:val="26"/>
        </w:rPr>
        <w:fldChar w:fldCharType="end"/>
      </w:r>
      <w:r>
        <w:rPr>
          <w:sz w:val="26"/>
          <w:szCs w:val="26"/>
        </w:rPr>
        <w:t> </w:t>
      </w:r>
      <w:r>
        <w:rPr>
          <w:color w:val="22272F"/>
          <w:sz w:val="26"/>
          <w:szCs w:val="26"/>
        </w:rPr>
        <w:t>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ind w:firstLine="709"/>
        <w:jc w:val="both"/>
        <w:rPr>
          <w:sz w:val="26"/>
          <w:szCs w:val="26"/>
        </w:rPr>
      </w:pPr>
      <w:r>
        <w:rPr>
          <w:sz w:val="26"/>
          <w:szCs w:val="26"/>
        </w:rPr>
        <w:t xml:space="preserve">1.8. Подпункт 4 и подпункт 5 пункта 3.1 раздела </w:t>
      </w:r>
      <w:r>
        <w:rPr>
          <w:sz w:val="26"/>
          <w:szCs w:val="26"/>
          <w:lang w:val="en-US"/>
        </w:rPr>
        <w:t>III</w:t>
      </w:r>
      <w:r>
        <w:rPr>
          <w:sz w:val="26"/>
          <w:szCs w:val="26"/>
        </w:rPr>
        <w:t xml:space="preserve"> изложить в следующей редакции:</w:t>
      </w:r>
    </w:p>
    <w:p>
      <w:pPr>
        <w:pStyle w:val="Normal"/>
        <w:jc w:val="both"/>
        <w:rPr>
          <w:sz w:val="26"/>
          <w:szCs w:val="26"/>
        </w:rPr>
      </w:pPr>
      <w:r>
        <w:rPr>
          <w:sz w:val="26"/>
          <w:szCs w:val="26"/>
        </w:rPr>
        <w:t xml:space="preserve">           </w:t>
      </w:r>
      <w:r>
        <w:rPr>
          <w:sz w:val="26"/>
          <w:szCs w:val="26"/>
        </w:rPr>
        <w:t>«4) назначение даты проведения общественных обсуждений или публичных слушаний;</w:t>
      </w:r>
    </w:p>
    <w:p>
      <w:pPr>
        <w:pStyle w:val="Normal"/>
        <w:ind w:firstLine="709"/>
        <w:jc w:val="both"/>
        <w:rPr>
          <w:sz w:val="26"/>
          <w:szCs w:val="26"/>
        </w:rPr>
      </w:pPr>
      <w:r>
        <w:rPr>
          <w:sz w:val="26"/>
          <w:szCs w:val="26"/>
        </w:rPr>
        <w:t>5) уведомление заинтересованных лиц о проведение общественных обсуждений или публичных слушаний;».</w:t>
      </w:r>
    </w:p>
    <w:p>
      <w:pPr>
        <w:pStyle w:val="Normal"/>
        <w:ind w:firstLine="709"/>
        <w:jc w:val="both"/>
        <w:rPr>
          <w:sz w:val="26"/>
          <w:szCs w:val="26"/>
        </w:rPr>
      </w:pPr>
      <w:r>
        <w:rPr>
          <w:sz w:val="26"/>
          <w:szCs w:val="26"/>
        </w:rPr>
        <w:t xml:space="preserve">1.9. Пункт 3.1.4. раздела </w:t>
      </w:r>
      <w:r>
        <w:rPr>
          <w:sz w:val="26"/>
          <w:szCs w:val="26"/>
          <w:lang w:val="en-US"/>
        </w:rPr>
        <w:t>III</w:t>
      </w:r>
      <w:r>
        <w:rPr>
          <w:sz w:val="26"/>
          <w:szCs w:val="26"/>
        </w:rPr>
        <w:t xml:space="preserve"> изложить в следующей редакции:</w:t>
      </w:r>
    </w:p>
    <w:p>
      <w:pPr>
        <w:pStyle w:val="Normal"/>
        <w:ind w:firstLine="720"/>
        <w:jc w:val="both"/>
        <w:rPr>
          <w:sz w:val="26"/>
          <w:szCs w:val="26"/>
        </w:rPr>
      </w:pPr>
      <w:bookmarkStart w:id="30" w:name="sub_314"/>
      <w:bookmarkEnd w:id="30"/>
      <w:r>
        <w:rPr>
          <w:sz w:val="26"/>
          <w:szCs w:val="26"/>
        </w:rPr>
        <w:t>«3.1.4. Назначение даты проведения общественных обсуждений или публичных слушаний</w:t>
      </w:r>
    </w:p>
    <w:p>
      <w:pPr>
        <w:pStyle w:val="Normal"/>
        <w:ind w:firstLine="720"/>
        <w:jc w:val="both"/>
        <w:rPr>
          <w:sz w:val="26"/>
          <w:szCs w:val="26"/>
        </w:rPr>
      </w:pPr>
      <w:bookmarkStart w:id="31" w:name="sub_314"/>
      <w:bookmarkStart w:id="32" w:name="sub_3141"/>
      <w:bookmarkEnd w:id="31"/>
      <w:bookmarkEnd w:id="32"/>
      <w:r>
        <w:rPr>
          <w:sz w:val="26"/>
          <w:szCs w:val="26"/>
        </w:rPr>
        <w:t>Основанием для начала процедуры назначения даты проведения общественных обсуждений или публичных слушаний является принятие решения Комиссией о направлении главе города Новочебоксарска проекта постановления о назначении даты проведения общественных обсуждений или публичных слушаний.</w:t>
      </w:r>
    </w:p>
    <w:p>
      <w:pPr>
        <w:pStyle w:val="Normal"/>
        <w:ind w:firstLine="720"/>
        <w:jc w:val="both"/>
        <w:rPr/>
      </w:pPr>
      <w:bookmarkStart w:id="33" w:name="sub_3141"/>
      <w:bookmarkEnd w:id="33"/>
      <w:r>
        <w:rPr>
          <w:sz w:val="26"/>
          <w:szCs w:val="26"/>
        </w:rPr>
        <w:t>Секретарь Комиссии направляет в течении 1 дня с даты проведения Комиссии выписку из протокола Комиссии, проект постановления о назначении даты проведения общественных обсуждений или публичных слушаний (</w:t>
      </w:r>
      <w:hyperlink w:anchor="sub_60000">
        <w:r>
          <w:rPr>
            <w:rStyle w:val="ListLabel2"/>
            <w:color w:val="000000" w:themeColor="text1"/>
            <w:sz w:val="26"/>
            <w:szCs w:val="26"/>
          </w:rPr>
          <w:t>Приложение N 6</w:t>
        </w:r>
      </w:hyperlink>
      <w:r>
        <w:rPr>
          <w:sz w:val="26"/>
          <w:szCs w:val="26"/>
        </w:rPr>
        <w:t xml:space="preserve"> к Административному регламенту) главе города Новочебоксарска.</w:t>
      </w:r>
      <w:bookmarkStart w:id="34" w:name="sub_3142"/>
      <w:bookmarkEnd w:id="34"/>
    </w:p>
    <w:p>
      <w:pPr>
        <w:pStyle w:val="Normal"/>
        <w:ind w:firstLine="720"/>
        <w:jc w:val="both"/>
        <w:rPr>
          <w:sz w:val="26"/>
          <w:szCs w:val="26"/>
        </w:rPr>
      </w:pPr>
      <w:r>
        <w:rPr>
          <w:sz w:val="26"/>
          <w:szCs w:val="26"/>
        </w:rPr>
        <w:t>Утверждение постановления о назначении даты проведения общественных обсуждений или публичных слушаний главой города Новочебоксарска не может превышать 2 дней.</w:t>
      </w:r>
    </w:p>
    <w:p>
      <w:pPr>
        <w:pStyle w:val="Normal"/>
        <w:ind w:firstLine="720"/>
        <w:jc w:val="both"/>
        <w:rPr>
          <w:sz w:val="26"/>
          <w:szCs w:val="26"/>
        </w:rPr>
      </w:pPr>
      <w:r>
        <w:rPr>
          <w:sz w:val="26"/>
          <w:szCs w:val="26"/>
        </w:rPr>
        <w:t>После подписания главой города Новочебоксарска постановления о назначении даты проведении общественных обсуждений или публичных слушаний в течение дня данное постановление регистрируется в Аппарате Новочебок-сарского городского Собрания депутатов Чувашской Республики и передается один экземпляр секретарю Комиссии.</w:t>
      </w:r>
    </w:p>
    <w:p>
      <w:pPr>
        <w:pStyle w:val="Normal"/>
        <w:ind w:firstLine="720"/>
        <w:jc w:val="both"/>
        <w:rPr>
          <w:sz w:val="26"/>
          <w:szCs w:val="26"/>
        </w:rPr>
      </w:pPr>
      <w:r>
        <w:rPr>
          <w:sz w:val="26"/>
          <w:szCs w:val="26"/>
        </w:rPr>
        <w:t>Аппарат Новочебоксарского городского Собрания депутатов Чувашской Республики обеспечивает опубликование постановления о назначении даты проведения общественных обсуждений или публичных слушаний в печатных средствах массовой информации в порядке, установленном для официального опубликования муниципальных правовых актов и размещает его на официальном сайте города Новочебоксарска в сети Интернет в течении 10 дней с момента подписания постановления о назначении даты проведения общественных обсуждений или публичных слушаний.</w:t>
      </w:r>
      <w:bookmarkStart w:id="35" w:name="sub_3145"/>
      <w:bookmarkEnd w:id="35"/>
    </w:p>
    <w:p>
      <w:pPr>
        <w:pStyle w:val="Normal"/>
        <w:ind w:firstLine="720"/>
        <w:jc w:val="both"/>
        <w:rPr>
          <w:sz w:val="26"/>
          <w:szCs w:val="26"/>
        </w:rPr>
      </w:pPr>
      <w:r>
        <w:rPr>
          <w:sz w:val="26"/>
          <w:szCs w:val="26"/>
        </w:rPr>
        <w:t>Секретарь Комиссии уведомляет заявителя в течение 2 дней со дня регистрации постановления о необходимости осуществления им оплаты за опубликование постановления в печатных средствах массовой информации.</w:t>
      </w:r>
    </w:p>
    <w:p>
      <w:pPr>
        <w:pStyle w:val="Normal"/>
        <w:ind w:firstLine="720"/>
        <w:jc w:val="both"/>
        <w:rPr>
          <w:sz w:val="26"/>
          <w:szCs w:val="26"/>
        </w:rPr>
      </w:pPr>
      <w:r>
        <w:rPr>
          <w:sz w:val="26"/>
          <w:szCs w:val="26"/>
        </w:rPr>
        <w:t>Общий максимальный срок данной административной процедуры не может превышать 14 дней со дня принятия принятие решения Комиссией о направлении главе города Новочебоксарска проекта постановления о назначении даты проведения общественных обсуждений или публичных слушаний.</w:t>
      </w:r>
      <w:bookmarkStart w:id="36" w:name="sub_3147"/>
      <w:bookmarkEnd w:id="36"/>
    </w:p>
    <w:p>
      <w:pPr>
        <w:pStyle w:val="Normal"/>
        <w:ind w:firstLine="709"/>
        <w:jc w:val="both"/>
        <w:rPr>
          <w:sz w:val="26"/>
          <w:szCs w:val="26"/>
        </w:rPr>
      </w:pPr>
      <w:r>
        <w:rPr>
          <w:sz w:val="26"/>
          <w:szCs w:val="26"/>
        </w:rPr>
        <w:t xml:space="preserve">1.10. Пункт 3.1.5. раздела </w:t>
      </w:r>
      <w:r>
        <w:rPr>
          <w:sz w:val="26"/>
          <w:szCs w:val="26"/>
          <w:lang w:val="en-US"/>
        </w:rPr>
        <w:t>III</w:t>
      </w:r>
      <w:r>
        <w:rPr>
          <w:sz w:val="26"/>
          <w:szCs w:val="26"/>
        </w:rPr>
        <w:t xml:space="preserve"> изложить в следующей редакции:</w:t>
      </w:r>
    </w:p>
    <w:p>
      <w:pPr>
        <w:pStyle w:val="Normal"/>
        <w:jc w:val="both"/>
        <w:rPr>
          <w:sz w:val="26"/>
          <w:szCs w:val="26"/>
        </w:rPr>
      </w:pPr>
      <w:r>
        <w:rPr>
          <w:sz w:val="26"/>
          <w:szCs w:val="26"/>
        </w:rPr>
        <w:t xml:space="preserve">           </w:t>
      </w:r>
      <w:r>
        <w:rPr>
          <w:sz w:val="26"/>
          <w:szCs w:val="26"/>
        </w:rPr>
        <w:t>«3.1.5. Уведомление заинтересованных лиц о проведении общественных обсуждений или публичных слушаний</w:t>
      </w:r>
    </w:p>
    <w:p>
      <w:pPr>
        <w:pStyle w:val="Normal"/>
        <w:tabs>
          <w:tab w:val="clear" w:pos="708"/>
          <w:tab w:val="left" w:pos="709" w:leader="none"/>
        </w:tabs>
        <w:jc w:val="both"/>
        <w:rPr>
          <w:sz w:val="26"/>
          <w:szCs w:val="26"/>
        </w:rPr>
      </w:pPr>
      <w:r>
        <w:rPr>
          <w:sz w:val="26"/>
          <w:szCs w:val="26"/>
        </w:rPr>
        <w:t xml:space="preserve">           </w:t>
      </w:r>
      <w:r>
        <w:rPr>
          <w:sz w:val="26"/>
          <w:szCs w:val="26"/>
        </w:rPr>
        <w:t>Основанием для начала процедуры уведомления заинтересованных лиц о проведение общественных обсуждений или публичных слушаний является принятие решения Комиссией об уведомлении заинтересованных лиц о проведении общественных обсуждений или публичных слушаний.</w:t>
      </w:r>
    </w:p>
    <w:p>
      <w:pPr>
        <w:pStyle w:val="Normal"/>
        <w:jc w:val="both"/>
        <w:rPr/>
      </w:pPr>
      <w:r>
        <w:rPr>
          <w:sz w:val="26"/>
          <w:szCs w:val="26"/>
        </w:rPr>
        <w:t xml:space="preserve">           </w:t>
      </w:r>
      <w:r>
        <w:rPr>
          <w:sz w:val="26"/>
          <w:szCs w:val="26"/>
        </w:rPr>
        <w:t xml:space="preserve">Секретарь Комиссии подготавливает и направляет в течение 3 дней с даты проведения Комиссии сообщения о проведении общественных обсуждений или публичных слушаний по вопросу предоставления Разрешения заинтересованным лицам (гражданам, постоянно проживающим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подготовлено данное Разрешение, правообладателям, находящимся в границах этой территориальной зоны земельных участков и (или) расположенных на них объектов капитального строительства, гражданам, постоянно проживающим в границах земельных участков, прилегающих к земельному участку, в отношении которого подготовлено данное Разрешение, правообладателям таких земельных участков или расположенных на них объектов капитального строительства, правообладателям помещений, являющихся частью объекта капитального строительства, в отношении которого подготовлено данное Разрешение, а в случае, предусмотренном </w:t>
      </w:r>
      <w:hyperlink w:anchor="sub_3903">
        <w:r>
          <w:rPr>
            <w:rStyle w:val="Style12"/>
            <w:b w:val="false"/>
            <w:color w:val="000000" w:themeColor="text1"/>
            <w:sz w:val="26"/>
            <w:szCs w:val="26"/>
          </w:rPr>
          <w:t>частью 3 статьи 39</w:t>
        </w:r>
      </w:hyperlink>
      <w:r>
        <w:rPr>
          <w:sz w:val="26"/>
          <w:szCs w:val="26"/>
        </w:rPr>
        <w:t xml:space="preserve"> Градостроительного кодекса Российской Федерации, также правообладателям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о проведении общественных обсуждений или публичных слушаний (</w:t>
      </w:r>
      <w:hyperlink w:anchor="sub_70000">
        <w:r>
          <w:rPr>
            <w:rStyle w:val="Style12"/>
            <w:b w:val="false"/>
            <w:color w:val="000000" w:themeColor="text1"/>
            <w:sz w:val="26"/>
            <w:szCs w:val="26"/>
          </w:rPr>
          <w:t>Приложение N 7</w:t>
        </w:r>
      </w:hyperlink>
      <w:r>
        <w:rPr>
          <w:sz w:val="26"/>
          <w:szCs w:val="26"/>
        </w:rPr>
        <w:t xml:space="preserve"> к Административному регламенту).</w:t>
      </w:r>
    </w:p>
    <w:p>
      <w:pPr>
        <w:pStyle w:val="Normal"/>
        <w:tabs>
          <w:tab w:val="clear" w:pos="708"/>
          <w:tab w:val="left" w:pos="709" w:leader="none"/>
        </w:tabs>
        <w:jc w:val="both"/>
        <w:rPr>
          <w:sz w:val="26"/>
          <w:szCs w:val="26"/>
        </w:rPr>
      </w:pPr>
      <w:r>
        <w:rPr>
          <w:sz w:val="26"/>
          <w:szCs w:val="26"/>
        </w:rPr>
        <w:t xml:space="preserve">           </w:t>
      </w:r>
      <w:r>
        <w:rPr>
          <w:sz w:val="26"/>
          <w:szCs w:val="26"/>
        </w:rPr>
        <w:t>Письменное уведомление заинтересованных лиц о проведение общественных обсуждений или публичных слушаний должно содержать:</w:t>
      </w:r>
    </w:p>
    <w:p>
      <w:pPr>
        <w:pStyle w:val="Normal"/>
        <w:ind w:firstLine="709"/>
        <w:jc w:val="both"/>
        <w:rPr>
          <w:sz w:val="26"/>
          <w:szCs w:val="26"/>
        </w:rPr>
      </w:pPr>
      <w:bookmarkStart w:id="37" w:name="sub_501061"/>
      <w:bookmarkEnd w:id="37"/>
      <w:r>
        <w:rPr>
          <w:sz w:val="26"/>
          <w:szCs w:val="26"/>
        </w:rPr>
        <w:t>-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Normal"/>
        <w:ind w:firstLine="709"/>
        <w:jc w:val="both"/>
        <w:rPr>
          <w:sz w:val="26"/>
          <w:szCs w:val="26"/>
        </w:rPr>
      </w:pPr>
      <w:bookmarkStart w:id="38" w:name="sub_501061"/>
      <w:bookmarkStart w:id="39" w:name="sub_501062"/>
      <w:bookmarkEnd w:id="38"/>
      <w:bookmarkEnd w:id="39"/>
      <w:r>
        <w:rPr>
          <w:sz w:val="26"/>
          <w:szCs w:val="26"/>
        </w:rPr>
        <w:t>-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Normal"/>
        <w:ind w:firstLine="709"/>
        <w:jc w:val="both"/>
        <w:rPr>
          <w:sz w:val="26"/>
          <w:szCs w:val="26"/>
        </w:rPr>
      </w:pPr>
      <w:bookmarkStart w:id="40" w:name="sub_501062"/>
      <w:bookmarkStart w:id="41" w:name="sub_501063"/>
      <w:bookmarkEnd w:id="40"/>
      <w:bookmarkEnd w:id="41"/>
      <w:r>
        <w:rPr>
          <w:sz w:val="26"/>
          <w:szCs w:val="26"/>
        </w:rPr>
        <w:t>-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Normal"/>
        <w:ind w:firstLine="709"/>
        <w:jc w:val="both"/>
        <w:rPr>
          <w:sz w:val="26"/>
          <w:szCs w:val="26"/>
        </w:rPr>
      </w:pPr>
      <w:bookmarkStart w:id="42" w:name="sub_501063"/>
      <w:bookmarkEnd w:id="42"/>
      <w:r>
        <w:rPr>
          <w:sz w:val="26"/>
          <w:szCs w:val="26"/>
        </w:rPr>
        <w:t>-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Normal"/>
        <w:ind w:firstLine="709"/>
        <w:jc w:val="both"/>
        <w:rPr>
          <w:sz w:val="26"/>
          <w:szCs w:val="26"/>
        </w:rPr>
      </w:pPr>
      <w:r>
        <w:rPr>
          <w:sz w:val="26"/>
          <w:szCs w:val="26"/>
        </w:rPr>
        <w:t xml:space="preserve">Уведомление о начале общественных обсуждений или публичных слушаний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pPr>
        <w:pStyle w:val="Normal"/>
        <w:ind w:firstLine="709"/>
        <w:jc w:val="both"/>
        <w:rPr>
          <w:sz w:val="26"/>
          <w:szCs w:val="26"/>
        </w:rPr>
      </w:pPr>
      <w:r>
        <w:rPr>
          <w:sz w:val="26"/>
          <w:szCs w:val="26"/>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bookmarkStart w:id="43" w:name="sub_501064"/>
      <w:bookmarkEnd w:id="43"/>
    </w:p>
    <w:p>
      <w:pPr>
        <w:pStyle w:val="Normal"/>
        <w:tabs>
          <w:tab w:val="clear" w:pos="708"/>
          <w:tab w:val="left" w:pos="709" w:leader="none"/>
        </w:tabs>
        <w:jc w:val="both"/>
        <w:rPr>
          <w:sz w:val="26"/>
          <w:szCs w:val="26"/>
        </w:rPr>
      </w:pPr>
      <w:r>
        <w:rPr>
          <w:sz w:val="26"/>
          <w:szCs w:val="26"/>
        </w:rPr>
        <w:t xml:space="preserve">           </w:t>
      </w:r>
      <w:r>
        <w:rPr>
          <w:sz w:val="26"/>
          <w:szCs w:val="26"/>
        </w:rPr>
        <w:t>Общий максимальный срок данной административной процедуры не может превышать 3 дней со дня принятия решения Комиссией об уведомлении заинтересованных лиц о проведении общественных обсуждений или публичных слушаний.».</w:t>
      </w:r>
    </w:p>
    <w:p>
      <w:pPr>
        <w:pStyle w:val="Normal"/>
        <w:ind w:firstLine="709"/>
        <w:jc w:val="both"/>
        <w:rPr>
          <w:sz w:val="26"/>
          <w:szCs w:val="26"/>
        </w:rPr>
      </w:pPr>
      <w:r>
        <w:rPr>
          <w:sz w:val="26"/>
          <w:szCs w:val="26"/>
        </w:rPr>
        <w:t xml:space="preserve">1.11. Пункт 3.1.6. раздела </w:t>
      </w:r>
      <w:r>
        <w:rPr>
          <w:sz w:val="26"/>
          <w:szCs w:val="26"/>
          <w:lang w:val="en-US"/>
        </w:rPr>
        <w:t>III</w:t>
      </w:r>
      <w:r>
        <w:rPr>
          <w:sz w:val="26"/>
          <w:szCs w:val="26"/>
        </w:rPr>
        <w:t xml:space="preserve"> изложить в следующей редакции:</w:t>
      </w:r>
    </w:p>
    <w:p>
      <w:pPr>
        <w:pStyle w:val="Normal"/>
        <w:ind w:firstLine="709"/>
        <w:jc w:val="both"/>
        <w:rPr>
          <w:sz w:val="26"/>
          <w:szCs w:val="26"/>
        </w:rPr>
      </w:pPr>
      <w:r>
        <w:rPr>
          <w:sz w:val="26"/>
          <w:szCs w:val="26"/>
        </w:rPr>
        <w:t xml:space="preserve">«3.1.6. Проведение общественных обсуждений или публичных слушаний </w:t>
      </w:r>
    </w:p>
    <w:p>
      <w:pPr>
        <w:pStyle w:val="Normal"/>
        <w:jc w:val="both"/>
        <w:rPr>
          <w:sz w:val="26"/>
          <w:szCs w:val="26"/>
        </w:rPr>
      </w:pPr>
      <w:r>
        <w:rPr>
          <w:sz w:val="26"/>
          <w:szCs w:val="26"/>
        </w:rPr>
        <w:t xml:space="preserve">            </w:t>
      </w:r>
      <w:r>
        <w:rPr>
          <w:sz w:val="26"/>
          <w:szCs w:val="26"/>
        </w:rPr>
        <w:t>Основанием для начала процедуры проведения общественных обсуждений или публичных слушаний является:</w:t>
      </w:r>
    </w:p>
    <w:p>
      <w:pPr>
        <w:pStyle w:val="Normal"/>
        <w:jc w:val="both"/>
        <w:rPr>
          <w:sz w:val="26"/>
          <w:szCs w:val="26"/>
        </w:rPr>
      </w:pPr>
      <w:r>
        <w:rPr>
          <w:sz w:val="26"/>
          <w:szCs w:val="26"/>
        </w:rPr>
        <w:t xml:space="preserve">            </w:t>
      </w:r>
      <w:r>
        <w:rPr>
          <w:sz w:val="26"/>
          <w:szCs w:val="26"/>
        </w:rPr>
        <w:t>- опубликование постановления о назначении даты проведения общественных обсуждений или публичных слушаний в печатных средствах массовой информации в порядке, установленном для официального опубликования муниципальных правовых актов и размещение его на официальном сайте города Новочебоксарска в информационно-телекоммуникационной сети Интернет (далее – сети Интернет);</w:t>
      </w:r>
    </w:p>
    <w:p>
      <w:pPr>
        <w:pStyle w:val="Normal"/>
        <w:tabs>
          <w:tab w:val="clear" w:pos="708"/>
          <w:tab w:val="left" w:pos="709" w:leader="none"/>
        </w:tabs>
        <w:jc w:val="both"/>
        <w:rPr>
          <w:sz w:val="26"/>
          <w:szCs w:val="26"/>
        </w:rPr>
      </w:pPr>
      <w:r>
        <w:rPr>
          <w:sz w:val="26"/>
          <w:szCs w:val="26"/>
        </w:rPr>
        <w:t xml:space="preserve">            </w:t>
      </w:r>
      <w:r>
        <w:rPr>
          <w:sz w:val="26"/>
          <w:szCs w:val="26"/>
        </w:rPr>
        <w:t>- размещение проекта, подлежащего рассмотрению на общественных обсуждениях или публичных слушаниях на официальном сайте города Новочебоксарска в сети "Интернет" и (или) в государственной или муниципальной информационной системе, обеспечивающей проведение общественных обсуждений или публичных слушаний с использованием сети "Интернет", либо на региональном портале государственных и муниципальных услуг и открытие экспозиции или экспозиций такого проекта;</w:t>
      </w:r>
    </w:p>
    <w:p>
      <w:pPr>
        <w:pStyle w:val="Normal"/>
        <w:tabs>
          <w:tab w:val="clear" w:pos="708"/>
          <w:tab w:val="left" w:pos="709" w:leader="none"/>
        </w:tabs>
        <w:jc w:val="both"/>
        <w:rPr>
          <w:sz w:val="26"/>
          <w:szCs w:val="26"/>
        </w:rPr>
      </w:pPr>
      <w:r>
        <w:rPr>
          <w:sz w:val="26"/>
          <w:szCs w:val="26"/>
        </w:rPr>
        <w:t xml:space="preserve">            </w:t>
      </w:r>
      <w:r>
        <w:rPr>
          <w:sz w:val="26"/>
          <w:szCs w:val="26"/>
        </w:rPr>
        <w:t>- проведение экспозиции или экспозиций проекта, подлежащего рассмотрению на общественных обсуждениях или публичных слушаниях.</w:t>
      </w:r>
      <w:bookmarkStart w:id="44" w:name="sub_3161"/>
      <w:bookmarkEnd w:id="44"/>
    </w:p>
    <w:p>
      <w:pPr>
        <w:pStyle w:val="Normal"/>
        <w:ind w:firstLine="709"/>
        <w:jc w:val="both"/>
        <w:rPr>
          <w:sz w:val="26"/>
          <w:szCs w:val="26"/>
        </w:rPr>
      </w:pPr>
      <w:r>
        <w:rPr>
          <w:sz w:val="26"/>
          <w:szCs w:val="26"/>
        </w:rPr>
        <w:t>Глава города Новочебоксарска при участии Комиссии, заявителя и участников публичных слушаний в назначенный день проводит общественные обсуждения или публичные слушания по вопросу рассмотрения предоставления Разрешения.</w:t>
      </w:r>
    </w:p>
    <w:p>
      <w:pPr>
        <w:pStyle w:val="Normal"/>
        <w:ind w:firstLine="709"/>
        <w:jc w:val="both"/>
        <w:rPr>
          <w:sz w:val="26"/>
          <w:szCs w:val="26"/>
        </w:rPr>
      </w:pPr>
      <w:r>
        <w:rPr>
          <w:sz w:val="26"/>
          <w:szCs w:val="26"/>
        </w:rPr>
        <w:t>Порядок организации и проведения общественных обсуждений или публич-ных слушаний определяется статьей 5.1 Градостроительного кодекса Российской Федерации, с учетом положений статьи 39 Градостроительного кодекса Российской Федерации от 29 декабря 2004 года № 190-ФЗ.</w:t>
      </w:r>
    </w:p>
    <w:p>
      <w:pPr>
        <w:pStyle w:val="Normal"/>
        <w:ind w:firstLine="709"/>
        <w:jc w:val="both"/>
        <w:rPr>
          <w:sz w:val="26"/>
          <w:szCs w:val="26"/>
        </w:rPr>
      </w:pPr>
      <w:r>
        <w:rPr>
          <w:sz w:val="26"/>
          <w:szCs w:val="26"/>
        </w:rPr>
        <w:t xml:space="preserve"> </w:t>
      </w:r>
      <w:r>
        <w:rPr>
          <w:sz w:val="26"/>
          <w:szCs w:val="26"/>
        </w:rPr>
        <w:t>В ходе проведения общественных обсуждений или публичных слушаний секретарем Комиссии ведется протокол, в котором фиксируются устные и письменные замечания и предложения, относящиеся к предмету общественных обсуждений или публичных слушаний, поступившие от участников общественных обсуждений или публичных слушаний.</w:t>
      </w:r>
    </w:p>
    <w:p>
      <w:pPr>
        <w:pStyle w:val="Normal"/>
        <w:ind w:firstLine="709"/>
        <w:jc w:val="both"/>
        <w:rPr/>
      </w:pPr>
      <w:r>
        <w:rPr>
          <w:sz w:val="26"/>
          <w:szCs w:val="26"/>
        </w:rPr>
        <w:t>Секретарь Комиссии в течение 2 рабочих дней со дня проведения общественных обсуждений или публичных слушаний подготавливает для подписания протокол общественных обсуждений или публичных слушаний и проект заключения о результатах общественных обсуждений или публичных слушаний (</w:t>
      </w:r>
      <w:hyperlink w:anchor="sub_80000">
        <w:r>
          <w:rPr>
            <w:rStyle w:val="Style12"/>
            <w:b w:val="false"/>
            <w:color w:val="000000" w:themeColor="text1"/>
            <w:sz w:val="26"/>
            <w:szCs w:val="26"/>
          </w:rPr>
          <w:t>Приложение N 8</w:t>
        </w:r>
      </w:hyperlink>
      <w:r>
        <w:rPr>
          <w:sz w:val="26"/>
          <w:szCs w:val="26"/>
        </w:rPr>
        <w:t xml:space="preserve"> к Административному регламенту) и направляет главе города Новочебоксарска.</w:t>
      </w:r>
    </w:p>
    <w:p>
      <w:pPr>
        <w:pStyle w:val="Normal"/>
        <w:ind w:firstLine="709"/>
        <w:jc w:val="both"/>
        <w:rPr>
          <w:sz w:val="26"/>
          <w:szCs w:val="26"/>
        </w:rPr>
      </w:pPr>
      <w:r>
        <w:rPr>
          <w:sz w:val="26"/>
          <w:szCs w:val="26"/>
        </w:rPr>
        <w:t>После подписания главой города Новочебоксарска заключения о результатах общественных обсуждений или публичных слушаний в течение дня данное заключение о результатах общественных обсуждений или публичных слушаний регистрируется в Аппарате Новочебоксарского городского Собрания депутатов Чувашской Республики и один экземпляр передается секретарю Комиссии.</w:t>
      </w:r>
    </w:p>
    <w:p>
      <w:pPr>
        <w:pStyle w:val="Normal"/>
        <w:ind w:firstLine="709"/>
        <w:jc w:val="both"/>
        <w:rPr>
          <w:sz w:val="26"/>
          <w:szCs w:val="26"/>
        </w:rPr>
      </w:pPr>
      <w:r>
        <w:rPr>
          <w:sz w:val="26"/>
          <w:szCs w:val="26"/>
        </w:rPr>
        <w:t>Аппарат Новочебоксарского городского Собрания депутатов Чувашской Республики обеспечивает опубликование заключения о результатах общественных обсуждений или публичных слушаний в печатных средствах массовой информации в порядке, установленном для официального опубликования муниципальных правовых актов и размещает его на официальном сайте города Новочебоксарска в сети Интернет в течение 10 дней со дня проведения публичных слушаний.</w:t>
      </w:r>
    </w:p>
    <w:p>
      <w:pPr>
        <w:pStyle w:val="Normal"/>
        <w:ind w:firstLine="709"/>
        <w:jc w:val="both"/>
        <w:rPr>
          <w:sz w:val="26"/>
          <w:szCs w:val="26"/>
        </w:rPr>
      </w:pPr>
      <w:r>
        <w:rPr>
          <w:sz w:val="26"/>
          <w:szCs w:val="26"/>
        </w:rPr>
        <w:t>Секретарь Комиссии уведомляет заявителя в течение 2 рабочих дней со дня регистрации заключения о результатах общественных обсуждений или публичных слушаний о необходимости осуществления им оплаты за опубликование заключения о результатах общественных обсуждений или публичных слушаний в печатных средствах массовой информации.</w:t>
      </w:r>
    </w:p>
    <w:p>
      <w:pPr>
        <w:pStyle w:val="Normal"/>
        <w:ind w:firstLine="709"/>
        <w:jc w:val="both"/>
        <w:rPr>
          <w:sz w:val="26"/>
          <w:szCs w:val="26"/>
        </w:rPr>
      </w:pPr>
      <w:r>
        <w:rPr>
          <w:color w:val="22272F"/>
          <w:sz w:val="26"/>
          <w:szCs w:val="26"/>
          <w:shd w:fill="FFFFFF" w:val="clear"/>
        </w:rPr>
        <w:t>Общий максимальный срок данной административной процедуры не может превышать 30 дней с момента опубликования постановления о назначении даты проведения</w:t>
      </w:r>
      <w:r>
        <w:rPr>
          <w:rFonts w:ascii="PT Serif" w:hAnsi="PT Serif"/>
          <w:color w:val="22272F"/>
          <w:sz w:val="23"/>
          <w:szCs w:val="23"/>
          <w:shd w:fill="FFFFFF" w:val="clear"/>
        </w:rPr>
        <w:t> </w:t>
      </w:r>
      <w:r>
        <w:rPr>
          <w:sz w:val="26"/>
          <w:szCs w:val="26"/>
        </w:rPr>
        <w:t xml:space="preserve"> общественных обсуждений или публичных слушаний в печатных средствах массовой информации и размещения его на официальном сайте города Новочебоксарска в сети Интернет до дня опубликования заключения о результатах общественных обсуждений или публичных слушаний в печатных средствах массовой информации и размещения его на официальном сайте города Новочебоксарска в сети Интернет.</w:t>
      </w:r>
      <w:bookmarkStart w:id="45" w:name="sub_3168"/>
      <w:bookmarkEnd w:id="45"/>
    </w:p>
    <w:p>
      <w:pPr>
        <w:pStyle w:val="Normal"/>
        <w:ind w:firstLine="709"/>
        <w:jc w:val="both"/>
        <w:rPr>
          <w:sz w:val="26"/>
          <w:szCs w:val="26"/>
        </w:rPr>
      </w:pPr>
      <w:r>
        <w:rPr>
          <w:sz w:val="26"/>
          <w:szCs w:val="26"/>
        </w:rPr>
        <w:t xml:space="preserve">1.12. Абзац 2 и абзац 5 пункта 3.1.7 раздела </w:t>
      </w:r>
      <w:r>
        <w:rPr>
          <w:sz w:val="26"/>
          <w:szCs w:val="26"/>
          <w:lang w:val="en-US"/>
        </w:rPr>
        <w:t>III</w:t>
      </w:r>
      <w:r>
        <w:rPr>
          <w:sz w:val="26"/>
          <w:szCs w:val="26"/>
        </w:rPr>
        <w:t xml:space="preserve"> изложить в следующей редакции:</w:t>
      </w:r>
    </w:p>
    <w:p>
      <w:pPr>
        <w:pStyle w:val="Normal"/>
        <w:ind w:firstLine="709"/>
        <w:jc w:val="both"/>
        <w:rPr/>
      </w:pPr>
      <w:r>
        <w:rPr>
          <w:sz w:val="26"/>
          <w:szCs w:val="26"/>
        </w:rPr>
        <w:t>«</w:t>
      </w:r>
      <w:r>
        <w:rPr>
          <w:sz w:val="26"/>
          <w:szCs w:val="26"/>
          <w:shd w:fill="FFFFFF" w:val="clear"/>
        </w:rPr>
        <w:t>Основанием для начала процедуры по проведению заседания Комиссии по подготовке рекомендаций для главы администрации города Новочебоксарска является опубликование заключения о результатах общественных обсуждений или публичных слушаний в печатных средствах массовой информации и размещение его на </w:t>
      </w:r>
      <w:hyperlink r:id="rId6" w:tgtFrame="_blank">
        <w:r>
          <w:rPr>
            <w:rStyle w:val="Style14"/>
            <w:color w:val="auto"/>
            <w:sz w:val="26"/>
            <w:szCs w:val="26"/>
            <w:highlight w:val="white"/>
            <w:u w:val="none"/>
          </w:rPr>
          <w:t>официальном сайте</w:t>
        </w:r>
      </w:hyperlink>
      <w:r>
        <w:rPr>
          <w:sz w:val="26"/>
          <w:szCs w:val="26"/>
          <w:shd w:fill="FFFFFF" w:val="clear"/>
        </w:rPr>
        <w:t> города Новочебоксарска в сети Интернет.</w:t>
      </w:r>
    </w:p>
    <w:p>
      <w:pPr>
        <w:pStyle w:val="Normal"/>
        <w:ind w:firstLine="709"/>
        <w:jc w:val="both"/>
        <w:rPr>
          <w:sz w:val="26"/>
          <w:szCs w:val="26"/>
        </w:rPr>
      </w:pPr>
      <w:r>
        <w:rPr>
          <w:sz w:val="26"/>
          <w:szCs w:val="26"/>
          <w:shd w:fill="FFFFFF" w:val="clear"/>
        </w:rPr>
        <w:t>Комиссия, рассмотрев Заявление, протокол общественных обсуждений или публичных слушаний, заключение о результатах общественных обсуждений или публичных слушаний, принимает решение:».</w:t>
      </w:r>
    </w:p>
    <w:p>
      <w:pPr>
        <w:pStyle w:val="Normal"/>
        <w:jc w:val="both"/>
        <w:rPr>
          <w:sz w:val="26"/>
          <w:szCs w:val="26"/>
        </w:rPr>
      </w:pPr>
      <w:r>
        <w:rPr>
          <w:sz w:val="26"/>
          <w:szCs w:val="26"/>
        </w:rPr>
        <w:tab/>
        <w:t xml:space="preserve">1.13. Приложения № 1, 3, 5, 6, 7, 8, 9 к Административному регламенту администрации города Новочебоксарска изложить в новой редакции согласно приложениям № 1-7 соответственно к настоящему постановлению. </w:t>
      </w:r>
    </w:p>
    <w:p>
      <w:pPr>
        <w:pStyle w:val="Normal"/>
        <w:ind w:firstLine="708"/>
        <w:jc w:val="both"/>
        <w:rPr>
          <w:sz w:val="26"/>
          <w:szCs w:val="26"/>
        </w:rPr>
      </w:pPr>
      <w:r>
        <w:rPr>
          <w:sz w:val="26"/>
          <w:szCs w:val="26"/>
        </w:rPr>
        <w:t>2. Сектору пресс-службы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разместить его на официальном сайте города Новочебоксарска в информационно-коммуникационной сети Интернет.</w:t>
      </w:r>
    </w:p>
    <w:p>
      <w:pPr>
        <w:pStyle w:val="Normal"/>
        <w:jc w:val="both"/>
        <w:rPr>
          <w:sz w:val="26"/>
          <w:szCs w:val="26"/>
        </w:rPr>
      </w:pPr>
      <w:r>
        <w:rPr>
          <w:sz w:val="26"/>
          <w:szCs w:val="26"/>
        </w:rPr>
        <w:tab/>
        <w:t>3. Контроль за выполнением настоящего постановления возложить на</w:t>
      </w:r>
      <w:r>
        <w:rPr/>
        <w:t xml:space="preserve"> </w:t>
      </w:r>
      <w:r>
        <w:rPr>
          <w:sz w:val="26"/>
          <w:szCs w:val="26"/>
        </w:rPr>
        <w:t>заместителя главы администрации по вопросам градостроительства, ЖКХ и инфраструктуры.</w:t>
      </w:r>
    </w:p>
    <w:p>
      <w:pPr>
        <w:pStyle w:val="Normal"/>
        <w:ind w:firstLine="708"/>
        <w:jc w:val="both"/>
        <w:rPr>
          <w:sz w:val="26"/>
          <w:szCs w:val="26"/>
        </w:rPr>
      </w:pPr>
      <w:r>
        <w:rPr>
          <w:sz w:val="26"/>
          <w:szCs w:val="26"/>
        </w:rPr>
        <w:t>4. Настоящее постановление вступает в силу со дня его официального опуб-ликования.</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pPr>
      <w:r>
        <w:rPr>
          <w:sz w:val="26"/>
          <w:szCs w:val="26"/>
        </w:rPr>
        <w:t>Глава администрации</w:t>
      </w:r>
    </w:p>
    <w:p>
      <w:pPr>
        <w:pStyle w:val="Normal"/>
        <w:jc w:val="both"/>
        <w:rPr/>
      </w:pPr>
      <w:r>
        <w:rPr>
          <w:sz w:val="26"/>
          <w:szCs w:val="26"/>
        </w:rPr>
        <w:t>города Новочебоксарска</w:t>
      </w:r>
    </w:p>
    <w:p>
      <w:pPr>
        <w:pStyle w:val="Normal"/>
        <w:jc w:val="both"/>
        <w:rPr>
          <w:sz w:val="26"/>
          <w:szCs w:val="26"/>
        </w:rPr>
      </w:pPr>
      <w:r>
        <w:rPr>
          <w:sz w:val="26"/>
          <w:szCs w:val="26"/>
        </w:rPr>
        <w:t>Чувашской Республики                                                                            О.В. Чепрасова</w:t>
      </w:r>
    </w:p>
    <w:p>
      <w:pPr>
        <w:pStyle w:val="Normal"/>
        <w:jc w:val="both"/>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jc w:val="right"/>
        <w:rPr/>
      </w:pPr>
      <w:r>
        <w:rPr>
          <w:rStyle w:val="Style11"/>
          <w:b w:val="false"/>
        </w:rPr>
        <w:t xml:space="preserve">Приложение № 1 </w:t>
      </w:r>
    </w:p>
    <w:p>
      <w:pPr>
        <w:pStyle w:val="Normal"/>
        <w:jc w:val="right"/>
        <w:rPr>
          <w:rStyle w:val="Style11"/>
          <w:b w:val="false"/>
          <w:b w:val="false"/>
        </w:rPr>
      </w:pPr>
      <w:r>
        <w:rPr>
          <w:rStyle w:val="Style11"/>
          <w:b w:val="false"/>
        </w:rPr>
        <w:t xml:space="preserve">к  постановлению администрации </w:t>
      </w:r>
    </w:p>
    <w:p>
      <w:pPr>
        <w:pStyle w:val="Normal"/>
        <w:jc w:val="right"/>
        <w:rPr>
          <w:rStyle w:val="Style11"/>
          <w:b w:val="false"/>
          <w:b w:val="false"/>
        </w:rPr>
      </w:pPr>
      <w:r>
        <w:rPr>
          <w:rStyle w:val="Style11"/>
          <w:b w:val="false"/>
        </w:rPr>
        <w:t>города Новочебоксарска</w:t>
      </w:r>
    </w:p>
    <w:p>
      <w:pPr>
        <w:pStyle w:val="Normal"/>
        <w:jc w:val="right"/>
        <w:rPr>
          <w:rStyle w:val="Style11"/>
          <w:b w:val="false"/>
          <w:b w:val="false"/>
        </w:rPr>
      </w:pPr>
      <w:r>
        <w:rPr>
          <w:rStyle w:val="Style11"/>
          <w:b w:val="false"/>
        </w:rPr>
        <w:t>Чувашской Республики</w:t>
      </w:r>
    </w:p>
    <w:p>
      <w:pPr>
        <w:pStyle w:val="Normal"/>
        <w:jc w:val="right"/>
        <w:rPr>
          <w:rStyle w:val="Style11"/>
          <w:b w:val="false"/>
          <w:b w:val="false"/>
        </w:rPr>
      </w:pPr>
      <w:r>
        <w:rPr>
          <w:rStyle w:val="Style11"/>
          <w:b w:val="false"/>
        </w:rPr>
        <w:t>от «___» _____________2020 г. №____</w:t>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b/>
          <w:b/>
        </w:rPr>
      </w:pPr>
      <w:r>
        <w:rPr>
          <w:rStyle w:val="Style11"/>
          <w:b w:val="false"/>
        </w:rPr>
        <w:t>Приложение № 1</w:t>
      </w:r>
    </w:p>
    <w:p>
      <w:pPr>
        <w:pStyle w:val="Normal"/>
        <w:jc w:val="right"/>
        <w:rPr/>
      </w:pPr>
      <w:r>
        <w:rPr>
          <w:rStyle w:val="Style11"/>
          <w:b w:val="false"/>
        </w:rPr>
        <w:t xml:space="preserve">к </w:t>
      </w:r>
      <w:hyperlink w:anchor="sub_1000">
        <w:r>
          <w:rPr>
            <w:rStyle w:val="Style12"/>
            <w:b w:val="false"/>
            <w:color w:val="000000"/>
          </w:rPr>
          <w:t>Административному регламенту</w:t>
        </w:r>
      </w:hyperlink>
    </w:p>
    <w:p>
      <w:pPr>
        <w:pStyle w:val="Normal"/>
        <w:jc w:val="right"/>
        <w:rPr>
          <w:rStyle w:val="Style11"/>
        </w:rPr>
      </w:pPr>
      <w:r>
        <w:rPr>
          <w:rStyle w:val="Style11"/>
          <w:b w:val="false"/>
        </w:rPr>
        <w:t>администрации города Новочебоксарска</w:t>
      </w:r>
    </w:p>
    <w:p>
      <w:pPr>
        <w:pStyle w:val="S3"/>
        <w:shd w:val="clear" w:color="auto" w:fill="FFFFFF"/>
        <w:spacing w:before="280" w:after="280"/>
        <w:jc w:val="center"/>
        <w:rPr>
          <w:color w:val="22272F"/>
          <w:sz w:val="28"/>
          <w:szCs w:val="28"/>
        </w:rPr>
      </w:pPr>
      <w:r>
        <w:rPr>
          <w:color w:val="22272F"/>
          <w:sz w:val="28"/>
          <w:szCs w:val="28"/>
        </w:rPr>
        <w:t>Сведения</w:t>
        <w:br/>
        <w:t>о местонахождении и режиме работы администрации города Новочебоксарска</w:t>
      </w:r>
    </w:p>
    <w:p>
      <w:pPr>
        <w:pStyle w:val="S1"/>
        <w:shd w:val="clear" w:color="auto" w:fill="FFFFFF"/>
        <w:spacing w:before="280" w:after="280"/>
        <w:jc w:val="both"/>
        <w:rPr/>
      </w:pPr>
      <w:r>
        <w:rPr>
          <w:color w:val="22272F"/>
          <w:sz w:val="22"/>
          <w:szCs w:val="22"/>
        </w:rPr>
        <w:t>Адрес официального сайта города Новочебоксарска в сети Интернет</w:t>
      </w:r>
      <w:r>
        <w:rPr>
          <w:rFonts w:ascii="PT Serif" w:hAnsi="PT Serif"/>
          <w:color w:val="22272F"/>
          <w:sz w:val="23"/>
          <w:szCs w:val="23"/>
        </w:rPr>
        <w:t>: </w:t>
      </w:r>
      <w:hyperlink r:id="rId7" w:tgtFrame="_blank">
        <w:r>
          <w:rPr>
            <w:rStyle w:val="Style14"/>
            <w:rFonts w:eastAsia="" w:eastAsiaTheme="majorEastAsia"/>
            <w:color w:val="auto"/>
            <w:sz w:val="22"/>
            <w:szCs w:val="22"/>
          </w:rPr>
          <w:t>www.nowch.cap.ru</w:t>
        </w:r>
      </w:hyperlink>
    </w:p>
    <w:tbl>
      <w:tblPr>
        <w:tblW w:w="9513" w:type="dxa"/>
        <w:jc w:val="left"/>
        <w:tblInd w:w="0" w:type="dxa"/>
        <w:tblCellMar>
          <w:top w:w="15" w:type="dxa"/>
          <w:left w:w="15" w:type="dxa"/>
          <w:bottom w:w="15" w:type="dxa"/>
          <w:right w:w="15" w:type="dxa"/>
        </w:tblCellMar>
        <w:tblLook w:val="04a0"/>
      </w:tblPr>
      <w:tblGrid>
        <w:gridCol w:w="2991"/>
        <w:gridCol w:w="773"/>
        <w:gridCol w:w="1402"/>
        <w:gridCol w:w="2256"/>
        <w:gridCol w:w="2091"/>
      </w:tblGrid>
      <w:tr>
        <w:trPr/>
        <w:tc>
          <w:tcPr>
            <w:tcW w:w="2991"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Должность</w:t>
            </w:r>
          </w:p>
        </w:tc>
        <w:tc>
          <w:tcPr>
            <w:tcW w:w="773"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N каб.</w:t>
            </w:r>
          </w:p>
        </w:tc>
        <w:tc>
          <w:tcPr>
            <w:tcW w:w="1402"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Служебный телефон</w:t>
            </w:r>
          </w:p>
        </w:tc>
        <w:tc>
          <w:tcPr>
            <w:tcW w:w="2256"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Электронный адрес</w:t>
            </w:r>
          </w:p>
        </w:tc>
        <w:tc>
          <w:tcPr>
            <w:tcW w:w="2091" w:type="dxa"/>
            <w:tcBorders>
              <w:top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Фактический адрес</w:t>
            </w:r>
          </w:p>
        </w:tc>
      </w:tr>
      <w:tr>
        <w:trPr/>
        <w:tc>
          <w:tcPr>
            <w:tcW w:w="2991"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Глава администрации города Новочебоксарска</w:t>
            </w:r>
          </w:p>
        </w:tc>
        <w:tc>
          <w:tcPr>
            <w:tcW w:w="773"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301</w:t>
            </w:r>
          </w:p>
        </w:tc>
        <w:tc>
          <w:tcPr>
            <w:tcW w:w="1402"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73-13-15</w:t>
            </w:r>
          </w:p>
        </w:tc>
        <w:tc>
          <w:tcPr>
            <w:tcW w:w="2256"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nowch-doc5@cap.ru</w:t>
            </w:r>
          </w:p>
        </w:tc>
        <w:tc>
          <w:tcPr>
            <w:tcW w:w="2091" w:type="dxa"/>
            <w:tcBorders>
              <w:top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429951, г. Новочебоксарск, ул. Винокурова, д. 14</w:t>
            </w:r>
          </w:p>
        </w:tc>
      </w:tr>
      <w:tr>
        <w:trPr/>
        <w:tc>
          <w:tcPr>
            <w:tcW w:w="2991"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t>Заместитель главы администрации по вопросам градостроительства, ЖКХ и инфраструктуры города Новочебоксарска</w:t>
            </w:r>
          </w:p>
        </w:tc>
        <w:tc>
          <w:tcPr>
            <w:tcW w:w="773"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205</w:t>
            </w:r>
          </w:p>
        </w:tc>
        <w:tc>
          <w:tcPr>
            <w:tcW w:w="1402"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73-84-52</w:t>
            </w:r>
          </w:p>
        </w:tc>
        <w:tc>
          <w:tcPr>
            <w:tcW w:w="2256"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nowch-zam1@cap.ru</w:t>
            </w:r>
          </w:p>
        </w:tc>
        <w:tc>
          <w:tcPr>
            <w:tcW w:w="2091" w:type="dxa"/>
            <w:tcBorders>
              <w:top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429951, г. Новочебоксарск, ул. Винокурова, д. 14</w:t>
            </w:r>
          </w:p>
        </w:tc>
      </w:tr>
      <w:tr>
        <w:trPr/>
        <w:tc>
          <w:tcPr>
            <w:tcW w:w="2991"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Организационно-контрольный отдел администрации города Новочебоксарска</w:t>
            </w:r>
          </w:p>
        </w:tc>
        <w:tc>
          <w:tcPr>
            <w:tcW w:w="773"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310</w:t>
            </w:r>
          </w:p>
        </w:tc>
        <w:tc>
          <w:tcPr>
            <w:tcW w:w="1402"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73-82-53</w:t>
            </w:r>
          </w:p>
        </w:tc>
        <w:tc>
          <w:tcPr>
            <w:tcW w:w="2256"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nowch-doc6@cap.ru</w:t>
            </w:r>
          </w:p>
        </w:tc>
        <w:tc>
          <w:tcPr>
            <w:tcW w:w="2091" w:type="dxa"/>
            <w:tcBorders>
              <w:top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429951, г. Новочебоксарск, ул. Винокурова, д. 14</w:t>
            </w:r>
          </w:p>
        </w:tc>
      </w:tr>
    </w:tbl>
    <w:p>
      <w:pPr>
        <w:pStyle w:val="Empty"/>
        <w:shd w:val="clear" w:color="auto" w:fill="FFFFFF"/>
        <w:spacing w:beforeAutospacing="0" w:before="0" w:afterAutospacing="0" w:after="0"/>
        <w:jc w:val="both"/>
        <w:rPr>
          <w:color w:val="22272F"/>
          <w:sz w:val="22"/>
          <w:szCs w:val="22"/>
        </w:rPr>
      </w:pPr>
      <w:r>
        <w:rPr>
          <w:color w:val="22272F"/>
          <w:sz w:val="22"/>
          <w:szCs w:val="22"/>
        </w:rPr>
      </w:r>
    </w:p>
    <w:p>
      <w:pPr>
        <w:pStyle w:val="Empty"/>
        <w:shd w:val="clear" w:color="auto" w:fill="FFFFFF"/>
        <w:spacing w:beforeAutospacing="0" w:before="0" w:afterAutospacing="0" w:after="0"/>
        <w:jc w:val="both"/>
        <w:rPr>
          <w:color w:val="22272F"/>
          <w:sz w:val="22"/>
          <w:szCs w:val="22"/>
        </w:rPr>
      </w:pPr>
      <w:r>
        <w:rPr>
          <w:color w:val="22272F"/>
          <w:sz w:val="22"/>
          <w:szCs w:val="22"/>
        </w:rPr>
        <w:t>Режим работы администрации города Новочебоксарска:</w:t>
      </w:r>
    </w:p>
    <w:p>
      <w:pPr>
        <w:pStyle w:val="S1"/>
        <w:shd w:val="clear" w:color="auto" w:fill="FFFFFF"/>
        <w:spacing w:beforeAutospacing="0" w:before="0" w:afterAutospacing="0" w:after="0"/>
        <w:jc w:val="both"/>
        <w:rPr>
          <w:color w:val="22272F"/>
          <w:sz w:val="22"/>
          <w:szCs w:val="22"/>
        </w:rPr>
      </w:pPr>
      <w:r>
        <w:rPr>
          <w:color w:val="22272F"/>
          <w:sz w:val="22"/>
          <w:szCs w:val="22"/>
        </w:rPr>
        <w:t>понедельник - пятница с 8.00 до 17.00</w:t>
      </w:r>
    </w:p>
    <w:p>
      <w:pPr>
        <w:pStyle w:val="S1"/>
        <w:shd w:val="clear" w:color="auto" w:fill="FFFFFF"/>
        <w:spacing w:beforeAutospacing="0" w:before="0" w:afterAutospacing="0" w:after="0"/>
        <w:jc w:val="both"/>
        <w:rPr>
          <w:color w:val="22272F"/>
          <w:sz w:val="22"/>
          <w:szCs w:val="22"/>
        </w:rPr>
      </w:pPr>
      <w:r>
        <w:rPr>
          <w:color w:val="22272F"/>
          <w:sz w:val="22"/>
          <w:szCs w:val="22"/>
        </w:rPr>
        <w:t>перерыв на обед с 12.00 до 13.00</w:t>
      </w:r>
    </w:p>
    <w:p>
      <w:pPr>
        <w:pStyle w:val="S1"/>
        <w:shd w:val="clear" w:color="auto" w:fill="FFFFFF"/>
        <w:spacing w:beforeAutospacing="0" w:before="0" w:afterAutospacing="0" w:after="0"/>
        <w:jc w:val="both"/>
        <w:rPr>
          <w:color w:val="22272F"/>
          <w:sz w:val="22"/>
          <w:szCs w:val="22"/>
        </w:rPr>
      </w:pPr>
      <w:r>
        <w:rPr>
          <w:color w:val="22272F"/>
          <w:sz w:val="22"/>
          <w:szCs w:val="22"/>
        </w:rPr>
        <w:t>выходные дни - суббота, воскресенье.</w:t>
      </w:r>
    </w:p>
    <w:p>
      <w:pPr>
        <w:pStyle w:val="S3"/>
        <w:shd w:val="clear" w:color="auto" w:fill="FFFFFF"/>
        <w:spacing w:beforeAutospacing="0" w:before="0" w:afterAutospacing="0" w:after="0"/>
        <w:jc w:val="center"/>
        <w:rPr>
          <w:color w:val="22272F"/>
          <w:sz w:val="28"/>
          <w:szCs w:val="28"/>
        </w:rPr>
      </w:pPr>
      <w:r>
        <w:rPr>
          <w:color w:val="22272F"/>
          <w:sz w:val="28"/>
          <w:szCs w:val="28"/>
        </w:rPr>
      </w:r>
    </w:p>
    <w:p>
      <w:pPr>
        <w:pStyle w:val="S3"/>
        <w:shd w:val="clear" w:color="auto" w:fill="FFFFFF"/>
        <w:spacing w:beforeAutospacing="0" w:before="0" w:afterAutospacing="0" w:after="0"/>
        <w:jc w:val="center"/>
        <w:rPr>
          <w:color w:val="22272F"/>
          <w:sz w:val="28"/>
          <w:szCs w:val="28"/>
        </w:rPr>
      </w:pPr>
      <w:r>
        <w:rPr>
          <w:color w:val="22272F"/>
          <w:sz w:val="28"/>
          <w:szCs w:val="28"/>
        </w:rPr>
        <w:t>Сведения</w:t>
        <w:br/>
        <w:t xml:space="preserve">о местонахождении и режиме работы Комиссии </w:t>
      </w:r>
    </w:p>
    <w:p>
      <w:pPr>
        <w:pStyle w:val="S3"/>
        <w:shd w:val="clear" w:color="auto" w:fill="FFFFFF"/>
        <w:spacing w:beforeAutospacing="0" w:before="0" w:afterAutospacing="0" w:after="0"/>
        <w:jc w:val="center"/>
        <w:rPr>
          <w:color w:val="22272F"/>
          <w:sz w:val="28"/>
          <w:szCs w:val="28"/>
        </w:rPr>
      </w:pPr>
      <w:r>
        <w:rPr>
          <w:color w:val="22272F"/>
          <w:sz w:val="28"/>
          <w:szCs w:val="28"/>
        </w:rPr>
        <w:t>по землепользованию и застройке</w:t>
      </w:r>
    </w:p>
    <w:p>
      <w:pPr>
        <w:pStyle w:val="S1"/>
        <w:shd w:val="clear" w:color="auto" w:fill="FFFFFF"/>
        <w:spacing w:before="280" w:after="280"/>
        <w:jc w:val="both"/>
        <w:rPr/>
      </w:pPr>
      <w:r>
        <w:rPr>
          <w:color w:val="22272F"/>
          <w:sz w:val="22"/>
          <w:szCs w:val="22"/>
        </w:rPr>
        <w:t>Адрес сайта в сети Интернет: </w:t>
      </w:r>
      <w:hyperlink r:id="rId8" w:tgtFrame="_blank">
        <w:r>
          <w:rPr>
            <w:rStyle w:val="Style14"/>
            <w:rFonts w:eastAsia="" w:eastAsiaTheme="majorEastAsia"/>
            <w:color w:val="auto"/>
            <w:sz w:val="22"/>
            <w:szCs w:val="22"/>
          </w:rPr>
          <w:t>www.nowch.cap.ru</w:t>
        </w:r>
      </w:hyperlink>
    </w:p>
    <w:tbl>
      <w:tblPr>
        <w:tblW w:w="9513" w:type="dxa"/>
        <w:jc w:val="left"/>
        <w:tblInd w:w="0" w:type="dxa"/>
        <w:tblCellMar>
          <w:top w:w="15" w:type="dxa"/>
          <w:left w:w="15" w:type="dxa"/>
          <w:bottom w:w="15" w:type="dxa"/>
          <w:right w:w="15" w:type="dxa"/>
        </w:tblCellMar>
        <w:tblLook w:val="04a0"/>
      </w:tblPr>
      <w:tblGrid>
        <w:gridCol w:w="2991"/>
        <w:gridCol w:w="780"/>
        <w:gridCol w:w="1405"/>
        <w:gridCol w:w="2259"/>
        <w:gridCol w:w="2078"/>
      </w:tblGrid>
      <w:tr>
        <w:trPr/>
        <w:tc>
          <w:tcPr>
            <w:tcW w:w="2991"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Должность</w:t>
            </w:r>
          </w:p>
        </w:tc>
        <w:tc>
          <w:tcPr>
            <w:tcW w:w="780"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N каб.</w:t>
            </w:r>
          </w:p>
        </w:tc>
        <w:tc>
          <w:tcPr>
            <w:tcW w:w="1405"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Служебный телефон</w:t>
            </w:r>
          </w:p>
        </w:tc>
        <w:tc>
          <w:tcPr>
            <w:tcW w:w="2259"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Электронный адрес</w:t>
            </w:r>
          </w:p>
        </w:tc>
        <w:tc>
          <w:tcPr>
            <w:tcW w:w="2078"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Фактический адрес</w:t>
            </w:r>
          </w:p>
        </w:tc>
      </w:tr>
      <w:tr>
        <w:trPr/>
        <w:tc>
          <w:tcPr>
            <w:tcW w:w="2991"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Председатель Комиссии - глава администрации города Новочебоксарска</w:t>
            </w:r>
          </w:p>
        </w:tc>
        <w:tc>
          <w:tcPr>
            <w:tcW w:w="780"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301</w:t>
            </w:r>
          </w:p>
        </w:tc>
        <w:tc>
          <w:tcPr>
            <w:tcW w:w="1405"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73-13-15</w:t>
            </w:r>
          </w:p>
        </w:tc>
        <w:tc>
          <w:tcPr>
            <w:tcW w:w="2259"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nowch-doc5@cap.ru</w:t>
            </w:r>
          </w:p>
        </w:tc>
        <w:tc>
          <w:tcPr>
            <w:tcW w:w="2078"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429951, г. Новочебоксарск, ул. Винокурова, д. 14</w:t>
            </w:r>
          </w:p>
        </w:tc>
      </w:tr>
      <w:tr>
        <w:trPr/>
        <w:tc>
          <w:tcPr>
            <w:tcW w:w="2991"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 xml:space="preserve">Заместитель председателя Комиссии - Заместитель главы администрации </w:t>
            </w:r>
            <w:r>
              <w:rPr/>
              <w:t>по вопросам градостроитель-ства, ЖКХ и инфраструк-туры</w:t>
            </w:r>
            <w:r>
              <w:rPr>
                <w:color w:val="22272F"/>
              </w:rPr>
              <w:t xml:space="preserve"> города Новочебок-сарска</w:t>
            </w:r>
          </w:p>
        </w:tc>
        <w:tc>
          <w:tcPr>
            <w:tcW w:w="780"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205</w:t>
            </w:r>
          </w:p>
        </w:tc>
        <w:tc>
          <w:tcPr>
            <w:tcW w:w="1405"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73-84-52</w:t>
            </w:r>
          </w:p>
        </w:tc>
        <w:tc>
          <w:tcPr>
            <w:tcW w:w="2259"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nowch-zam1@cap.ru</w:t>
            </w:r>
          </w:p>
        </w:tc>
        <w:tc>
          <w:tcPr>
            <w:tcW w:w="2078"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429951, г. Новочебоксарск, ул. Винокурова, д. 14</w:t>
            </w:r>
          </w:p>
        </w:tc>
      </w:tr>
      <w:tr>
        <w:trPr/>
        <w:tc>
          <w:tcPr>
            <w:tcW w:w="2991"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rFonts w:ascii="PT Serif" w:hAnsi="PT Serif"/>
                <w:color w:val="22272F"/>
              </w:rPr>
            </w:pPr>
            <w:r>
              <w:rPr>
                <w:rFonts w:ascii="PT Serif" w:hAnsi="PT Serif"/>
                <w:color w:val="22272F"/>
              </w:rPr>
              <w:t>Секретарь Комиссии - специалист отдела генерального плана МБУ "АГУ г. Новочебоксарска"</w:t>
            </w:r>
          </w:p>
        </w:tc>
        <w:tc>
          <w:tcPr>
            <w:tcW w:w="780"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rFonts w:ascii="PT Serif" w:hAnsi="PT Serif"/>
                <w:color w:val="22272F"/>
              </w:rPr>
            </w:pPr>
            <w:r>
              <w:rPr>
                <w:rFonts w:ascii="PT Serif" w:hAnsi="PT Serif"/>
                <w:color w:val="22272F"/>
              </w:rPr>
              <w:t>29</w:t>
            </w:r>
          </w:p>
        </w:tc>
        <w:tc>
          <w:tcPr>
            <w:tcW w:w="1405"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rFonts w:ascii="PT Serif" w:hAnsi="PT Serif"/>
                <w:color w:val="22272F"/>
              </w:rPr>
            </w:pPr>
            <w:r>
              <w:rPr>
                <w:rFonts w:ascii="PT Serif" w:hAnsi="PT Serif"/>
                <w:color w:val="22272F"/>
              </w:rPr>
              <w:t>73-71-20</w:t>
            </w:r>
          </w:p>
        </w:tc>
        <w:tc>
          <w:tcPr>
            <w:tcW w:w="2259"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rFonts w:ascii="PT Serif" w:hAnsi="PT Serif"/>
                <w:color w:val="22272F"/>
              </w:rPr>
            </w:pPr>
            <w:r>
              <w:rPr>
                <w:rFonts w:ascii="PT Serif" w:hAnsi="PT Serif"/>
                <w:color w:val="22272F"/>
              </w:rPr>
              <w:t>agu21ogp@mail.ru</w:t>
            </w:r>
          </w:p>
        </w:tc>
        <w:tc>
          <w:tcPr>
            <w:tcW w:w="2078"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rFonts w:ascii="PT Serif" w:hAnsi="PT Serif"/>
                <w:color w:val="22272F"/>
              </w:rPr>
            </w:pPr>
            <w:r>
              <w:rPr>
                <w:rFonts w:ascii="PT Serif" w:hAnsi="PT Serif"/>
                <w:color w:val="22272F"/>
              </w:rPr>
              <w:t>429951, г. Новочебоксарск, ул. Комсомольская, д. 4а</w:t>
            </w:r>
          </w:p>
        </w:tc>
      </w:tr>
    </w:tbl>
    <w:p>
      <w:pPr>
        <w:pStyle w:val="Empty"/>
        <w:shd w:val="clear" w:color="auto" w:fill="FFFFFF"/>
        <w:spacing w:beforeAutospacing="0" w:before="0" w:afterAutospacing="0" w:after="0"/>
        <w:jc w:val="both"/>
        <w:rPr>
          <w:color w:val="22272F"/>
          <w:sz w:val="22"/>
          <w:szCs w:val="22"/>
        </w:rPr>
      </w:pPr>
      <w:r>
        <w:rPr>
          <w:color w:val="22272F"/>
          <w:sz w:val="22"/>
          <w:szCs w:val="22"/>
        </w:rPr>
      </w:r>
    </w:p>
    <w:p>
      <w:pPr>
        <w:pStyle w:val="Empty"/>
        <w:shd w:val="clear" w:color="auto" w:fill="FFFFFF"/>
        <w:spacing w:beforeAutospacing="0" w:before="0" w:afterAutospacing="0" w:after="0"/>
        <w:jc w:val="both"/>
        <w:rPr>
          <w:color w:val="22272F"/>
          <w:sz w:val="22"/>
          <w:szCs w:val="22"/>
        </w:rPr>
      </w:pPr>
      <w:r>
        <w:rPr>
          <w:color w:val="22272F"/>
          <w:sz w:val="22"/>
          <w:szCs w:val="22"/>
        </w:rPr>
        <w:t>Режим работы Комиссии по землепользованию и застройке:</w:t>
      </w:r>
    </w:p>
    <w:p>
      <w:pPr>
        <w:pStyle w:val="S1"/>
        <w:shd w:val="clear" w:color="auto" w:fill="FFFFFF"/>
        <w:spacing w:beforeAutospacing="0" w:before="0" w:afterAutospacing="0" w:after="0"/>
        <w:jc w:val="both"/>
        <w:rPr>
          <w:color w:val="22272F"/>
          <w:sz w:val="22"/>
          <w:szCs w:val="22"/>
        </w:rPr>
      </w:pPr>
      <w:r>
        <w:rPr>
          <w:color w:val="22272F"/>
          <w:sz w:val="22"/>
          <w:szCs w:val="22"/>
        </w:rPr>
        <w:t>понедельник - пятница с 8.00 до 17.00</w:t>
      </w:r>
    </w:p>
    <w:p>
      <w:pPr>
        <w:pStyle w:val="S1"/>
        <w:shd w:val="clear" w:color="auto" w:fill="FFFFFF"/>
        <w:spacing w:beforeAutospacing="0" w:before="0" w:afterAutospacing="0" w:after="0"/>
        <w:jc w:val="both"/>
        <w:rPr>
          <w:color w:val="22272F"/>
          <w:sz w:val="22"/>
          <w:szCs w:val="22"/>
        </w:rPr>
      </w:pPr>
      <w:r>
        <w:rPr>
          <w:color w:val="22272F"/>
          <w:sz w:val="22"/>
          <w:szCs w:val="22"/>
        </w:rPr>
        <w:t>перерыв на обед с 12.00 до 13.00</w:t>
      </w:r>
    </w:p>
    <w:p>
      <w:pPr>
        <w:pStyle w:val="S1"/>
        <w:shd w:val="clear" w:color="auto" w:fill="FFFFFF"/>
        <w:spacing w:beforeAutospacing="0" w:before="0" w:afterAutospacing="0" w:after="0"/>
        <w:jc w:val="both"/>
        <w:rPr>
          <w:color w:val="22272F"/>
          <w:sz w:val="22"/>
          <w:szCs w:val="22"/>
        </w:rPr>
      </w:pPr>
      <w:r>
        <w:rPr>
          <w:color w:val="22272F"/>
          <w:sz w:val="22"/>
          <w:szCs w:val="22"/>
        </w:rPr>
        <w:t>выходные дни - суббота, воскресенье.</w:t>
      </w:r>
    </w:p>
    <w:p>
      <w:pPr>
        <w:pStyle w:val="S1"/>
        <w:shd w:val="clear" w:color="auto" w:fill="FFFFFF"/>
        <w:spacing w:before="280" w:after="280"/>
        <w:jc w:val="both"/>
        <w:rPr>
          <w:color w:val="22272F"/>
          <w:sz w:val="22"/>
          <w:szCs w:val="22"/>
        </w:rPr>
      </w:pPr>
      <w:r>
        <w:rPr>
          <w:color w:val="22272F"/>
          <w:sz w:val="22"/>
          <w:szCs w:val="22"/>
        </w:rPr>
        <w:t>Прием и консультация граждан и юридических лиц по вопросам предоставления Разрешения осуществляется специалистами отдела генерального плана МБУ "АГУ г. Новочебоксарска":</w:t>
      </w:r>
    </w:p>
    <w:p>
      <w:pPr>
        <w:pStyle w:val="S1"/>
        <w:shd w:val="clear" w:color="auto" w:fill="FFFFFF"/>
        <w:spacing w:before="280" w:afterAutospacing="0" w:after="0"/>
        <w:jc w:val="both"/>
        <w:rPr>
          <w:color w:val="22272F"/>
          <w:sz w:val="22"/>
          <w:szCs w:val="22"/>
        </w:rPr>
      </w:pPr>
      <w:r>
        <w:rPr>
          <w:color w:val="22272F"/>
          <w:sz w:val="22"/>
          <w:szCs w:val="22"/>
        </w:rPr>
        <w:t>429951, Чувашская Республика, г. Новочебоксарск, ул. Комсомольская, д. 4а</w:t>
      </w:r>
    </w:p>
    <w:p>
      <w:pPr>
        <w:pStyle w:val="S1"/>
        <w:shd w:val="clear" w:color="auto" w:fill="FFFFFF"/>
        <w:spacing w:beforeAutospacing="0" w:before="0" w:afterAutospacing="0" w:after="0"/>
        <w:jc w:val="both"/>
        <w:rPr>
          <w:color w:val="22272F"/>
          <w:sz w:val="22"/>
          <w:szCs w:val="22"/>
        </w:rPr>
      </w:pPr>
      <w:r>
        <w:rPr>
          <w:color w:val="22272F"/>
          <w:sz w:val="22"/>
          <w:szCs w:val="22"/>
        </w:rPr>
        <w:t>понедельник - 8.00-12.00</w:t>
      </w:r>
    </w:p>
    <w:p>
      <w:pPr>
        <w:pStyle w:val="S1"/>
        <w:shd w:val="clear" w:color="auto" w:fill="FFFFFF"/>
        <w:spacing w:beforeAutospacing="0" w:before="0" w:afterAutospacing="0" w:after="0"/>
        <w:jc w:val="both"/>
        <w:rPr>
          <w:color w:val="22272F"/>
          <w:sz w:val="22"/>
          <w:szCs w:val="22"/>
        </w:rPr>
      </w:pPr>
      <w:r>
        <w:rPr>
          <w:color w:val="22272F"/>
          <w:sz w:val="22"/>
          <w:szCs w:val="22"/>
        </w:rPr>
        <w:t>вторник - 8.00-17.00</w:t>
      </w:r>
    </w:p>
    <w:p>
      <w:pPr>
        <w:pStyle w:val="S1"/>
        <w:shd w:val="clear" w:color="auto" w:fill="FFFFFF"/>
        <w:spacing w:beforeAutospacing="0" w:before="0" w:afterAutospacing="0" w:after="0"/>
        <w:jc w:val="both"/>
        <w:rPr>
          <w:color w:val="22272F"/>
          <w:sz w:val="22"/>
          <w:szCs w:val="22"/>
        </w:rPr>
      </w:pPr>
      <w:r>
        <w:rPr>
          <w:color w:val="22272F"/>
          <w:sz w:val="22"/>
          <w:szCs w:val="22"/>
        </w:rPr>
        <w:t>четверг - 8.00-17.00</w:t>
      </w:r>
    </w:p>
    <w:p>
      <w:pPr>
        <w:pStyle w:val="S1"/>
        <w:shd w:val="clear" w:color="auto" w:fill="FFFFFF"/>
        <w:spacing w:beforeAutospacing="0" w:before="0" w:afterAutospacing="0" w:after="0"/>
        <w:jc w:val="both"/>
        <w:rPr>
          <w:color w:val="22272F"/>
          <w:sz w:val="22"/>
          <w:szCs w:val="22"/>
        </w:rPr>
      </w:pPr>
      <w:r>
        <w:rPr>
          <w:color w:val="22272F"/>
          <w:sz w:val="22"/>
          <w:szCs w:val="22"/>
        </w:rPr>
        <w:t>перерыв на обед - 12.00 - 13.00.</w:t>
      </w:r>
    </w:p>
    <w:p>
      <w:pPr>
        <w:pStyle w:val="S3"/>
        <w:shd w:val="clear" w:color="auto" w:fill="FFFFFF"/>
        <w:spacing w:beforeAutospacing="0" w:before="0" w:afterAutospacing="0" w:after="0"/>
        <w:jc w:val="center"/>
        <w:rPr>
          <w:color w:val="22272F"/>
          <w:sz w:val="28"/>
          <w:szCs w:val="28"/>
        </w:rPr>
      </w:pPr>
      <w:r>
        <w:rPr>
          <w:color w:val="22272F"/>
          <w:sz w:val="28"/>
          <w:szCs w:val="28"/>
        </w:rPr>
      </w:r>
    </w:p>
    <w:p>
      <w:pPr>
        <w:pStyle w:val="S3"/>
        <w:shd w:val="clear" w:color="auto" w:fill="FFFFFF"/>
        <w:spacing w:beforeAutospacing="0" w:before="0" w:afterAutospacing="0" w:after="0"/>
        <w:jc w:val="center"/>
        <w:rPr>
          <w:color w:val="22272F"/>
          <w:sz w:val="28"/>
          <w:szCs w:val="28"/>
        </w:rPr>
      </w:pPr>
      <w:r>
        <w:rPr>
          <w:color w:val="22272F"/>
          <w:sz w:val="28"/>
          <w:szCs w:val="28"/>
        </w:rPr>
        <w:t xml:space="preserve">Сведения </w:t>
      </w:r>
    </w:p>
    <w:p>
      <w:pPr>
        <w:pStyle w:val="S3"/>
        <w:shd w:val="clear" w:color="auto" w:fill="FFFFFF"/>
        <w:spacing w:beforeAutospacing="0" w:before="0" w:afterAutospacing="0" w:after="0"/>
        <w:jc w:val="center"/>
        <w:rPr>
          <w:color w:val="22272F"/>
          <w:sz w:val="28"/>
          <w:szCs w:val="28"/>
        </w:rPr>
      </w:pPr>
      <w:r>
        <w:rPr>
          <w:color w:val="22272F"/>
          <w:sz w:val="28"/>
          <w:szCs w:val="28"/>
        </w:rPr>
        <w:t xml:space="preserve">о местонахождении и режиме работы автономного учреждения «Многофункциональный центр по предоставлению государственных и муниципальных услуг» города Новочебоксарска Чувашской Республики </w:t>
      </w:r>
    </w:p>
    <w:p>
      <w:pPr>
        <w:pStyle w:val="S3"/>
        <w:shd w:val="clear" w:color="auto" w:fill="FFFFFF"/>
        <w:spacing w:beforeAutospacing="0" w:before="0" w:afterAutospacing="0" w:after="0"/>
        <w:jc w:val="center"/>
        <w:rPr>
          <w:color w:val="22272F"/>
          <w:sz w:val="28"/>
          <w:szCs w:val="28"/>
        </w:rPr>
      </w:pPr>
      <w:r>
        <w:rPr>
          <w:color w:val="22272F"/>
          <w:sz w:val="28"/>
          <w:szCs w:val="28"/>
        </w:rPr>
      </w:r>
    </w:p>
    <w:p>
      <w:pPr>
        <w:pStyle w:val="S1"/>
        <w:shd w:val="clear" w:color="auto" w:fill="FFFFFF"/>
        <w:spacing w:beforeAutospacing="0" w:before="0" w:afterAutospacing="0" w:after="0"/>
        <w:jc w:val="both"/>
        <w:rPr>
          <w:color w:val="22272F"/>
          <w:sz w:val="22"/>
          <w:szCs w:val="22"/>
        </w:rPr>
      </w:pPr>
      <w:r>
        <w:rPr>
          <w:color w:val="22272F"/>
          <w:sz w:val="22"/>
          <w:szCs w:val="22"/>
        </w:rPr>
        <w:t>Адрес: 429950, Чувашская Республика, г. Новочебоксарск, ул. Винокурова, д. 107</w:t>
      </w:r>
    </w:p>
    <w:p>
      <w:pPr>
        <w:pStyle w:val="S1"/>
        <w:shd w:val="clear" w:color="auto" w:fill="FFFFFF"/>
        <w:spacing w:beforeAutospacing="0" w:before="0" w:afterAutospacing="0" w:after="0"/>
        <w:jc w:val="both"/>
        <w:rPr/>
      </w:pPr>
      <w:r>
        <w:rPr>
          <w:color w:val="22272F"/>
          <w:sz w:val="22"/>
          <w:szCs w:val="22"/>
        </w:rPr>
        <w:t>Адрес официального в сети Интернет: </w:t>
      </w:r>
      <w:hyperlink r:id="rId9" w:tgtFrame="_blank">
        <w:r>
          <w:rPr>
            <w:rStyle w:val="Style14"/>
            <w:rFonts w:eastAsia="" w:eastAsiaTheme="majorEastAsia"/>
            <w:color w:val="auto"/>
            <w:sz w:val="22"/>
            <w:szCs w:val="22"/>
          </w:rPr>
          <w:t>www.mfc-nowch.cap.ru</w:t>
        </w:r>
      </w:hyperlink>
      <w:r>
        <w:rPr>
          <w:sz w:val="22"/>
          <w:szCs w:val="22"/>
        </w:rPr>
        <w:t>,</w:t>
      </w:r>
      <w:r>
        <w:rPr>
          <w:color w:val="22272F"/>
          <w:sz w:val="22"/>
          <w:szCs w:val="22"/>
        </w:rPr>
        <w:t xml:space="preserve"> электронный адрес: </w:t>
      </w:r>
      <w:hyperlink r:id="rId10">
        <w:r>
          <w:rPr>
            <w:rStyle w:val="Style14"/>
            <w:color w:val="auto"/>
            <w:sz w:val="22"/>
            <w:szCs w:val="22"/>
          </w:rPr>
          <w:t>mfc@nowch.cap.ru</w:t>
        </w:r>
      </w:hyperlink>
    </w:p>
    <w:p>
      <w:pPr>
        <w:pStyle w:val="S1"/>
        <w:shd w:val="clear" w:color="auto" w:fill="FFFFFF"/>
        <w:spacing w:beforeAutospacing="0" w:before="0" w:afterAutospacing="0" w:after="0"/>
        <w:jc w:val="both"/>
        <w:rPr>
          <w:color w:val="22272F"/>
          <w:sz w:val="22"/>
          <w:szCs w:val="22"/>
        </w:rPr>
      </w:pPr>
      <w:r>
        <w:rPr>
          <w:color w:val="22272F"/>
          <w:sz w:val="22"/>
          <w:szCs w:val="22"/>
        </w:rPr>
      </w:r>
    </w:p>
    <w:tbl>
      <w:tblPr>
        <w:tblW w:w="9371" w:type="dxa"/>
        <w:jc w:val="left"/>
        <w:tblInd w:w="0" w:type="dxa"/>
        <w:tblCellMar>
          <w:top w:w="15" w:type="dxa"/>
          <w:left w:w="15" w:type="dxa"/>
          <w:bottom w:w="15" w:type="dxa"/>
          <w:right w:w="15" w:type="dxa"/>
        </w:tblCellMar>
        <w:tblLook w:val="04a0"/>
      </w:tblPr>
      <w:tblGrid>
        <w:gridCol w:w="5582"/>
        <w:gridCol w:w="3788"/>
      </w:tblGrid>
      <w:tr>
        <w:trPr/>
        <w:tc>
          <w:tcPr>
            <w:tcW w:w="5582"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Должность</w:t>
            </w:r>
          </w:p>
        </w:tc>
        <w:tc>
          <w:tcPr>
            <w:tcW w:w="3788"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Служебный телефон</w:t>
            </w:r>
          </w:p>
        </w:tc>
      </w:tr>
      <w:tr>
        <w:trPr/>
        <w:tc>
          <w:tcPr>
            <w:tcW w:w="5582"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Директор</w:t>
            </w:r>
          </w:p>
        </w:tc>
        <w:tc>
          <w:tcPr>
            <w:tcW w:w="3788"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77-37-77</w:t>
            </w:r>
          </w:p>
        </w:tc>
      </w:tr>
      <w:tr>
        <w:trPr/>
        <w:tc>
          <w:tcPr>
            <w:tcW w:w="5582"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Специалисты по приему и выдаче документов</w:t>
            </w:r>
          </w:p>
        </w:tc>
        <w:tc>
          <w:tcPr>
            <w:tcW w:w="3788"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77-07-80</w:t>
            </w:r>
          </w:p>
        </w:tc>
      </w:tr>
    </w:tbl>
    <w:p>
      <w:pPr>
        <w:pStyle w:val="S1"/>
        <w:shd w:val="clear" w:color="auto" w:fill="FFFFFF"/>
        <w:spacing w:beforeAutospacing="0" w:before="0" w:afterAutospacing="0" w:after="0"/>
        <w:jc w:val="both"/>
        <w:rPr>
          <w:color w:val="22272F"/>
          <w:sz w:val="22"/>
          <w:szCs w:val="22"/>
        </w:rPr>
      </w:pPr>
      <w:r>
        <w:rPr>
          <w:color w:val="22272F"/>
          <w:sz w:val="22"/>
          <w:szCs w:val="22"/>
        </w:rPr>
      </w:r>
    </w:p>
    <w:p>
      <w:pPr>
        <w:pStyle w:val="S1"/>
        <w:shd w:val="clear" w:color="auto" w:fill="FFFFFF"/>
        <w:spacing w:beforeAutospacing="0" w:before="0" w:afterAutospacing="0" w:after="0"/>
        <w:jc w:val="both"/>
        <w:rPr>
          <w:color w:val="22272F"/>
          <w:sz w:val="22"/>
          <w:szCs w:val="22"/>
        </w:rPr>
      </w:pPr>
      <w:r>
        <w:rPr>
          <w:color w:val="22272F"/>
          <w:sz w:val="22"/>
          <w:szCs w:val="22"/>
        </w:rPr>
        <w:t>График приема и консультирование граждан специалистами МФЦ, осуществляющими прием и выдачу документов:</w:t>
      </w:r>
    </w:p>
    <w:p>
      <w:pPr>
        <w:pStyle w:val="S1"/>
        <w:shd w:val="clear" w:color="auto" w:fill="FFFFFF"/>
        <w:spacing w:beforeAutospacing="0" w:before="0" w:afterAutospacing="0" w:after="0"/>
        <w:jc w:val="both"/>
        <w:rPr>
          <w:color w:val="22272F"/>
          <w:sz w:val="22"/>
          <w:szCs w:val="22"/>
        </w:rPr>
      </w:pPr>
      <w:r>
        <w:rPr>
          <w:color w:val="22272F"/>
          <w:sz w:val="22"/>
          <w:szCs w:val="22"/>
        </w:rPr>
        <w:t>понедельник - пятница с 8.00 ч. до 20.00 ч.,</w:t>
      </w:r>
    </w:p>
    <w:p>
      <w:pPr>
        <w:pStyle w:val="S1"/>
        <w:shd w:val="clear" w:color="auto" w:fill="FFFFFF"/>
        <w:spacing w:beforeAutospacing="0" w:before="0" w:afterAutospacing="0" w:after="0"/>
        <w:jc w:val="both"/>
        <w:rPr>
          <w:color w:val="22272F"/>
          <w:sz w:val="22"/>
          <w:szCs w:val="22"/>
        </w:rPr>
      </w:pPr>
      <w:r>
        <w:rPr>
          <w:color w:val="22272F"/>
          <w:sz w:val="22"/>
          <w:szCs w:val="22"/>
        </w:rPr>
        <w:t>суббота - с 8.00 ч. до 17.00 ч. без перерыва на обед;</w:t>
      </w:r>
    </w:p>
    <w:p>
      <w:pPr>
        <w:pStyle w:val="S1"/>
        <w:shd w:val="clear" w:color="auto" w:fill="FFFFFF"/>
        <w:spacing w:beforeAutospacing="0" w:before="0" w:afterAutospacing="0" w:after="0"/>
        <w:jc w:val="both"/>
        <w:rPr>
          <w:color w:val="22272F"/>
          <w:sz w:val="22"/>
          <w:szCs w:val="22"/>
        </w:rPr>
      </w:pPr>
      <w:r>
        <w:rPr>
          <w:color w:val="22272F"/>
          <w:sz w:val="22"/>
          <w:szCs w:val="22"/>
        </w:rPr>
        <w:t>выходной день - воскресенье, праздничные нерабочие дни.</w:t>
      </w:r>
    </w:p>
    <w:p>
      <w:pPr>
        <w:pStyle w:val="S3"/>
        <w:shd w:val="clear" w:color="auto" w:fill="FFFFFF"/>
        <w:spacing w:before="280" w:after="280"/>
        <w:jc w:val="center"/>
        <w:rPr>
          <w:color w:val="22272F"/>
          <w:sz w:val="28"/>
          <w:szCs w:val="28"/>
        </w:rPr>
      </w:pPr>
      <w:r>
        <w:rPr>
          <w:color w:val="22272F"/>
          <w:sz w:val="28"/>
          <w:szCs w:val="28"/>
        </w:rPr>
        <w:t>Сведения</w:t>
        <w:br/>
        <w:t>о местонахождении и режиме работы специалистов Управления имущественных и земельных отношений администрации города Новочебоксарска Чувашской Республики</w:t>
      </w:r>
    </w:p>
    <w:p>
      <w:pPr>
        <w:pStyle w:val="S1"/>
        <w:shd w:val="clear" w:color="auto" w:fill="FFFFFF"/>
        <w:spacing w:beforeAutospacing="0" w:before="0" w:afterAutospacing="0" w:after="0"/>
        <w:jc w:val="both"/>
        <w:rPr>
          <w:color w:val="22272F"/>
          <w:sz w:val="22"/>
          <w:szCs w:val="22"/>
        </w:rPr>
      </w:pPr>
      <w:r>
        <w:rPr>
          <w:color w:val="22272F"/>
          <w:sz w:val="22"/>
          <w:szCs w:val="22"/>
        </w:rPr>
        <w:t>Адрес: 429951, Чувашская Республика, г. Новочебоксарск, ул. Винокурова, д. 14</w:t>
      </w:r>
    </w:p>
    <w:p>
      <w:pPr>
        <w:pStyle w:val="S1"/>
        <w:shd w:val="clear" w:color="auto" w:fill="FFFFFF"/>
        <w:spacing w:beforeAutospacing="0" w:before="0" w:afterAutospacing="0" w:after="0"/>
        <w:jc w:val="both"/>
        <w:rPr/>
      </w:pPr>
      <w:r>
        <w:rPr>
          <w:color w:val="22272F"/>
          <w:sz w:val="22"/>
          <w:szCs w:val="22"/>
        </w:rPr>
        <w:t>Адрес официального сайта в сети Интернет: </w:t>
      </w:r>
      <w:hyperlink r:id="rId11" w:tgtFrame="_blank">
        <w:r>
          <w:rPr>
            <w:rStyle w:val="Style14"/>
            <w:rFonts w:eastAsia="" w:eastAsiaTheme="majorEastAsia"/>
            <w:color w:val="auto"/>
            <w:sz w:val="22"/>
            <w:szCs w:val="22"/>
          </w:rPr>
          <w:t>www.nowch.cap.ru</w:t>
        </w:r>
      </w:hyperlink>
    </w:p>
    <w:p>
      <w:pPr>
        <w:pStyle w:val="S1"/>
        <w:shd w:val="clear" w:color="auto" w:fill="FFFFFF"/>
        <w:spacing w:beforeAutospacing="0" w:before="0" w:afterAutospacing="0" w:after="0"/>
        <w:jc w:val="both"/>
        <w:rPr>
          <w:sz w:val="22"/>
          <w:szCs w:val="22"/>
        </w:rPr>
      </w:pPr>
      <w:r>
        <w:rPr>
          <w:sz w:val="22"/>
          <w:szCs w:val="22"/>
        </w:rPr>
      </w:r>
    </w:p>
    <w:p>
      <w:pPr>
        <w:pStyle w:val="S1"/>
        <w:shd w:val="clear" w:color="auto" w:fill="FFFFFF"/>
        <w:spacing w:beforeAutospacing="0" w:before="0" w:afterAutospacing="0" w:after="0"/>
        <w:jc w:val="both"/>
        <w:rPr>
          <w:color w:val="22272F"/>
          <w:sz w:val="22"/>
          <w:szCs w:val="22"/>
        </w:rPr>
      </w:pPr>
      <w:r>
        <w:rPr>
          <w:color w:val="22272F"/>
          <w:sz w:val="22"/>
          <w:szCs w:val="22"/>
        </w:rPr>
      </w:r>
    </w:p>
    <w:tbl>
      <w:tblPr>
        <w:tblW w:w="9371" w:type="dxa"/>
        <w:jc w:val="left"/>
        <w:tblInd w:w="0" w:type="dxa"/>
        <w:tblCellMar>
          <w:top w:w="15" w:type="dxa"/>
          <w:left w:w="15" w:type="dxa"/>
          <w:bottom w:w="15" w:type="dxa"/>
          <w:right w:w="15" w:type="dxa"/>
        </w:tblCellMar>
        <w:tblLook w:val="04a0"/>
      </w:tblPr>
      <w:tblGrid>
        <w:gridCol w:w="5899"/>
        <w:gridCol w:w="805"/>
        <w:gridCol w:w="1242"/>
        <w:gridCol w:w="1424"/>
      </w:tblGrid>
      <w:tr>
        <w:trPr/>
        <w:tc>
          <w:tcPr>
            <w:tcW w:w="5899"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Должность</w:t>
            </w:r>
          </w:p>
        </w:tc>
        <w:tc>
          <w:tcPr>
            <w:tcW w:w="805"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N каб.</w:t>
            </w:r>
          </w:p>
        </w:tc>
        <w:tc>
          <w:tcPr>
            <w:tcW w:w="1242"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Служебный Телефон</w:t>
            </w:r>
          </w:p>
        </w:tc>
        <w:tc>
          <w:tcPr>
            <w:tcW w:w="1424"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Электронный адрес</w:t>
            </w:r>
          </w:p>
        </w:tc>
      </w:tr>
      <w:tr>
        <w:trPr/>
        <w:tc>
          <w:tcPr>
            <w:tcW w:w="5899" w:type="dxa"/>
            <w:tcBorders>
              <w:left w:val="single" w:sz="6" w:space="0" w:color="000000"/>
              <w:bottom w:val="single" w:sz="4" w:space="0" w:color="000000"/>
              <w:right w:val="single" w:sz="6" w:space="0" w:color="000000"/>
            </w:tcBorders>
            <w:shd w:color="auto" w:fill="FFFFFF" w:val="clear"/>
          </w:tcPr>
          <w:p>
            <w:pPr>
              <w:pStyle w:val="S16"/>
              <w:spacing w:before="0" w:after="0"/>
              <w:rPr>
                <w:color w:val="22272F"/>
              </w:rPr>
            </w:pPr>
            <w:r>
              <w:rPr>
                <w:color w:val="22272F"/>
              </w:rPr>
              <w:t>Начальник Управления имущественных и земельных отношений Администрации города Новочебоксарска Чувашской Республики</w:t>
            </w:r>
          </w:p>
        </w:tc>
        <w:tc>
          <w:tcPr>
            <w:tcW w:w="805" w:type="dxa"/>
            <w:tcBorders>
              <w:left w:val="single" w:sz="6" w:space="0" w:color="000000"/>
              <w:bottom w:val="single" w:sz="4" w:space="0" w:color="000000"/>
              <w:right w:val="single" w:sz="6" w:space="0" w:color="000000"/>
            </w:tcBorders>
            <w:shd w:color="auto" w:fill="FFFFFF" w:val="clear"/>
          </w:tcPr>
          <w:p>
            <w:pPr>
              <w:pStyle w:val="S1"/>
              <w:spacing w:before="0" w:after="0"/>
              <w:jc w:val="center"/>
              <w:rPr>
                <w:color w:val="22272F"/>
              </w:rPr>
            </w:pPr>
            <w:r>
              <w:rPr>
                <w:color w:val="22272F"/>
              </w:rPr>
              <w:t>214</w:t>
            </w:r>
          </w:p>
        </w:tc>
        <w:tc>
          <w:tcPr>
            <w:tcW w:w="1242" w:type="dxa"/>
            <w:tcBorders>
              <w:left w:val="single" w:sz="6" w:space="0" w:color="000000"/>
              <w:bottom w:val="single" w:sz="4" w:space="0" w:color="000000"/>
              <w:right w:val="single" w:sz="6" w:space="0" w:color="000000"/>
            </w:tcBorders>
            <w:shd w:color="auto" w:fill="FFFFFF" w:val="clear"/>
          </w:tcPr>
          <w:p>
            <w:pPr>
              <w:pStyle w:val="S1"/>
              <w:spacing w:before="0" w:after="0"/>
              <w:jc w:val="center"/>
              <w:rPr>
                <w:color w:val="22272F"/>
              </w:rPr>
            </w:pPr>
            <w:r>
              <w:rPr>
                <w:color w:val="22272F"/>
              </w:rPr>
              <w:t>73-02-92</w:t>
            </w:r>
          </w:p>
        </w:tc>
        <w:tc>
          <w:tcPr>
            <w:tcW w:w="1424" w:type="dxa"/>
            <w:tcBorders>
              <w:left w:val="single" w:sz="6" w:space="0" w:color="000000"/>
              <w:bottom w:val="single" w:sz="4" w:space="0" w:color="000000"/>
              <w:right w:val="single" w:sz="6" w:space="0" w:color="000000"/>
            </w:tcBorders>
            <w:shd w:color="auto" w:fill="FFFFFF" w:val="clear"/>
          </w:tcPr>
          <w:p>
            <w:pPr>
              <w:pStyle w:val="S16"/>
              <w:spacing w:before="0" w:after="0"/>
              <w:rPr>
                <w:color w:val="22272F"/>
              </w:rPr>
            </w:pPr>
            <w:r>
              <w:rPr>
                <w:color w:val="22272F"/>
              </w:rPr>
              <w:t>nowch-land8@cap.ru</w:t>
            </w:r>
          </w:p>
        </w:tc>
      </w:tr>
      <w:tr>
        <w:trPr/>
        <w:tc>
          <w:tcPr>
            <w:tcW w:w="5899" w:type="dxa"/>
            <w:tcBorders>
              <w:top w:val="single" w:sz="4"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Начальник отдела земельных отношений администрации города Новочебоксарска Чувашской Республики</w:t>
            </w:r>
          </w:p>
        </w:tc>
        <w:tc>
          <w:tcPr>
            <w:tcW w:w="805" w:type="dxa"/>
            <w:tcBorders>
              <w:top w:val="single" w:sz="4"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216</w:t>
            </w:r>
          </w:p>
        </w:tc>
        <w:tc>
          <w:tcPr>
            <w:tcW w:w="1242" w:type="dxa"/>
            <w:tcBorders>
              <w:top w:val="single" w:sz="4"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73-25-19</w:t>
            </w:r>
          </w:p>
        </w:tc>
        <w:tc>
          <w:tcPr>
            <w:tcW w:w="1424" w:type="dxa"/>
            <w:tcBorders>
              <w:top w:val="single" w:sz="4"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nowch-land3@cap.ru</w:t>
            </w:r>
          </w:p>
        </w:tc>
      </w:tr>
    </w:tbl>
    <w:p>
      <w:pPr>
        <w:pStyle w:val="Empty"/>
        <w:shd w:val="clear" w:color="auto" w:fill="FFFFFF"/>
        <w:spacing w:beforeAutospacing="0" w:before="0" w:afterAutospacing="0" w:after="0"/>
        <w:jc w:val="both"/>
        <w:rPr>
          <w:color w:val="22272F"/>
          <w:sz w:val="22"/>
          <w:szCs w:val="22"/>
        </w:rPr>
      </w:pPr>
      <w:r>
        <w:rPr>
          <w:color w:val="22272F"/>
          <w:sz w:val="22"/>
          <w:szCs w:val="22"/>
        </w:rPr>
      </w:r>
    </w:p>
    <w:p>
      <w:pPr>
        <w:pStyle w:val="Empty"/>
        <w:shd w:val="clear" w:color="auto" w:fill="FFFFFF"/>
        <w:spacing w:beforeAutospacing="0" w:before="0" w:afterAutospacing="0" w:after="0"/>
        <w:jc w:val="both"/>
        <w:rPr>
          <w:color w:val="22272F"/>
          <w:sz w:val="22"/>
          <w:szCs w:val="22"/>
        </w:rPr>
      </w:pPr>
      <w:r>
        <w:rPr>
          <w:color w:val="22272F"/>
          <w:sz w:val="22"/>
          <w:szCs w:val="22"/>
        </w:rPr>
        <w:t>Режим работы Управления имущественных и земельных отношений администрации города Новочебоксарска Чувашской Республики:</w:t>
      </w:r>
    </w:p>
    <w:p>
      <w:pPr>
        <w:pStyle w:val="S1"/>
        <w:shd w:val="clear" w:color="auto" w:fill="FFFFFF"/>
        <w:spacing w:beforeAutospacing="0" w:before="0" w:afterAutospacing="0" w:after="0"/>
        <w:jc w:val="both"/>
        <w:rPr>
          <w:color w:val="22272F"/>
          <w:sz w:val="22"/>
          <w:szCs w:val="22"/>
        </w:rPr>
      </w:pPr>
      <w:r>
        <w:rPr>
          <w:color w:val="22272F"/>
          <w:sz w:val="22"/>
          <w:szCs w:val="22"/>
        </w:rPr>
        <w:t>понедельник - пятница с 8.00 до 17.00 ч.,</w:t>
      </w:r>
    </w:p>
    <w:p>
      <w:pPr>
        <w:pStyle w:val="S1"/>
        <w:shd w:val="clear" w:color="auto" w:fill="FFFFFF"/>
        <w:spacing w:beforeAutospacing="0" w:before="0" w:afterAutospacing="0" w:after="0"/>
        <w:jc w:val="both"/>
        <w:rPr>
          <w:color w:val="22272F"/>
          <w:sz w:val="22"/>
          <w:szCs w:val="22"/>
        </w:rPr>
      </w:pPr>
      <w:r>
        <w:rPr>
          <w:color w:val="22272F"/>
          <w:sz w:val="22"/>
          <w:szCs w:val="22"/>
        </w:rPr>
        <w:t>перерыв на обед с 12.00 до 13.00 ч.;</w:t>
      </w:r>
    </w:p>
    <w:p>
      <w:pPr>
        <w:pStyle w:val="S1"/>
        <w:shd w:val="clear" w:color="auto" w:fill="FFFFFF"/>
        <w:spacing w:beforeAutospacing="0" w:before="0" w:afterAutospacing="0" w:after="0"/>
        <w:jc w:val="both"/>
        <w:rPr>
          <w:color w:val="22272F"/>
          <w:sz w:val="22"/>
          <w:szCs w:val="22"/>
        </w:rPr>
      </w:pPr>
      <w:r>
        <w:rPr>
          <w:color w:val="22272F"/>
          <w:sz w:val="22"/>
          <w:szCs w:val="22"/>
        </w:rPr>
        <w:t>выходные дни - суббота, воскресенье.</w:t>
      </w:r>
    </w:p>
    <w:p>
      <w:pPr>
        <w:pStyle w:val="S3"/>
        <w:shd w:val="clear" w:color="auto" w:fill="FFFFFF"/>
        <w:spacing w:before="280" w:after="280"/>
        <w:jc w:val="center"/>
        <w:rPr>
          <w:color w:val="22272F"/>
          <w:sz w:val="28"/>
          <w:szCs w:val="28"/>
        </w:rPr>
      </w:pPr>
      <w:r>
        <w:rPr>
          <w:color w:val="22272F"/>
          <w:sz w:val="28"/>
          <w:szCs w:val="28"/>
        </w:rPr>
        <w:t>Сведения</w:t>
        <w:br/>
        <w:t>о местонахождении и режиме работы специалистов Аппарата Новочебоксарского городского собрания депутатов администрации города Новочебоксарска Чувашской Республики</w:t>
      </w:r>
    </w:p>
    <w:p>
      <w:pPr>
        <w:pStyle w:val="S1"/>
        <w:shd w:val="clear" w:color="auto" w:fill="FFFFFF"/>
        <w:spacing w:beforeAutospacing="0" w:before="0" w:afterAutospacing="0" w:after="0"/>
        <w:jc w:val="both"/>
        <w:rPr>
          <w:color w:val="22272F"/>
          <w:sz w:val="22"/>
          <w:szCs w:val="22"/>
        </w:rPr>
      </w:pPr>
      <w:r>
        <w:rPr>
          <w:color w:val="22272F"/>
          <w:sz w:val="22"/>
          <w:szCs w:val="22"/>
        </w:rPr>
        <w:t>Адрес: 429951, Чувашская Республика, г. Новочебоксарск, ул. Винокурова, д. 14</w:t>
      </w:r>
    </w:p>
    <w:p>
      <w:pPr>
        <w:pStyle w:val="S1"/>
        <w:shd w:val="clear" w:color="auto" w:fill="FFFFFF"/>
        <w:spacing w:beforeAutospacing="0" w:before="0" w:afterAutospacing="0" w:after="0"/>
        <w:jc w:val="both"/>
        <w:rPr/>
      </w:pPr>
      <w:r>
        <w:rPr>
          <w:color w:val="22272F"/>
          <w:sz w:val="22"/>
          <w:szCs w:val="22"/>
        </w:rPr>
        <w:t>Адрес официального сайта в сети Интернет: </w:t>
      </w:r>
      <w:hyperlink r:id="rId12" w:tgtFrame="_blank">
        <w:r>
          <w:rPr>
            <w:rStyle w:val="Style14"/>
            <w:rFonts w:eastAsia="" w:eastAsiaTheme="majorEastAsia"/>
            <w:color w:val="auto"/>
            <w:sz w:val="22"/>
            <w:szCs w:val="22"/>
          </w:rPr>
          <w:t>www.nowch.cap.ru</w:t>
        </w:r>
      </w:hyperlink>
    </w:p>
    <w:p>
      <w:pPr>
        <w:pStyle w:val="S1"/>
        <w:shd w:val="clear" w:color="auto" w:fill="FFFFFF"/>
        <w:spacing w:beforeAutospacing="0" w:before="0" w:afterAutospacing="0" w:after="0"/>
        <w:jc w:val="both"/>
        <w:rPr>
          <w:color w:val="22272F"/>
          <w:sz w:val="22"/>
          <w:szCs w:val="22"/>
        </w:rPr>
      </w:pPr>
      <w:r>
        <w:rPr>
          <w:color w:val="22272F"/>
          <w:sz w:val="22"/>
          <w:szCs w:val="22"/>
        </w:rPr>
      </w:r>
    </w:p>
    <w:tbl>
      <w:tblPr>
        <w:tblW w:w="9386" w:type="dxa"/>
        <w:jc w:val="left"/>
        <w:tblInd w:w="0" w:type="dxa"/>
        <w:tblCellMar>
          <w:top w:w="15" w:type="dxa"/>
          <w:left w:w="15" w:type="dxa"/>
          <w:bottom w:w="15" w:type="dxa"/>
          <w:right w:w="15" w:type="dxa"/>
        </w:tblCellMar>
        <w:tblLook w:val="04a0"/>
      </w:tblPr>
      <w:tblGrid>
        <w:gridCol w:w="4976"/>
        <w:gridCol w:w="992"/>
        <w:gridCol w:w="1701"/>
        <w:gridCol w:w="1716"/>
      </w:tblGrid>
      <w:tr>
        <w:trPr/>
        <w:tc>
          <w:tcPr>
            <w:tcW w:w="4976"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Должность</w:t>
            </w:r>
          </w:p>
        </w:tc>
        <w:tc>
          <w:tcPr>
            <w:tcW w:w="992"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N каб.</w:t>
            </w:r>
          </w:p>
        </w:tc>
        <w:tc>
          <w:tcPr>
            <w:tcW w:w="1701"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Служебный Телефон</w:t>
            </w:r>
          </w:p>
        </w:tc>
        <w:tc>
          <w:tcPr>
            <w:tcW w:w="1716"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Электронный адрес</w:t>
            </w:r>
          </w:p>
        </w:tc>
      </w:tr>
      <w:tr>
        <w:trPr>
          <w:trHeight w:val="495" w:hRule="atLeast"/>
        </w:trPr>
        <w:tc>
          <w:tcPr>
            <w:tcW w:w="4976" w:type="dxa"/>
            <w:tcBorders>
              <w:top w:val="single" w:sz="6" w:space="0" w:color="000000"/>
              <w:left w:val="single" w:sz="6" w:space="0" w:color="000000"/>
              <w:bottom w:val="single" w:sz="4" w:space="0" w:color="000000"/>
              <w:right w:val="single" w:sz="6" w:space="0" w:color="000000"/>
            </w:tcBorders>
            <w:shd w:color="auto" w:fill="FFFFFF" w:val="clear"/>
          </w:tcPr>
          <w:p>
            <w:pPr>
              <w:pStyle w:val="S16"/>
              <w:spacing w:before="0" w:after="0"/>
              <w:rPr>
                <w:color w:val="22272F"/>
              </w:rPr>
            </w:pPr>
            <w:r>
              <w:rPr>
                <w:color w:val="22272F"/>
              </w:rPr>
              <w:t>Глава города</w:t>
            </w:r>
          </w:p>
        </w:tc>
        <w:tc>
          <w:tcPr>
            <w:tcW w:w="992" w:type="dxa"/>
            <w:tcBorders>
              <w:top w:val="single" w:sz="6" w:space="0" w:color="000000"/>
              <w:left w:val="single" w:sz="6" w:space="0" w:color="000000"/>
              <w:bottom w:val="single" w:sz="4" w:space="0" w:color="000000"/>
              <w:right w:val="single" w:sz="6" w:space="0" w:color="000000"/>
            </w:tcBorders>
            <w:shd w:color="auto" w:fill="FFFFFF" w:val="clear"/>
          </w:tcPr>
          <w:p>
            <w:pPr>
              <w:pStyle w:val="S1"/>
              <w:spacing w:before="0" w:after="0"/>
              <w:jc w:val="center"/>
              <w:rPr>
                <w:color w:val="22272F"/>
              </w:rPr>
            </w:pPr>
            <w:r>
              <w:rPr>
                <w:color w:val="22272F"/>
              </w:rPr>
              <w:t>317</w:t>
            </w:r>
          </w:p>
        </w:tc>
        <w:tc>
          <w:tcPr>
            <w:tcW w:w="1701" w:type="dxa"/>
            <w:tcBorders>
              <w:top w:val="single" w:sz="6" w:space="0" w:color="000000"/>
              <w:left w:val="single" w:sz="6" w:space="0" w:color="000000"/>
              <w:bottom w:val="single" w:sz="4" w:space="0" w:color="000000"/>
              <w:right w:val="single" w:sz="6" w:space="0" w:color="000000"/>
            </w:tcBorders>
            <w:shd w:color="auto" w:fill="FFFFFF" w:val="clear"/>
          </w:tcPr>
          <w:p>
            <w:pPr>
              <w:pStyle w:val="S1"/>
              <w:spacing w:before="0" w:after="0"/>
              <w:jc w:val="center"/>
              <w:rPr>
                <w:color w:val="22272F"/>
              </w:rPr>
            </w:pPr>
            <w:r>
              <w:rPr>
                <w:color w:val="22272F"/>
              </w:rPr>
              <w:t>74-11-58</w:t>
            </w:r>
          </w:p>
        </w:tc>
        <w:tc>
          <w:tcPr>
            <w:tcW w:w="1716" w:type="dxa"/>
            <w:tcBorders>
              <w:top w:val="single" w:sz="6" w:space="0" w:color="000000"/>
              <w:left w:val="single" w:sz="6" w:space="0" w:color="000000"/>
              <w:bottom w:val="single" w:sz="4" w:space="0" w:color="000000"/>
              <w:right w:val="single" w:sz="6" w:space="0" w:color="000000"/>
            </w:tcBorders>
            <w:shd w:color="auto" w:fill="FFFFFF" w:val="clear"/>
          </w:tcPr>
          <w:p>
            <w:pPr>
              <w:pStyle w:val="S16"/>
              <w:spacing w:before="0" w:after="0"/>
              <w:rPr>
                <w:color w:val="22272F"/>
              </w:rPr>
            </w:pPr>
            <w:r>
              <w:rPr>
                <w:color w:val="22272F"/>
              </w:rPr>
              <w:t>nowch-glava1@cap.ru</w:t>
            </w:r>
          </w:p>
        </w:tc>
      </w:tr>
      <w:tr>
        <w:trPr>
          <w:trHeight w:val="60" w:hRule="exact"/>
        </w:trPr>
        <w:tc>
          <w:tcPr>
            <w:tcW w:w="4976" w:type="dxa"/>
            <w:tcBorders>
              <w:top w:val="single" w:sz="4" w:space="0" w:color="000000"/>
              <w:left w:val="single" w:sz="6" w:space="0" w:color="000000"/>
              <w:right w:val="single" w:sz="6" w:space="0" w:color="000000"/>
            </w:tcBorders>
            <w:shd w:color="auto" w:fill="FFFFFF" w:val="clear"/>
          </w:tcPr>
          <w:p>
            <w:pPr>
              <w:pStyle w:val="S16"/>
              <w:spacing w:before="0" w:after="0"/>
              <w:rPr>
                <w:color w:val="22272F"/>
              </w:rPr>
            </w:pPr>
            <w:r>
              <w:rPr>
                <w:color w:val="22272F"/>
              </w:rPr>
            </w:r>
          </w:p>
        </w:tc>
        <w:tc>
          <w:tcPr>
            <w:tcW w:w="992" w:type="dxa"/>
            <w:tcBorders>
              <w:top w:val="single" w:sz="4" w:space="0" w:color="000000"/>
              <w:left w:val="single" w:sz="6" w:space="0" w:color="000000"/>
              <w:right w:val="single" w:sz="6" w:space="0" w:color="000000"/>
            </w:tcBorders>
            <w:shd w:color="auto" w:fill="FFFFFF" w:val="clear"/>
          </w:tcPr>
          <w:p>
            <w:pPr>
              <w:pStyle w:val="S1"/>
              <w:spacing w:before="0" w:after="0"/>
              <w:jc w:val="center"/>
              <w:rPr>
                <w:color w:val="22272F"/>
              </w:rPr>
            </w:pPr>
            <w:r>
              <w:rPr>
                <w:color w:val="22272F"/>
              </w:rPr>
            </w:r>
          </w:p>
        </w:tc>
        <w:tc>
          <w:tcPr>
            <w:tcW w:w="1701" w:type="dxa"/>
            <w:tcBorders>
              <w:top w:val="single" w:sz="4" w:space="0" w:color="000000"/>
              <w:left w:val="single" w:sz="6" w:space="0" w:color="000000"/>
              <w:right w:val="single" w:sz="6" w:space="0" w:color="000000"/>
            </w:tcBorders>
            <w:shd w:color="auto" w:fill="FFFFFF" w:val="clear"/>
          </w:tcPr>
          <w:p>
            <w:pPr>
              <w:pStyle w:val="S1"/>
              <w:spacing w:before="0" w:after="0"/>
              <w:jc w:val="center"/>
              <w:rPr>
                <w:color w:val="22272F"/>
              </w:rPr>
            </w:pPr>
            <w:r>
              <w:rPr>
                <w:color w:val="22272F"/>
              </w:rPr>
            </w:r>
          </w:p>
        </w:tc>
        <w:tc>
          <w:tcPr>
            <w:tcW w:w="1716" w:type="dxa"/>
            <w:tcBorders>
              <w:top w:val="single" w:sz="4" w:space="0" w:color="000000"/>
              <w:left w:val="single" w:sz="6" w:space="0" w:color="000000"/>
              <w:right w:val="single" w:sz="6" w:space="0" w:color="000000"/>
            </w:tcBorders>
            <w:shd w:color="auto" w:fill="FFFFFF" w:val="clear"/>
          </w:tcPr>
          <w:p>
            <w:pPr>
              <w:pStyle w:val="S16"/>
              <w:spacing w:before="0" w:after="0"/>
              <w:rPr>
                <w:color w:val="22272F"/>
              </w:rPr>
            </w:pPr>
            <w:r>
              <w:rPr>
                <w:color w:val="22272F"/>
              </w:rPr>
            </w:r>
          </w:p>
        </w:tc>
      </w:tr>
      <w:tr>
        <w:trPr/>
        <w:tc>
          <w:tcPr>
            <w:tcW w:w="4976" w:type="dxa"/>
            <w:tcBorders>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Руководитель аппарата НГСД</w:t>
            </w:r>
          </w:p>
        </w:tc>
        <w:tc>
          <w:tcPr>
            <w:tcW w:w="992" w:type="dxa"/>
            <w:tcBorders>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311</w:t>
            </w:r>
          </w:p>
        </w:tc>
        <w:tc>
          <w:tcPr>
            <w:tcW w:w="1701" w:type="dxa"/>
            <w:tcBorders>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73-08-22</w:t>
            </w:r>
          </w:p>
        </w:tc>
        <w:tc>
          <w:tcPr>
            <w:tcW w:w="1716" w:type="dxa"/>
            <w:tcBorders>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nowch-ngcd2@cap.ru</w:t>
            </w:r>
          </w:p>
        </w:tc>
      </w:tr>
    </w:tbl>
    <w:p>
      <w:pPr>
        <w:pStyle w:val="S1"/>
        <w:shd w:val="clear" w:color="auto" w:fill="FFFFFF"/>
        <w:spacing w:beforeAutospacing="0" w:before="0" w:afterAutospacing="0" w:after="0"/>
        <w:jc w:val="both"/>
        <w:rPr>
          <w:color w:val="22272F"/>
          <w:sz w:val="22"/>
          <w:szCs w:val="22"/>
        </w:rPr>
      </w:pPr>
      <w:r>
        <w:rPr>
          <w:color w:val="22272F"/>
          <w:sz w:val="22"/>
          <w:szCs w:val="22"/>
        </w:rPr>
      </w:r>
    </w:p>
    <w:p>
      <w:pPr>
        <w:pStyle w:val="S1"/>
        <w:shd w:val="clear" w:color="auto" w:fill="FFFFFF"/>
        <w:spacing w:beforeAutospacing="0" w:before="0" w:afterAutospacing="0" w:after="0"/>
        <w:jc w:val="both"/>
        <w:rPr>
          <w:color w:val="22272F"/>
          <w:sz w:val="22"/>
          <w:szCs w:val="22"/>
        </w:rPr>
      </w:pPr>
      <w:r>
        <w:rPr>
          <w:color w:val="22272F"/>
          <w:sz w:val="22"/>
          <w:szCs w:val="22"/>
        </w:rPr>
        <w:t>Режим работы Аппарата Новочебоксарского городского собрания депутатов администрации города Новочебоксарска Чувашской Республики:</w:t>
      </w:r>
    </w:p>
    <w:p>
      <w:pPr>
        <w:pStyle w:val="S1"/>
        <w:shd w:val="clear" w:color="auto" w:fill="FFFFFF"/>
        <w:spacing w:beforeAutospacing="0" w:before="0" w:afterAutospacing="0" w:after="0"/>
        <w:jc w:val="both"/>
        <w:rPr>
          <w:color w:val="22272F"/>
          <w:sz w:val="22"/>
          <w:szCs w:val="22"/>
        </w:rPr>
      </w:pPr>
      <w:r>
        <w:rPr>
          <w:color w:val="22272F"/>
          <w:sz w:val="22"/>
          <w:szCs w:val="22"/>
        </w:rPr>
        <w:t>понедельник - пятница с 8.00 до 17.00 ч.,</w:t>
      </w:r>
    </w:p>
    <w:p>
      <w:pPr>
        <w:pStyle w:val="S1"/>
        <w:shd w:val="clear" w:color="auto" w:fill="FFFFFF"/>
        <w:spacing w:beforeAutospacing="0" w:before="0" w:afterAutospacing="0" w:after="0"/>
        <w:jc w:val="both"/>
        <w:rPr>
          <w:color w:val="22272F"/>
          <w:sz w:val="22"/>
          <w:szCs w:val="22"/>
        </w:rPr>
      </w:pPr>
      <w:r>
        <w:rPr>
          <w:color w:val="22272F"/>
          <w:sz w:val="22"/>
          <w:szCs w:val="22"/>
        </w:rPr>
        <w:t>перерыв на обед с 12.00 до 13.00 ч.;</w:t>
      </w:r>
    </w:p>
    <w:p>
      <w:pPr>
        <w:pStyle w:val="S1"/>
        <w:shd w:val="clear" w:color="auto" w:fill="FFFFFF"/>
        <w:spacing w:beforeAutospacing="0" w:before="0" w:afterAutospacing="0" w:after="0"/>
        <w:jc w:val="both"/>
        <w:rPr>
          <w:color w:val="22272F"/>
          <w:sz w:val="22"/>
          <w:szCs w:val="22"/>
        </w:rPr>
      </w:pPr>
      <w:r>
        <w:rPr>
          <w:color w:val="22272F"/>
          <w:sz w:val="22"/>
          <w:szCs w:val="22"/>
        </w:rPr>
        <w:t>выходные дни - суббота, воскресенье.</w:t>
      </w:r>
    </w:p>
    <w:p>
      <w:pPr>
        <w:pStyle w:val="S3"/>
        <w:shd w:val="clear" w:color="auto" w:fill="FFFFFF"/>
        <w:spacing w:beforeAutospacing="0" w:before="0" w:afterAutospacing="0" w:after="0"/>
        <w:jc w:val="center"/>
        <w:rPr>
          <w:color w:val="22272F"/>
          <w:sz w:val="28"/>
          <w:szCs w:val="28"/>
        </w:rPr>
      </w:pPr>
      <w:r>
        <w:rPr>
          <w:color w:val="22272F"/>
          <w:sz w:val="28"/>
          <w:szCs w:val="28"/>
        </w:rPr>
        <w:t>Сведения</w:t>
        <w:br/>
        <w:t xml:space="preserve">о местонахождении и режиме работы специалистов Новочебоксарского отдела Управления Федеральной регистрационной службы </w:t>
      </w:r>
    </w:p>
    <w:p>
      <w:pPr>
        <w:pStyle w:val="S3"/>
        <w:shd w:val="clear" w:color="auto" w:fill="FFFFFF"/>
        <w:spacing w:beforeAutospacing="0" w:before="0" w:afterAutospacing="0" w:after="0"/>
        <w:jc w:val="center"/>
        <w:rPr>
          <w:color w:val="22272F"/>
          <w:sz w:val="28"/>
          <w:szCs w:val="28"/>
        </w:rPr>
      </w:pPr>
      <w:r>
        <w:rPr>
          <w:color w:val="22272F"/>
          <w:sz w:val="28"/>
          <w:szCs w:val="28"/>
        </w:rPr>
        <w:t>по Чувашской Республике</w:t>
      </w:r>
    </w:p>
    <w:p>
      <w:pPr>
        <w:pStyle w:val="S3"/>
        <w:shd w:val="clear" w:color="auto" w:fill="FFFFFF"/>
        <w:spacing w:beforeAutospacing="0" w:before="0" w:afterAutospacing="0" w:after="0"/>
        <w:jc w:val="center"/>
        <w:rPr>
          <w:color w:val="22272F"/>
          <w:sz w:val="28"/>
          <w:szCs w:val="28"/>
        </w:rPr>
      </w:pPr>
      <w:r>
        <w:rPr>
          <w:color w:val="22272F"/>
          <w:sz w:val="28"/>
          <w:szCs w:val="28"/>
        </w:rPr>
      </w:r>
    </w:p>
    <w:p>
      <w:pPr>
        <w:pStyle w:val="S1"/>
        <w:shd w:val="clear" w:color="auto" w:fill="FFFFFF"/>
        <w:spacing w:beforeAutospacing="0" w:before="0" w:afterAutospacing="0" w:after="0"/>
        <w:jc w:val="both"/>
        <w:rPr>
          <w:color w:val="22272F"/>
          <w:sz w:val="22"/>
          <w:szCs w:val="22"/>
        </w:rPr>
      </w:pPr>
      <w:r>
        <w:rPr>
          <w:color w:val="22272F"/>
          <w:sz w:val="22"/>
          <w:szCs w:val="22"/>
        </w:rPr>
        <w:t>Адрес: 429950, Чувашская Республика, г. Новочебоксарск, ул. Пионерская, 7</w:t>
      </w:r>
    </w:p>
    <w:p>
      <w:pPr>
        <w:pStyle w:val="S1"/>
        <w:shd w:val="clear" w:color="auto" w:fill="FFFFFF"/>
        <w:spacing w:beforeAutospacing="0" w:before="0" w:afterAutospacing="0" w:after="0"/>
        <w:jc w:val="both"/>
        <w:rPr/>
      </w:pPr>
      <w:r>
        <w:rPr>
          <w:color w:val="22272F"/>
          <w:sz w:val="22"/>
          <w:szCs w:val="22"/>
        </w:rPr>
        <w:t>Адрес официального в сети Интернет: </w:t>
      </w:r>
      <w:hyperlink r:id="rId13" w:tgtFrame="_blank">
        <w:r>
          <w:rPr>
            <w:rStyle w:val="Style14"/>
            <w:rFonts w:eastAsia="" w:eastAsiaTheme="majorEastAsia"/>
            <w:color w:val="auto"/>
            <w:sz w:val="22"/>
            <w:szCs w:val="22"/>
          </w:rPr>
          <w:t>www.to21.rosreestr.ru</w:t>
        </w:r>
      </w:hyperlink>
    </w:p>
    <w:p>
      <w:pPr>
        <w:pStyle w:val="S1"/>
        <w:shd w:val="clear" w:color="auto" w:fill="FFFFFF"/>
        <w:spacing w:beforeAutospacing="0" w:before="0" w:afterAutospacing="0" w:after="0"/>
        <w:jc w:val="both"/>
        <w:rPr/>
      </w:pPr>
      <w:r>
        <w:rPr>
          <w:color w:val="22272F"/>
          <w:sz w:val="22"/>
          <w:szCs w:val="22"/>
        </w:rPr>
        <w:t xml:space="preserve">электронный адрес: </w:t>
      </w:r>
      <w:hyperlink r:id="rId14">
        <w:r>
          <w:rPr>
            <w:rStyle w:val="Style14"/>
            <w:color w:val="auto"/>
            <w:sz w:val="22"/>
            <w:szCs w:val="22"/>
          </w:rPr>
          <w:t>rp_nov@chtls.ru</w:t>
        </w:r>
      </w:hyperlink>
    </w:p>
    <w:p>
      <w:pPr>
        <w:pStyle w:val="S1"/>
        <w:shd w:val="clear" w:color="auto" w:fill="FFFFFF"/>
        <w:spacing w:beforeAutospacing="0" w:before="0" w:afterAutospacing="0" w:after="0"/>
        <w:jc w:val="both"/>
        <w:rPr>
          <w:rFonts w:ascii="PT Serif" w:hAnsi="PT Serif"/>
          <w:color w:val="22272F"/>
          <w:sz w:val="23"/>
          <w:szCs w:val="23"/>
        </w:rPr>
      </w:pPr>
      <w:r>
        <w:rPr>
          <w:rFonts w:ascii="PT Serif" w:hAnsi="PT Serif"/>
          <w:color w:val="22272F"/>
          <w:sz w:val="23"/>
          <w:szCs w:val="23"/>
        </w:rPr>
      </w:r>
    </w:p>
    <w:tbl>
      <w:tblPr>
        <w:tblW w:w="9371" w:type="dxa"/>
        <w:jc w:val="left"/>
        <w:tblInd w:w="0" w:type="dxa"/>
        <w:tblCellMar>
          <w:top w:w="15" w:type="dxa"/>
          <w:left w:w="15" w:type="dxa"/>
          <w:bottom w:w="15" w:type="dxa"/>
          <w:right w:w="15" w:type="dxa"/>
        </w:tblCellMar>
        <w:tblLook w:val="04a0"/>
      </w:tblPr>
      <w:tblGrid>
        <w:gridCol w:w="5869"/>
        <w:gridCol w:w="3501"/>
      </w:tblGrid>
      <w:tr>
        <w:trPr/>
        <w:tc>
          <w:tcPr>
            <w:tcW w:w="5869"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Должность</w:t>
            </w:r>
          </w:p>
        </w:tc>
        <w:tc>
          <w:tcPr>
            <w:tcW w:w="3501"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Служебный телефон</w:t>
            </w:r>
          </w:p>
        </w:tc>
      </w:tr>
      <w:tr>
        <w:trPr/>
        <w:tc>
          <w:tcPr>
            <w:tcW w:w="5869" w:type="dxa"/>
            <w:tcBorders>
              <w:top w:val="single" w:sz="6" w:space="0" w:color="000000"/>
              <w:left w:val="single" w:sz="6" w:space="0" w:color="000000"/>
              <w:bottom w:val="single" w:sz="4" w:space="0" w:color="000000"/>
              <w:right w:val="single" w:sz="6" w:space="0" w:color="000000"/>
            </w:tcBorders>
            <w:shd w:color="auto" w:fill="FFFFFF" w:val="clear"/>
          </w:tcPr>
          <w:p>
            <w:pPr>
              <w:pStyle w:val="S16"/>
              <w:spacing w:before="0" w:after="0"/>
              <w:rPr>
                <w:color w:val="22272F"/>
              </w:rPr>
            </w:pPr>
            <w:r>
              <w:rPr>
                <w:color w:val="22272F"/>
              </w:rPr>
              <w:t>Руководитель</w:t>
            </w:r>
          </w:p>
        </w:tc>
        <w:tc>
          <w:tcPr>
            <w:tcW w:w="3501" w:type="dxa"/>
            <w:tcBorders>
              <w:top w:val="single" w:sz="6" w:space="0" w:color="000000"/>
              <w:left w:val="single" w:sz="6" w:space="0" w:color="000000"/>
              <w:bottom w:val="single" w:sz="4" w:space="0" w:color="000000"/>
              <w:right w:val="single" w:sz="6" w:space="0" w:color="000000"/>
            </w:tcBorders>
            <w:shd w:color="auto" w:fill="FFFFFF" w:val="clear"/>
          </w:tcPr>
          <w:p>
            <w:pPr>
              <w:pStyle w:val="S1"/>
              <w:spacing w:before="0" w:after="0"/>
              <w:jc w:val="center"/>
              <w:rPr>
                <w:color w:val="22272F"/>
              </w:rPr>
            </w:pPr>
            <w:r>
              <w:rPr>
                <w:color w:val="22272F"/>
              </w:rPr>
              <w:t>74-95-30</w:t>
            </w:r>
          </w:p>
        </w:tc>
      </w:tr>
      <w:tr>
        <w:trPr/>
        <w:tc>
          <w:tcPr>
            <w:tcW w:w="5869" w:type="dxa"/>
            <w:tcBorders>
              <w:top w:val="single" w:sz="4"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Специалисты по приему и выдаче документов</w:t>
            </w:r>
          </w:p>
        </w:tc>
        <w:tc>
          <w:tcPr>
            <w:tcW w:w="3501" w:type="dxa"/>
            <w:tcBorders>
              <w:top w:val="single" w:sz="4"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73-73-11</w:t>
            </w:r>
          </w:p>
        </w:tc>
      </w:tr>
    </w:tbl>
    <w:p>
      <w:pPr>
        <w:pStyle w:val="Empty"/>
        <w:shd w:val="clear" w:color="auto" w:fill="FFFFFF"/>
        <w:spacing w:before="280" w:after="280"/>
        <w:jc w:val="both"/>
        <w:rPr>
          <w:color w:val="22272F"/>
          <w:sz w:val="22"/>
          <w:szCs w:val="22"/>
        </w:rPr>
      </w:pPr>
      <w:r>
        <w:rPr>
          <w:color w:val="22272F"/>
          <w:sz w:val="22"/>
          <w:szCs w:val="22"/>
        </w:rPr>
        <w:t>Режим работы Новочебоксарского отдела Управления Федеральной регистрационной службы по Чувашской Республике:</w:t>
      </w:r>
    </w:p>
    <w:p>
      <w:pPr>
        <w:pStyle w:val="S1"/>
        <w:shd w:val="clear" w:color="auto" w:fill="FFFFFF"/>
        <w:spacing w:beforeAutospacing="0" w:before="0" w:afterAutospacing="0" w:after="0"/>
        <w:jc w:val="both"/>
        <w:rPr>
          <w:color w:val="22272F"/>
          <w:sz w:val="22"/>
          <w:szCs w:val="22"/>
        </w:rPr>
      </w:pPr>
      <w:r>
        <w:rPr>
          <w:color w:val="22272F"/>
          <w:sz w:val="22"/>
          <w:szCs w:val="22"/>
        </w:rPr>
        <w:t>среда, пятница, суббота с 8.00 до 17.00 ч.,</w:t>
      </w:r>
    </w:p>
    <w:p>
      <w:pPr>
        <w:pStyle w:val="S1"/>
        <w:shd w:val="clear" w:color="auto" w:fill="FFFFFF"/>
        <w:spacing w:beforeAutospacing="0" w:before="0" w:afterAutospacing="0" w:after="0"/>
        <w:jc w:val="both"/>
        <w:rPr>
          <w:color w:val="22272F"/>
          <w:sz w:val="22"/>
          <w:szCs w:val="22"/>
        </w:rPr>
      </w:pPr>
      <w:r>
        <w:rPr>
          <w:color w:val="22272F"/>
          <w:sz w:val="22"/>
          <w:szCs w:val="22"/>
        </w:rPr>
        <w:t>вторник, четверг с 8.00 до 19.00 ч.,</w:t>
      </w:r>
    </w:p>
    <w:p>
      <w:pPr>
        <w:pStyle w:val="S1"/>
        <w:shd w:val="clear" w:color="auto" w:fill="FFFFFF"/>
        <w:spacing w:beforeAutospacing="0" w:before="0" w:afterAutospacing="0" w:after="0"/>
        <w:jc w:val="both"/>
        <w:rPr>
          <w:color w:val="22272F"/>
          <w:sz w:val="22"/>
          <w:szCs w:val="22"/>
        </w:rPr>
      </w:pPr>
      <w:r>
        <w:rPr>
          <w:color w:val="22272F"/>
          <w:sz w:val="22"/>
          <w:szCs w:val="22"/>
        </w:rPr>
        <w:t>перерыв на обед с 12.00 до 13.00 ч.;</w:t>
      </w:r>
    </w:p>
    <w:p>
      <w:pPr>
        <w:pStyle w:val="S1"/>
        <w:shd w:val="clear" w:color="auto" w:fill="FFFFFF"/>
        <w:spacing w:beforeAutospacing="0" w:before="0" w:afterAutospacing="0" w:after="0"/>
        <w:jc w:val="both"/>
        <w:rPr>
          <w:color w:val="22272F"/>
          <w:sz w:val="22"/>
          <w:szCs w:val="22"/>
        </w:rPr>
      </w:pPr>
      <w:r>
        <w:rPr>
          <w:color w:val="22272F"/>
          <w:sz w:val="22"/>
          <w:szCs w:val="22"/>
        </w:rPr>
        <w:t>выходные дни - понедельник, воскресенье.</w:t>
      </w:r>
    </w:p>
    <w:p>
      <w:pPr>
        <w:pStyle w:val="Normal"/>
        <w:jc w:val="center"/>
        <w:rPr>
          <w:rStyle w:val="Style11"/>
          <w:sz w:val="22"/>
          <w:szCs w:val="22"/>
        </w:rPr>
      </w:pPr>
      <w:r>
        <w:rPr>
          <w:sz w:val="22"/>
          <w:szCs w:val="22"/>
        </w:rPr>
      </w:r>
    </w:p>
    <w:p>
      <w:pPr>
        <w:pStyle w:val="Normal"/>
        <w:jc w:val="center"/>
        <w:rPr>
          <w:rStyle w:val="Style11"/>
          <w:sz w:val="22"/>
          <w:szCs w:val="22"/>
        </w:rPr>
      </w:pPr>
      <w:r>
        <w:rPr>
          <w:sz w:val="22"/>
          <w:szCs w:val="22"/>
        </w:rPr>
      </w:r>
    </w:p>
    <w:p>
      <w:pPr>
        <w:pStyle w:val="Normal"/>
        <w:jc w:val="center"/>
        <w:rPr>
          <w:rStyle w:val="Style11"/>
          <w:sz w:val="22"/>
          <w:szCs w:val="22"/>
        </w:rPr>
      </w:pPr>
      <w:r>
        <w:rPr>
          <w:sz w:val="22"/>
          <w:szCs w:val="22"/>
        </w:rPr>
      </w:r>
    </w:p>
    <w:p>
      <w:pPr>
        <w:pStyle w:val="Normal"/>
        <w:jc w:val="center"/>
        <w:rPr>
          <w:rStyle w:val="Style11"/>
          <w:sz w:val="22"/>
          <w:szCs w:val="22"/>
        </w:rPr>
      </w:pPr>
      <w:r>
        <w:rPr>
          <w:sz w:val="22"/>
          <w:szCs w:val="22"/>
        </w:rPr>
      </w:r>
    </w:p>
    <w:p>
      <w:pPr>
        <w:pStyle w:val="Normal"/>
        <w:jc w:val="center"/>
        <w:rPr>
          <w:rStyle w:val="Style11"/>
          <w:sz w:val="22"/>
          <w:szCs w:val="22"/>
        </w:rPr>
      </w:pPr>
      <w:r>
        <w:rPr>
          <w:sz w:val="22"/>
          <w:szCs w:val="22"/>
        </w:rPr>
      </w:r>
    </w:p>
    <w:p>
      <w:pPr>
        <w:pStyle w:val="Normal"/>
        <w:jc w:val="center"/>
        <w:rPr>
          <w:rStyle w:val="Style11"/>
          <w:sz w:val="22"/>
          <w:szCs w:val="22"/>
        </w:rPr>
      </w:pPr>
      <w:r>
        <w:rPr>
          <w:sz w:val="22"/>
          <w:szCs w:val="22"/>
        </w:rPr>
      </w:r>
    </w:p>
    <w:p>
      <w:pPr>
        <w:pStyle w:val="Normal"/>
        <w:jc w:val="center"/>
        <w:rPr>
          <w:rStyle w:val="Style11"/>
          <w:sz w:val="22"/>
          <w:szCs w:val="22"/>
        </w:rPr>
      </w:pPr>
      <w:r>
        <w:rPr>
          <w:sz w:val="22"/>
          <w:szCs w:val="22"/>
        </w:rPr>
      </w:r>
    </w:p>
    <w:p>
      <w:pPr>
        <w:pStyle w:val="Normal"/>
        <w:jc w:val="center"/>
        <w:rPr>
          <w:rStyle w:val="Style11"/>
          <w:sz w:val="22"/>
          <w:szCs w:val="22"/>
        </w:rPr>
      </w:pPr>
      <w:r>
        <w:rPr>
          <w:sz w:val="22"/>
          <w:szCs w:val="22"/>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rStyle w:val="Style11"/>
          <w:b w:val="false"/>
        </w:rPr>
        <w:t xml:space="preserve">Приложение № 2 </w:t>
      </w:r>
    </w:p>
    <w:p>
      <w:pPr>
        <w:pStyle w:val="Normal"/>
        <w:jc w:val="right"/>
        <w:rPr>
          <w:rStyle w:val="Style11"/>
          <w:b w:val="false"/>
          <w:b w:val="false"/>
        </w:rPr>
      </w:pPr>
      <w:r>
        <w:rPr>
          <w:rStyle w:val="Style11"/>
          <w:b w:val="false"/>
        </w:rPr>
        <w:t xml:space="preserve">к  постановлению администрации </w:t>
      </w:r>
    </w:p>
    <w:p>
      <w:pPr>
        <w:pStyle w:val="Normal"/>
        <w:jc w:val="right"/>
        <w:rPr>
          <w:rStyle w:val="Style11"/>
          <w:b w:val="false"/>
          <w:b w:val="false"/>
        </w:rPr>
      </w:pPr>
      <w:r>
        <w:rPr>
          <w:rStyle w:val="Style11"/>
          <w:b w:val="false"/>
        </w:rPr>
        <w:t>города Новочебоксарска</w:t>
      </w:r>
    </w:p>
    <w:p>
      <w:pPr>
        <w:pStyle w:val="Normal"/>
        <w:jc w:val="right"/>
        <w:rPr>
          <w:rStyle w:val="Style11"/>
          <w:b w:val="false"/>
          <w:b w:val="false"/>
        </w:rPr>
      </w:pPr>
      <w:r>
        <w:rPr>
          <w:rStyle w:val="Style11"/>
          <w:b w:val="false"/>
        </w:rPr>
        <w:t>Чувашской Республики</w:t>
      </w:r>
    </w:p>
    <w:p>
      <w:pPr>
        <w:pStyle w:val="Normal"/>
        <w:jc w:val="right"/>
        <w:rPr>
          <w:rStyle w:val="Style11"/>
          <w:b w:val="false"/>
          <w:b w:val="false"/>
        </w:rPr>
      </w:pPr>
      <w:r>
        <w:rPr>
          <w:rStyle w:val="Style11"/>
          <w:b w:val="false"/>
        </w:rPr>
        <w:t>от «___» _____________2020 г. №____</w:t>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b/>
          <w:b/>
        </w:rPr>
      </w:pPr>
      <w:r>
        <w:rPr>
          <w:rStyle w:val="Style11"/>
          <w:b w:val="false"/>
        </w:rPr>
        <w:t>Приложение № 3</w:t>
      </w:r>
    </w:p>
    <w:p>
      <w:pPr>
        <w:pStyle w:val="Normal"/>
        <w:jc w:val="right"/>
        <w:rPr/>
      </w:pPr>
      <w:r>
        <w:rPr>
          <w:rStyle w:val="Style11"/>
          <w:b w:val="false"/>
        </w:rPr>
        <w:t xml:space="preserve">к </w:t>
      </w:r>
      <w:hyperlink w:anchor="sub_1000">
        <w:r>
          <w:rPr>
            <w:rStyle w:val="Style12"/>
            <w:b w:val="false"/>
            <w:color w:val="000000"/>
          </w:rPr>
          <w:t>Административному регламенту</w:t>
        </w:r>
      </w:hyperlink>
    </w:p>
    <w:p>
      <w:pPr>
        <w:pStyle w:val="Normal"/>
        <w:jc w:val="center"/>
        <w:rPr>
          <w:rStyle w:val="Style11"/>
          <w:sz w:val="22"/>
          <w:szCs w:val="22"/>
        </w:rPr>
      </w:pPr>
      <w:r>
        <w:rPr>
          <w:rStyle w:val="Style11"/>
          <w:b w:val="false"/>
        </w:rPr>
        <w:t xml:space="preserve">                                                                                                                    </w:t>
      </w:r>
      <w:r>
        <w:rPr>
          <w:rStyle w:val="Style11"/>
          <w:b w:val="false"/>
        </w:rPr>
        <w:t>администрации города Новочебоксарска</w:t>
      </w:r>
    </w:p>
    <w:p>
      <w:pPr>
        <w:pStyle w:val="Normal"/>
        <w:jc w:val="center"/>
        <w:rPr>
          <w:color w:val="22272F"/>
          <w:sz w:val="28"/>
          <w:szCs w:val="28"/>
          <w:highlight w:val="white"/>
        </w:rPr>
      </w:pPr>
      <w:r>
        <w:rPr>
          <w:color w:val="22272F"/>
          <w:sz w:val="28"/>
          <w:szCs w:val="28"/>
          <w:shd w:fill="FFFFFF" w:val="clear"/>
        </w:rPr>
      </w:r>
    </w:p>
    <w:p>
      <w:pPr>
        <w:pStyle w:val="Normal"/>
        <w:jc w:val="center"/>
        <w:rPr>
          <w:rStyle w:val="Style11"/>
          <w:sz w:val="28"/>
          <w:szCs w:val="28"/>
        </w:rPr>
      </w:pPr>
      <w:r>
        <w:rPr>
          <w:color w:val="22272F"/>
          <w:sz w:val="28"/>
          <w:szCs w:val="28"/>
          <w:shd w:fill="FFFFFF" w:val="clear"/>
        </w:rPr>
        <w:t>Блок-схема</w:t>
      </w:r>
      <w:r>
        <w:rPr>
          <w:color w:val="22272F"/>
          <w:sz w:val="28"/>
          <w:szCs w:val="28"/>
        </w:rPr>
        <w:br/>
      </w:r>
      <w:r>
        <w:rPr>
          <w:color w:val="22272F"/>
          <w:sz w:val="28"/>
          <w:szCs w:val="28"/>
          <w:shd w:fill="FFFFFF" w:val="clear"/>
        </w:rPr>
        <w:t>предоставления муниципальной услуги</w:t>
      </w:r>
    </w:p>
    <w:p>
      <w:pPr>
        <w:pStyle w:val="Normal"/>
        <w:jc w:val="center"/>
        <w:rPr>
          <w:rStyle w:val="Style11"/>
          <w:sz w:val="22"/>
          <w:szCs w:val="22"/>
        </w:rPr>
      </w:pPr>
      <w:r>
        <w:rPr>
          <w:sz w:val="22"/>
          <w:szCs w:val="22"/>
        </w:rPr>
      </w:r>
    </w:p>
    <w:tbl>
      <w:tblPr>
        <w:tblW w:w="5045" w:type="dxa"/>
        <w:jc w:val="left"/>
        <w:tblInd w:w="2293" w:type="dxa"/>
        <w:tblCellMar>
          <w:top w:w="0" w:type="dxa"/>
          <w:left w:w="108" w:type="dxa"/>
          <w:bottom w:w="0" w:type="dxa"/>
          <w:right w:w="108" w:type="dxa"/>
        </w:tblCellMar>
        <w:tblLook w:val="0000"/>
      </w:tblPr>
      <w:tblGrid>
        <w:gridCol w:w="5045"/>
      </w:tblGrid>
      <w:tr>
        <w:trPr>
          <w:trHeight w:val="599" w:hRule="atLeast"/>
        </w:trPr>
        <w:tc>
          <w:tcPr>
            <w:tcW w:w="5045" w:type="dxa"/>
            <w:tcBorders>
              <w:top w:val="single" w:sz="4" w:space="0" w:color="000000"/>
              <w:left w:val="single" w:sz="4" w:space="0" w:color="000000"/>
              <w:bottom w:val="single" w:sz="4" w:space="0" w:color="000000"/>
              <w:right w:val="single" w:sz="4" w:space="0" w:color="000000"/>
            </w:tcBorders>
            <w:shd w:fill="auto" w:val="clear"/>
          </w:tcPr>
          <w:p>
            <w:pPr>
              <w:pStyle w:val="Style22"/>
              <w:jc w:val="center"/>
              <w:rPr>
                <w:rFonts w:ascii="Times New Roman" w:hAnsi="Times New Roman" w:cs="Times New Roman"/>
                <w:sz w:val="20"/>
                <w:szCs w:val="20"/>
              </w:rPr>
            </w:pPr>
            <w:r>
              <w:rPr>
                <w:rFonts w:cs="Times New Roman" w:ascii="Times New Roman" w:hAnsi="Times New Roman"/>
                <w:sz w:val="20"/>
                <w:szCs w:val="20"/>
              </w:rPr>
              <w:t xml:space="preserve">Обращение заинтересованного лица, </w:t>
            </w:r>
          </w:p>
          <w:p>
            <w:pPr>
              <w:pStyle w:val="Style22"/>
              <w:jc w:val="center"/>
              <w:rPr/>
            </w:pPr>
            <w:hyperlink w:anchor="sub_26">
              <w:r>
                <w:rPr>
                  <w:rStyle w:val="Style12"/>
                  <w:rFonts w:ascii="Times New Roman" w:hAnsi="Times New Roman"/>
                  <w:b w:val="false"/>
                  <w:color w:val="000000" w:themeColor="text1"/>
                  <w:sz w:val="20"/>
                  <w:szCs w:val="20"/>
                </w:rPr>
                <w:t>п. 2.6</w:t>
              </w:r>
            </w:hyperlink>
            <w:r>
              <w:rPr>
                <w:b/>
                <w:color w:val="000000" w:themeColor="text1"/>
              </w:rPr>
              <w:t>.</w:t>
            </w:r>
            <w:r>
              <w:rPr>
                <w:rFonts w:cs="Times New Roman" w:ascii="Times New Roman" w:hAnsi="Times New Roman"/>
                <w:sz w:val="20"/>
                <w:szCs w:val="20"/>
              </w:rPr>
              <w:t>: в Комиссию;</w:t>
            </w:r>
          </w:p>
          <w:p>
            <w:pPr>
              <w:pStyle w:val="Style22"/>
              <w:jc w:val="center"/>
              <w:rPr>
                <w:rFonts w:ascii="Times New Roman" w:hAnsi="Times New Roman" w:cs="Times New Roman"/>
                <w:sz w:val="20"/>
                <w:szCs w:val="20"/>
              </w:rPr>
            </w:pPr>
            <w:r>
              <w:rPr>
                <w:rFonts w:cs="Times New Roman" w:ascii="Times New Roman" w:hAnsi="Times New Roman"/>
                <w:sz w:val="20"/>
                <w:szCs w:val="20"/>
              </w:rPr>
            </w:r>
          </w:p>
        </w:tc>
      </w:tr>
    </w:tbl>
    <w:p>
      <w:pPr>
        <w:pStyle w:val="Style22"/>
        <w:rPr>
          <w:rFonts w:ascii="Times New Roman" w:hAnsi="Times New Roman" w:cs="Times New Roman"/>
          <w:sz w:val="20"/>
          <w:szCs w:val="20"/>
        </w:rPr>
      </w:pPr>
      <w:r>
        <w:rPr>
          <w:rFonts w:cs="Times New Roman" w:ascii="Times New Roman" w:hAnsi="Times New Roman"/>
          <w:sz w:val="20"/>
          <w:szCs w:val="20"/>
        </w:rPr>
        <w:t xml:space="preserve">                                                                                        ▼   </w:t>
      </w:r>
    </w:p>
    <w:tbl>
      <w:tblPr>
        <w:tblW w:w="5150" w:type="dxa"/>
        <w:jc w:val="left"/>
        <w:tblInd w:w="2188" w:type="dxa"/>
        <w:tblCellMar>
          <w:top w:w="0" w:type="dxa"/>
          <w:left w:w="108" w:type="dxa"/>
          <w:bottom w:w="0" w:type="dxa"/>
          <w:right w:w="108" w:type="dxa"/>
        </w:tblCellMar>
        <w:tblLook w:val="0000"/>
      </w:tblPr>
      <w:tblGrid>
        <w:gridCol w:w="5150"/>
      </w:tblGrid>
      <w:tr>
        <w:trPr>
          <w:trHeight w:val="765" w:hRule="atLeast"/>
        </w:trPr>
        <w:tc>
          <w:tcPr>
            <w:tcW w:w="5150" w:type="dxa"/>
            <w:tcBorders>
              <w:top w:val="single" w:sz="4" w:space="0" w:color="000000"/>
              <w:left w:val="single" w:sz="4" w:space="0" w:color="000000"/>
              <w:bottom w:val="single" w:sz="4" w:space="0" w:color="000000"/>
              <w:right w:val="single" w:sz="4" w:space="0" w:color="000000"/>
            </w:tcBorders>
            <w:shd w:fill="auto" w:val="clear"/>
          </w:tcPr>
          <w:p>
            <w:pPr>
              <w:pStyle w:val="Style22"/>
              <w:jc w:val="center"/>
              <w:rPr/>
            </w:pPr>
            <w:r>
              <w:rPr>
                <w:rFonts w:cs="Times New Roman" w:ascii="Times New Roman" w:hAnsi="Times New Roman"/>
                <w:sz w:val="20"/>
                <w:szCs w:val="20"/>
              </w:rPr>
              <w:t xml:space="preserve">Прием и регистрация Заявления с приложением документов,  </w:t>
            </w:r>
            <w:hyperlink w:anchor="sub_311">
              <w:r>
                <w:rPr>
                  <w:rStyle w:val="Style12"/>
                  <w:rFonts w:ascii="Times New Roman" w:hAnsi="Times New Roman"/>
                  <w:b w:val="false"/>
                  <w:color w:val="000000" w:themeColor="text1"/>
                  <w:sz w:val="20"/>
                  <w:szCs w:val="20"/>
                </w:rPr>
                <w:t>п. 3.1.1.</w:t>
              </w:r>
            </w:hyperlink>
            <w:r>
              <w:rPr>
                <w:rFonts w:cs="Times New Roman" w:ascii="Times New Roman" w:hAnsi="Times New Roman"/>
                <w:sz w:val="20"/>
                <w:szCs w:val="20"/>
              </w:rPr>
              <w:t xml:space="preserve">  (а)                                             </w:t>
            </w:r>
          </w:p>
          <w:p>
            <w:pPr>
              <w:pStyle w:val="Style22"/>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15 минут</w:t>
            </w:r>
          </w:p>
        </w:tc>
      </w:tr>
    </w:tbl>
    <w:p>
      <w:pPr>
        <w:pStyle w:val="Style22"/>
        <w:rPr>
          <w:rFonts w:ascii="Times New Roman" w:hAnsi="Times New Roman" w:cs="Times New Roman"/>
          <w:sz w:val="20"/>
          <w:szCs w:val="20"/>
        </w:rPr>
      </w:pPr>
      <w:r>
        <w:rPr>
          <w:rFonts w:cs="Times New Roman" w:ascii="Times New Roman" w:hAnsi="Times New Roman"/>
          <w:sz w:val="20"/>
          <w:szCs w:val="20"/>
        </w:rPr>
        <w:t xml:space="preserve">                                                                                       ▼</w:t>
      </w:r>
    </w:p>
    <w:tbl>
      <w:tblPr>
        <w:tblW w:w="9782" w:type="dxa"/>
        <w:jc w:val="left"/>
        <w:tblInd w:w="-318" w:type="dxa"/>
        <w:tblCellMar>
          <w:top w:w="0" w:type="dxa"/>
          <w:left w:w="108" w:type="dxa"/>
          <w:bottom w:w="0" w:type="dxa"/>
          <w:right w:w="108" w:type="dxa"/>
        </w:tblCellMar>
        <w:tblLook w:val="0000"/>
      </w:tblPr>
      <w:tblGrid>
        <w:gridCol w:w="1985"/>
        <w:gridCol w:w="425"/>
        <w:gridCol w:w="5385"/>
        <w:gridCol w:w="425"/>
        <w:gridCol w:w="1562"/>
      </w:tblGrid>
      <w:tr>
        <w:trPr>
          <w:trHeight w:val="1335" w:hRule="atLeast"/>
        </w:trPr>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 xml:space="preserve">Подготовка и направление межведомственного запроса п. 3.1.2. </w:t>
            </w:r>
            <w:hyperlink w:anchor="sub_3122">
              <w:r>
                <w:rPr>
                  <w:rStyle w:val="Style12"/>
                  <w:rFonts w:eastAsia="" w:eastAsiaTheme="majorEastAsia"/>
                  <w:b w:val="false"/>
                  <w:color w:val="000000" w:themeColor="text1"/>
                </w:rPr>
                <w:t>(б)</w:t>
              </w:r>
            </w:hyperlink>
          </w:p>
          <w:p>
            <w:pPr>
              <w:pStyle w:val="Normal"/>
              <w:ind w:left="-85" w:hanging="0"/>
              <w:jc w:val="center"/>
              <w:rPr/>
            </w:pPr>
            <w:r>
              <mc:AlternateContent>
                <mc:Choice Requires="wps">
                  <w:drawing>
                    <wp:anchor behindDoc="0" distT="0" distB="0" distL="114300" distR="114300" simplePos="0" locked="0" layoutInCell="1" allowOverlap="1" relativeHeight="5">
                      <wp:simplePos x="0" y="0"/>
                      <wp:positionH relativeFrom="column">
                        <wp:posOffset>1170940</wp:posOffset>
                      </wp:positionH>
                      <wp:positionV relativeFrom="paragraph">
                        <wp:posOffset>35560</wp:posOffset>
                      </wp:positionV>
                      <wp:extent cx="223520" cy="1270"/>
                      <wp:effectExtent l="0" t="0" r="0" b="0"/>
                      <wp:wrapNone/>
                      <wp:docPr id="1" name=""/>
                      <a:graphic xmlns:a="http://schemas.openxmlformats.org/drawingml/2006/main">
                        <a:graphicData uri="http://schemas.microsoft.com/office/word/2010/wordprocessingShape">
                          <wps:wsp>
                            <wps:cNvSpPr/>
                            <wps:spPr>
                              <a:xfrm flipH="1">
                                <a:off x="0" y="0"/>
                                <a:ext cx="22284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92.2pt;margin-top:2.8pt;width:17.5pt;height:0pt;flip:x" type="shapetype_32">
                      <w10:wrap type="none"/>
                      <v:fill o:detectmouseclick="t" on="false"/>
                      <v:stroke color="black" endarrow="block" endarrowwidth="medium" endarrowlength="medium" joinstyle="round" endcap="flat"/>
                    </v:shape>
                  </w:pict>
                </mc:Fallback>
              </mc:AlternateContent>
            </w:r>
            <w:r>
              <w:rPr/>
              <w:t>2</w:t>
            </w:r>
            <w:r>
              <w:rPr/>
              <w:t xml:space="preserve">  дня</w:t>
            </w:r>
          </w:p>
        </w:tc>
        <w:tc>
          <w:tcPr>
            <w:tcW w:w="425" w:type="dxa"/>
            <w:tcBorders>
              <w:left w:val="single" w:sz="4" w:space="0" w:color="000000"/>
              <w:right w:val="single" w:sz="4" w:space="0" w:color="000000"/>
            </w:tcBorders>
            <w:shd w:fill="auto" w:val="clear"/>
          </w:tcPr>
          <w:p>
            <w:pPr>
              <w:pStyle w:val="Normal"/>
              <w:spacing w:lineRule="auto" w:line="276" w:before="0" w:after="200"/>
              <w:rPr/>
            </w:pPr>
            <w:r>
              <w:rPr/>
              <mc:AlternateContent>
                <mc:Choice Requires="wps">
                  <w:drawing>
                    <wp:anchor behindDoc="0" distT="0" distB="0" distL="114300" distR="114300" simplePos="0" locked="0" layoutInCell="1" allowOverlap="1" relativeHeight="3">
                      <wp:simplePos x="0" y="0"/>
                      <wp:positionH relativeFrom="column">
                        <wp:posOffset>-37465</wp:posOffset>
                      </wp:positionH>
                      <wp:positionV relativeFrom="paragraph">
                        <wp:posOffset>457200</wp:posOffset>
                      </wp:positionV>
                      <wp:extent cx="223520" cy="1270"/>
                      <wp:effectExtent l="0" t="0" r="0" b="0"/>
                      <wp:wrapNone/>
                      <wp:docPr id="2" name=""/>
                      <a:graphic xmlns:a="http://schemas.openxmlformats.org/drawingml/2006/main">
                        <a:graphicData uri="http://schemas.microsoft.com/office/word/2010/wordprocessingShape">
                          <wps:wsp>
                            <wps:cNvSpPr/>
                            <wps:spPr>
                              <a:xfrm>
                                <a:off x="0" y="0"/>
                                <a:ext cx="22284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95pt;margin-top:36pt;width:17.5pt;height:0pt" type="shapetype_32">
                      <w10:wrap type="none"/>
                      <v:fill o:detectmouseclick="t" on="false"/>
                      <v:stroke color="black" endarrow="block" endarrowwidth="medium" endarrowlength="medium" joinstyle="round" endcap="flat"/>
                    </v:shape>
                  </w:pict>
                </mc:Fallback>
              </mc:AlternateContent>
            </w:r>
          </w:p>
        </w:tc>
        <w:tc>
          <w:tcPr>
            <w:tcW w:w="53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pPr>
            <w:r>
              <w:rPr/>
              <w:t xml:space="preserve">Рассмотрение документов, формирование и направление межведомственных запросов, </w:t>
            </w:r>
          </w:p>
          <w:p>
            <w:pPr>
              <w:pStyle w:val="Normal"/>
              <w:spacing w:lineRule="auto" w:line="276"/>
              <w:jc w:val="center"/>
              <w:rPr/>
            </w:pPr>
            <w:r>
              <w:rPr/>
              <w:t xml:space="preserve">подготовка заключения о возможности или невозможности предоставления Разрешения, проведение заседания Комиссии, </w:t>
            </w:r>
            <w:hyperlink w:anchor="sub_312">
              <w:r>
                <w:rPr>
                  <w:rStyle w:val="Style12"/>
                  <w:rFonts w:eastAsia="" w:eastAsiaTheme="majorEastAsia"/>
                  <w:b w:val="false"/>
                  <w:color w:val="000000" w:themeColor="text1"/>
                </w:rPr>
                <w:t>п. 3.1.2</w:t>
              </w:r>
            </w:hyperlink>
            <w:r>
              <w:rPr>
                <w:color w:val="000000" w:themeColor="text1"/>
              </w:rPr>
              <w:t>.</w:t>
            </w:r>
          </w:p>
          <w:p>
            <w:pPr>
              <w:pStyle w:val="Normal"/>
              <w:spacing w:lineRule="auto" w:line="276"/>
              <w:jc w:val="center"/>
              <w:rPr/>
            </w:pPr>
            <w:r>
              <mc:AlternateContent>
                <mc:Choice Requires="wps">
                  <w:drawing>
                    <wp:anchor behindDoc="0" distT="0" distB="0" distL="114300" distR="114300" simplePos="0" locked="0" layoutInCell="1" allowOverlap="1" relativeHeight="9">
                      <wp:simplePos x="0" y="0"/>
                      <wp:positionH relativeFrom="column">
                        <wp:posOffset>2010410</wp:posOffset>
                      </wp:positionH>
                      <wp:positionV relativeFrom="paragraph">
                        <wp:posOffset>165735</wp:posOffset>
                      </wp:positionV>
                      <wp:extent cx="1270" cy="316230"/>
                      <wp:effectExtent l="0" t="0" r="0" b="0"/>
                      <wp:wrapNone/>
                      <wp:docPr id="3" name=""/>
                      <a:graphic xmlns:a="http://schemas.openxmlformats.org/drawingml/2006/main">
                        <a:graphicData uri="http://schemas.microsoft.com/office/word/2010/wordprocessingShape">
                          <wps:wsp>
                            <wps:cNvSpPr/>
                            <wps:spPr>
                              <a:xfrm>
                                <a:off x="0" y="0"/>
                                <a:ext cx="720" cy="315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58.3pt;margin-top:13.05pt;width:0pt;height:24.8pt" type="shapetype_32">
                      <w10:wrap type="none"/>
                      <v:fill o:detectmouseclick="t" on="false"/>
                      <v:stroke color="black" endarrow="block" endarrowwidth="medium" endarrowlength="medium" joinstyle="round" endcap="flat"/>
                    </v:shape>
                  </w:pict>
                </mc:Fallback>
              </mc:AlternateContent>
            </w:r>
            <w:r>
              <w:rPr/>
              <w:t>7</w:t>
            </w:r>
            <w:r>
              <w:rPr/>
              <w:t xml:space="preserve"> дней</w:t>
            </w:r>
          </w:p>
        </w:tc>
        <w:tc>
          <w:tcPr>
            <w:tcW w:w="425" w:type="dxa"/>
            <w:tcBorders>
              <w:left w:val="single" w:sz="4" w:space="0" w:color="000000"/>
              <w:right w:val="single" w:sz="4" w:space="0" w:color="000000"/>
            </w:tcBorders>
            <w:shd w:fill="auto" w:val="clear"/>
          </w:tcPr>
          <w:p>
            <w:pPr>
              <w:pStyle w:val="Normal"/>
              <w:spacing w:lineRule="auto" w:line="276" w:before="0" w:after="200"/>
              <w:rPr/>
            </w:pPr>
            <w:r>
              <w:rPr/>
              <mc:AlternateContent>
                <mc:Choice Requires="wps">
                  <w:drawing>
                    <wp:anchor behindDoc="0" distT="0" distB="0" distL="114300" distR="114300" simplePos="0" locked="0" layoutInCell="1" allowOverlap="1" relativeHeight="2">
                      <wp:simplePos x="0" y="0"/>
                      <wp:positionH relativeFrom="column">
                        <wp:posOffset>-42545</wp:posOffset>
                      </wp:positionH>
                      <wp:positionV relativeFrom="paragraph">
                        <wp:posOffset>457200</wp:posOffset>
                      </wp:positionV>
                      <wp:extent cx="248285" cy="10160"/>
                      <wp:effectExtent l="0" t="0" r="0" b="0"/>
                      <wp:wrapNone/>
                      <wp:docPr id="4" name=""/>
                      <a:graphic xmlns:a="http://schemas.openxmlformats.org/drawingml/2006/main">
                        <a:graphicData uri="http://schemas.microsoft.com/office/word/2010/wordprocessingShape">
                          <wps:wsp>
                            <wps:cNvSpPr/>
                            <wps:spPr>
                              <a:xfrm>
                                <a:off x="0" y="0"/>
                                <a:ext cx="247680" cy="93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35pt;margin-top:36pt;width:19.45pt;height:0.7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4">
                      <wp:simplePos x="0" y="0"/>
                      <wp:positionH relativeFrom="column">
                        <wp:posOffset>-42545</wp:posOffset>
                      </wp:positionH>
                      <wp:positionV relativeFrom="paragraph">
                        <wp:posOffset>571500</wp:posOffset>
                      </wp:positionV>
                      <wp:extent cx="248285" cy="1270"/>
                      <wp:effectExtent l="0" t="0" r="0" b="0"/>
                      <wp:wrapNone/>
                      <wp:docPr id="5" name=""/>
                      <a:graphic xmlns:a="http://schemas.openxmlformats.org/drawingml/2006/main">
                        <a:graphicData uri="http://schemas.microsoft.com/office/word/2010/wordprocessingShape">
                          <wps:wsp>
                            <wps:cNvSpPr/>
                            <wps:spPr>
                              <a:xfrm flipH="1">
                                <a:off x="0" y="0"/>
                                <a:ext cx="24768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35pt;margin-top:45pt;width:19.45pt;height:0pt;flip:x" type="shapetype_32">
                      <w10:wrap type="none"/>
                      <v:fill o:detectmouseclick="t" on="false"/>
                      <v:stroke color="black" endarrow="block" endarrowwidth="medium" endarrowlength="medium" joinstyle="round" endcap="flat"/>
                    </v:shape>
                  </w:pict>
                </mc:Fallback>
              </mc:AlternateContent>
            </w:r>
          </w:p>
        </w:tc>
        <w:tc>
          <w:tcPr>
            <w:tcW w:w="15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pPr>
            <w:r>
              <w:rPr/>
              <w:t>Подготовка заключения</w:t>
            </w:r>
          </w:p>
          <w:p>
            <w:pPr>
              <w:pStyle w:val="Style22"/>
              <w:jc w:val="center"/>
              <w:rPr/>
            </w:pPr>
            <w:r>
              <w:rPr>
                <w:rFonts w:cs="Times New Roman" w:ascii="Times New Roman" w:hAnsi="Times New Roman"/>
                <w:sz w:val="20"/>
                <w:szCs w:val="20"/>
              </w:rPr>
              <w:t xml:space="preserve">п. 3.1.2. </w:t>
            </w:r>
            <w:hyperlink w:anchor="sub_3134">
              <w:r>
                <w:rPr>
                  <w:rStyle w:val="Style12"/>
                  <w:rFonts w:ascii="Times New Roman" w:hAnsi="Times New Roman"/>
                  <w:b w:val="false"/>
                  <w:color w:val="000000" w:themeColor="text1"/>
                  <w:sz w:val="20"/>
                  <w:szCs w:val="20"/>
                </w:rPr>
                <w:t>(д)</w:t>
              </w:r>
            </w:hyperlink>
          </w:p>
          <w:p>
            <w:pPr>
              <w:pStyle w:val="Normal"/>
              <w:spacing w:lineRule="auto" w:line="276" w:before="0" w:after="200"/>
              <w:jc w:val="center"/>
              <w:rPr/>
            </w:pPr>
            <w:r>
              <w:rPr/>
              <w:t>6 дней</w:t>
            </w:r>
          </w:p>
        </w:tc>
      </w:tr>
    </w:tbl>
    <w:p>
      <w:pPr>
        <w:pStyle w:val="Style22"/>
        <w:rPr>
          <w:rFonts w:ascii="Times New Roman" w:hAnsi="Times New Roman" w:cs="Times New Roman"/>
          <w:sz w:val="20"/>
          <w:szCs w:val="20"/>
        </w:rPr>
      </w:pPr>
      <w:r>
        <mc:AlternateContent>
          <mc:Choice Requires="wps">
            <w:drawing>
              <wp:anchor behindDoc="0" distT="0" distB="0" distL="114300" distR="114300" simplePos="0" locked="0" layoutInCell="1" allowOverlap="1" relativeHeight="6">
                <wp:simplePos x="0" y="0"/>
                <wp:positionH relativeFrom="column">
                  <wp:posOffset>433705</wp:posOffset>
                </wp:positionH>
                <wp:positionV relativeFrom="paragraph">
                  <wp:posOffset>13335</wp:posOffset>
                </wp:positionV>
                <wp:extent cx="1270" cy="240030"/>
                <wp:effectExtent l="0" t="0" r="0" b="0"/>
                <wp:wrapNone/>
                <wp:docPr id="6" name=""/>
                <a:graphic xmlns:a="http://schemas.openxmlformats.org/drawingml/2006/main">
                  <a:graphicData uri="http://schemas.microsoft.com/office/word/2010/wordprocessingShape">
                    <wps:wsp>
                      <wps:cNvSpPr/>
                      <wps:spPr>
                        <a:xfrm flipV="1">
                          <a:off x="0" y="0"/>
                          <a:ext cx="720" cy="2394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4.15pt;margin-top:1.05pt;width:0pt;height:18.8pt;flip:y"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7">
                <wp:simplePos x="0" y="0"/>
                <wp:positionH relativeFrom="column">
                  <wp:posOffset>301625</wp:posOffset>
                </wp:positionH>
                <wp:positionV relativeFrom="paragraph">
                  <wp:posOffset>13970</wp:posOffset>
                </wp:positionV>
                <wp:extent cx="1270" cy="260350"/>
                <wp:effectExtent l="0" t="0" r="0" b="0"/>
                <wp:wrapNone/>
                <wp:docPr id="7" name=""/>
                <a:graphic xmlns:a="http://schemas.openxmlformats.org/drawingml/2006/main">
                  <a:graphicData uri="http://schemas.microsoft.com/office/word/2010/wordprocessingShape">
                    <wps:wsp>
                      <wps:cNvSpPr/>
                      <wps:spPr>
                        <a:xfrm>
                          <a:off x="0" y="0"/>
                          <a:ext cx="720" cy="2595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3.75pt;margin-top:1.1pt;width:0pt;height:20.4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8">
                <wp:simplePos x="0" y="0"/>
                <wp:positionH relativeFrom="column">
                  <wp:posOffset>1872615</wp:posOffset>
                </wp:positionH>
                <wp:positionV relativeFrom="paragraph">
                  <wp:posOffset>-5715</wp:posOffset>
                </wp:positionV>
                <wp:extent cx="1270" cy="316230"/>
                <wp:effectExtent l="0" t="0" r="0" b="0"/>
                <wp:wrapNone/>
                <wp:docPr id="8" name=""/>
                <a:graphic xmlns:a="http://schemas.openxmlformats.org/drawingml/2006/main">
                  <a:graphicData uri="http://schemas.microsoft.com/office/word/2010/wordprocessingShape">
                    <wps:wsp>
                      <wps:cNvSpPr/>
                      <wps:spPr>
                        <a:xfrm>
                          <a:off x="0" y="0"/>
                          <a:ext cx="720" cy="315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47.45pt;margin-top:-0.45pt;width:0pt;height:24.8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0">
                <wp:simplePos x="0" y="0"/>
                <wp:positionH relativeFrom="column">
                  <wp:posOffset>4511040</wp:posOffset>
                </wp:positionH>
                <wp:positionV relativeFrom="paragraph">
                  <wp:posOffset>13970</wp:posOffset>
                </wp:positionV>
                <wp:extent cx="1270" cy="294005"/>
                <wp:effectExtent l="0" t="0" r="0" b="0"/>
                <wp:wrapNone/>
                <wp:docPr id="9" name=""/>
                <a:graphic xmlns:a="http://schemas.openxmlformats.org/drawingml/2006/main">
                  <a:graphicData uri="http://schemas.microsoft.com/office/word/2010/wordprocessingShape">
                    <wps:wsp>
                      <wps:cNvSpPr/>
                      <wps:spPr>
                        <a:xfrm>
                          <a:off x="0" y="0"/>
                          <a:ext cx="720" cy="2934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55.2pt;margin-top:1.1pt;width:0pt;height:23.05pt" type="shapetype_32">
                <w10:wrap type="none"/>
                <v:fill o:detectmouseclick="t" on="false"/>
                <v:stroke color="black" endarrow="block" endarrowwidth="medium" endarrowlength="medium" joinstyle="round" endcap="flat"/>
              </v:shape>
            </w:pict>
          </mc:Fallback>
        </mc:AlternateContent>
      </w:r>
      <w:r>
        <w:rPr>
          <w:rFonts w:cs="Times New Roman" w:ascii="Times New Roman" w:hAnsi="Times New Roman"/>
          <w:sz w:val="20"/>
          <w:szCs w:val="20"/>
        </w:rPr>
        <w:t xml:space="preserve"> </w:t>
      </w:r>
      <w:r>
        <w:rPr>
          <w:rFonts w:cs="Times New Roman" w:ascii="Times New Roman" w:hAnsi="Times New Roman"/>
          <w:sz w:val="20"/>
          <w:szCs w:val="20"/>
        </w:rPr>
        <w:t xml:space="preserve">           </w:t>
      </w:r>
    </w:p>
    <w:p>
      <w:pPr>
        <w:pStyle w:val="Style22"/>
        <w:rPr>
          <w:rFonts w:ascii="Times New Roman" w:hAnsi="Times New Roman" w:cs="Times New Roman"/>
          <w:sz w:val="20"/>
          <w:szCs w:val="20"/>
        </w:rPr>
      </w:pPr>
      <w:r>
        <w:rPr>
          <w:rFonts w:cs="Times New Roman" w:ascii="Times New Roman" w:hAnsi="Times New Roman"/>
          <w:sz w:val="20"/>
          <w:szCs w:val="20"/>
        </w:rPr>
        <w:t xml:space="preserve">                                                                                                 </w:t>
      </w:r>
    </w:p>
    <w:tbl>
      <w:tblPr>
        <w:tblW w:w="8790" w:type="dxa"/>
        <w:jc w:val="left"/>
        <w:tblInd w:w="-318" w:type="dxa"/>
        <w:tblCellMar>
          <w:top w:w="0" w:type="dxa"/>
          <w:left w:w="108" w:type="dxa"/>
          <w:bottom w:w="0" w:type="dxa"/>
          <w:right w:w="108" w:type="dxa"/>
        </w:tblCellMar>
        <w:tblLook w:val="0000"/>
      </w:tblPr>
      <w:tblGrid>
        <w:gridCol w:w="2126"/>
        <w:gridCol w:w="284"/>
        <w:gridCol w:w="2125"/>
        <w:gridCol w:w="284"/>
        <w:gridCol w:w="1984"/>
        <w:gridCol w:w="284"/>
        <w:gridCol w:w="1702"/>
      </w:tblGrid>
      <w:tr>
        <w:trPr>
          <w:trHeight w:val="1110" w:hRule="atLeast"/>
        </w:trPr>
        <w:tc>
          <w:tcPr>
            <w:tcW w:w="2126" w:type="dxa"/>
            <w:tcBorders>
              <w:top w:val="single" w:sz="4" w:space="0" w:color="000000"/>
              <w:left w:val="single" w:sz="4" w:space="0" w:color="000000"/>
              <w:bottom w:val="single" w:sz="4" w:space="0" w:color="000000"/>
              <w:right w:val="single" w:sz="4" w:space="0" w:color="000000"/>
            </w:tcBorders>
            <w:shd w:fill="auto" w:val="clear"/>
          </w:tcPr>
          <w:p>
            <w:pPr>
              <w:pStyle w:val="Style22"/>
              <w:jc w:val="center"/>
              <w:rPr>
                <w:rFonts w:ascii="Times New Roman" w:hAnsi="Times New Roman" w:cs="Times New Roman"/>
                <w:sz w:val="20"/>
                <w:szCs w:val="20"/>
              </w:rPr>
            </w:pPr>
            <w:r>
              <w:rPr>
                <w:rFonts w:cs="Times New Roman" w:ascii="Times New Roman" w:hAnsi="Times New Roman"/>
                <w:sz w:val="20"/>
                <w:szCs w:val="20"/>
              </w:rPr>
              <w:t>Получение ответа на</w:t>
            </w:r>
          </w:p>
          <w:p>
            <w:pPr>
              <w:pStyle w:val="Style22"/>
              <w:jc w:val="center"/>
              <w:rPr>
                <w:rFonts w:ascii="Times New Roman" w:hAnsi="Times New Roman" w:cs="Times New Roman"/>
                <w:sz w:val="20"/>
                <w:szCs w:val="20"/>
              </w:rPr>
            </w:pPr>
            <w:r>
              <w:rPr>
                <w:rFonts w:cs="Times New Roman" w:ascii="Times New Roman" w:hAnsi="Times New Roman"/>
                <w:sz w:val="20"/>
                <w:szCs w:val="20"/>
              </w:rPr>
              <w:t>межведомственный</w:t>
            </w:r>
          </w:p>
          <w:p>
            <w:pPr>
              <w:pStyle w:val="Normal"/>
              <w:jc w:val="center"/>
              <w:rPr/>
            </w:pPr>
            <w:r>
              <w:rPr/>
              <w:t xml:space="preserve">запрос, п. 3.1.2. </w:t>
            </w:r>
            <w:hyperlink w:anchor="sub_3123">
              <w:r>
                <w:rPr>
                  <w:rStyle w:val="Style12"/>
                  <w:rFonts w:eastAsia="" w:eastAsiaTheme="majorEastAsia"/>
                  <w:b w:val="false"/>
                  <w:color w:val="000000" w:themeColor="text1"/>
                </w:rPr>
                <w:t>(в)</w:t>
              </w:r>
            </w:hyperlink>
          </w:p>
          <w:p>
            <w:pPr>
              <w:pStyle w:val="Normal"/>
              <w:jc w:val="center"/>
              <w:rPr/>
            </w:pPr>
            <w:r>
              <w:rPr/>
              <w:t>5 дней</w:t>
            </w:r>
          </w:p>
        </w:tc>
        <w:tc>
          <w:tcPr>
            <w:tcW w:w="284" w:type="dxa"/>
            <w:tcBorders>
              <w:left w:val="single" w:sz="4" w:space="0" w:color="000000"/>
              <w:right w:val="single" w:sz="4" w:space="0" w:color="000000"/>
            </w:tcBorders>
            <w:shd w:fill="auto" w:val="clear"/>
          </w:tcPr>
          <w:p>
            <w:pPr>
              <w:pStyle w:val="Normal"/>
              <w:spacing w:lineRule="auto" w:line="276" w:before="0" w:after="200"/>
              <w:rPr/>
            </w:pPr>
            <w:r>
              <w:rPr/>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pPr>
            <w:r>
              <w:rPr/>
              <w:t xml:space="preserve">Назначение даты проведения общественных обсуждений или публичных слушаний, </w:t>
            </w:r>
            <w:hyperlink w:anchor="sub_314">
              <w:r>
                <w:rPr>
                  <w:rStyle w:val="Style12"/>
                  <w:rFonts w:eastAsia="" w:eastAsiaTheme="majorEastAsia"/>
                  <w:b w:val="false"/>
                  <w:color w:val="000000" w:themeColor="text1"/>
                </w:rPr>
                <w:t>п. 3.1.4</w:t>
              </w:r>
            </w:hyperlink>
            <w:r>
              <w:rPr>
                <w:color w:val="000000" w:themeColor="text1"/>
              </w:rPr>
              <w:t>.</w:t>
            </w:r>
          </w:p>
          <w:p>
            <w:pPr>
              <w:pStyle w:val="Normal"/>
              <w:spacing w:lineRule="auto" w:line="276"/>
              <w:jc w:val="center"/>
              <w:rPr/>
            </w:pPr>
            <w:r>
              <w:rPr/>
              <w:t>14 дней</w:t>
            </w:r>
          </w:p>
        </w:tc>
        <w:tc>
          <w:tcPr>
            <w:tcW w:w="284" w:type="dxa"/>
            <w:tcBorders>
              <w:left w:val="single" w:sz="4" w:space="0" w:color="000000"/>
              <w:right w:val="single" w:sz="4" w:space="0" w:color="000000"/>
            </w:tcBorders>
            <w:shd w:fill="auto" w:val="clear"/>
          </w:tcPr>
          <w:p>
            <w:pPr>
              <w:pStyle w:val="Normal"/>
              <w:spacing w:lineRule="auto" w:line="276" w:before="0" w:after="200"/>
              <w:rPr/>
            </w:pPr>
            <w:r>
              <w:rPr/>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pPr>
            <w:r>
              <w:rPr/>
              <w:t xml:space="preserve">Уведомление заинтересованных лиц о проведении общественных обсуждений или публичных слушаний, </w:t>
            </w:r>
            <w:hyperlink w:anchor="sub_313">
              <w:r>
                <w:rPr>
                  <w:rStyle w:val="Style12"/>
                  <w:rFonts w:eastAsia="" w:eastAsiaTheme="majorEastAsia"/>
                  <w:b w:val="false"/>
                  <w:color w:val="000000" w:themeColor="text1"/>
                </w:rPr>
                <w:t>п. 3.1.5</w:t>
              </w:r>
            </w:hyperlink>
            <w:r>
              <w:rPr>
                <w:color w:val="000000" w:themeColor="text1"/>
              </w:rPr>
              <w:t>.</w:t>
            </w:r>
          </w:p>
          <w:p>
            <w:pPr>
              <w:pStyle w:val="Normal"/>
              <w:spacing w:lineRule="auto" w:line="276"/>
              <w:jc w:val="center"/>
              <w:rPr/>
            </w:pPr>
            <w:r>
              <w:rPr/>
              <w:t>3 дня</w:t>
            </w:r>
          </w:p>
        </w:tc>
        <w:tc>
          <w:tcPr>
            <w:tcW w:w="284" w:type="dxa"/>
            <w:tcBorders>
              <w:left w:val="single" w:sz="4" w:space="0" w:color="000000"/>
              <w:right w:val="single" w:sz="4" w:space="0" w:color="000000"/>
            </w:tcBorders>
            <w:shd w:fill="auto" w:val="clear"/>
          </w:tcPr>
          <w:p>
            <w:pPr>
              <w:pStyle w:val="Normal"/>
              <w:spacing w:lineRule="auto" w:line="276" w:before="0" w:after="200"/>
              <w:rPr/>
            </w:pPr>
            <w:r>
              <w:rPr/>
            </w:r>
          </w:p>
        </w:tc>
        <w:tc>
          <w:tcPr>
            <w:tcW w:w="17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pPr>
            <w:r>
              <w:rPr/>
              <w:t>Оформление отказа в предоставлении муниципальной услуги, п. 3.1.3.</w:t>
            </w:r>
          </w:p>
          <w:p>
            <w:pPr>
              <w:pStyle w:val="Normal"/>
              <w:spacing w:lineRule="auto" w:line="276"/>
              <w:jc w:val="center"/>
              <w:rPr/>
            </w:pPr>
            <w:r>
              <w:rPr/>
              <w:t>7 дней</w:t>
            </w:r>
          </w:p>
        </w:tc>
      </w:tr>
    </w:tbl>
    <w:p>
      <w:pPr>
        <w:pStyle w:val="Style22"/>
        <w:rPr>
          <w:rFonts w:ascii="Times New Roman" w:hAnsi="Times New Roman" w:cs="Times New Roman"/>
          <w:sz w:val="20"/>
          <w:szCs w:val="20"/>
        </w:rPr>
      </w:pPr>
      <w:r>
        <mc:AlternateContent>
          <mc:Choice Requires="wps">
            <w:drawing>
              <wp:anchor behindDoc="0" distT="0" distB="0" distL="114300" distR="114300" simplePos="0" locked="0" layoutInCell="1" allowOverlap="1" relativeHeight="11">
                <wp:simplePos x="0" y="0"/>
                <wp:positionH relativeFrom="column">
                  <wp:posOffset>1929765</wp:posOffset>
                </wp:positionH>
                <wp:positionV relativeFrom="paragraph">
                  <wp:posOffset>25400</wp:posOffset>
                </wp:positionV>
                <wp:extent cx="1270" cy="248920"/>
                <wp:effectExtent l="0" t="0" r="0" b="0"/>
                <wp:wrapNone/>
                <wp:docPr id="10" name=""/>
                <a:graphic xmlns:a="http://schemas.openxmlformats.org/drawingml/2006/main">
                  <a:graphicData uri="http://schemas.microsoft.com/office/word/2010/wordprocessingShape">
                    <wps:wsp>
                      <wps:cNvSpPr/>
                      <wps:spPr>
                        <a:xfrm>
                          <a:off x="0" y="0"/>
                          <a:ext cx="720" cy="2484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51.95pt;margin-top:2pt;width:0pt;height:19.5pt" type="shapetype_32">
                <w10:wrap type="none"/>
                <v:fill o:detectmouseclick="t" on="false"/>
                <v:stroke color="black" endarrow="block" endarrowwidth="medium" endarrowlength="medium" joinstyle="round" endcap="flat"/>
              </v:shape>
            </w:pict>
          </mc:Fallback>
        </mc:AlternateContent>
      </w:r>
      <w:r>
        <w:rPr>
          <w:rFonts w:cs="Times New Roman" w:ascii="Times New Roman" w:hAnsi="Times New Roman"/>
          <w:sz w:val="20"/>
          <w:szCs w:val="20"/>
        </w:rPr>
        <w:t xml:space="preserve"> </w:t>
      </w:r>
      <w:r>
        <w:rPr>
          <w:rFonts w:cs="Times New Roman" w:ascii="Times New Roman" w:hAnsi="Times New Roman"/>
          <w:sz w:val="20"/>
          <w:szCs w:val="20"/>
        </w:rPr>
        <w:t xml:space="preserve">                                        </w:t>
      </w:r>
    </w:p>
    <w:p>
      <w:pPr>
        <w:pStyle w:val="Normal"/>
        <w:rPr/>
      </w:pPr>
      <w:r>
        <w:rPr/>
      </w:r>
    </w:p>
    <w:tbl>
      <w:tblPr>
        <w:tblW w:w="6946" w:type="dxa"/>
        <w:jc w:val="left"/>
        <w:tblInd w:w="1526" w:type="dxa"/>
        <w:tblCellMar>
          <w:top w:w="0" w:type="dxa"/>
          <w:left w:w="108" w:type="dxa"/>
          <w:bottom w:w="0" w:type="dxa"/>
          <w:right w:w="108" w:type="dxa"/>
        </w:tblCellMar>
        <w:tblLook w:val="0000"/>
      </w:tblPr>
      <w:tblGrid>
        <w:gridCol w:w="6946"/>
      </w:tblGrid>
      <w:tr>
        <w:trPr>
          <w:trHeight w:val="525" w:hRule="atLeast"/>
        </w:trPr>
        <w:tc>
          <w:tcPr>
            <w:tcW w:w="6946" w:type="dxa"/>
            <w:tcBorders>
              <w:top w:val="single" w:sz="4" w:space="0" w:color="000000"/>
              <w:left w:val="single" w:sz="4" w:space="0" w:color="000000"/>
              <w:bottom w:val="single" w:sz="4" w:space="0" w:color="000000"/>
              <w:right w:val="single" w:sz="4" w:space="0" w:color="000000"/>
            </w:tcBorders>
            <w:shd w:fill="auto" w:val="clear"/>
          </w:tcPr>
          <w:p>
            <w:pPr>
              <w:pStyle w:val="Style22"/>
              <w:jc w:val="center"/>
              <w:rPr/>
            </w:pPr>
            <w:r>
              <w:rPr>
                <w:rFonts w:cs="Times New Roman" w:ascii="Times New Roman" w:hAnsi="Times New Roman"/>
                <w:sz w:val="20"/>
                <w:szCs w:val="20"/>
              </w:rPr>
              <w:t xml:space="preserve">Проведение общественных обсуждений или публичных слушаний, </w:t>
            </w:r>
            <w:hyperlink w:anchor="sub_315">
              <w:r>
                <w:rPr>
                  <w:rStyle w:val="Style12"/>
                  <w:rFonts w:ascii="Times New Roman" w:hAnsi="Times New Roman"/>
                  <w:b w:val="false"/>
                  <w:color w:val="000000" w:themeColor="text1"/>
                  <w:sz w:val="20"/>
                  <w:szCs w:val="20"/>
                </w:rPr>
                <w:t>п. 3.1.6</w:t>
              </w:r>
            </w:hyperlink>
            <w:r>
              <w:rPr>
                <w:rFonts w:cs="Times New Roman" w:ascii="Times New Roman" w:hAnsi="Times New Roman"/>
                <w:color w:val="000000" w:themeColor="text1"/>
                <w:sz w:val="20"/>
                <w:szCs w:val="20"/>
              </w:rPr>
              <w:t>.</w:t>
            </w:r>
          </w:p>
          <w:p>
            <w:pPr>
              <w:pStyle w:val="Style22"/>
              <w:jc w:val="center"/>
              <w:rPr>
                <w:rFonts w:ascii="Times New Roman" w:hAnsi="Times New Roman" w:cs="Times New Roman"/>
                <w:sz w:val="20"/>
                <w:szCs w:val="20"/>
              </w:rPr>
            </w:pPr>
            <w:r>
              <w:rPr>
                <w:rFonts w:cs="Times New Roman" w:ascii="Times New Roman" w:hAnsi="Times New Roman"/>
                <w:sz w:val="20"/>
                <w:szCs w:val="20"/>
              </w:rPr>
              <w:t>30 дней</w:t>
            </w:r>
          </w:p>
        </w:tc>
      </w:tr>
    </w:tbl>
    <w:p>
      <w:pPr>
        <w:pStyle w:val="Style22"/>
        <w:jc w:val="center"/>
        <w:rPr>
          <w:rFonts w:ascii="Times New Roman" w:hAnsi="Times New Roman" w:cs="Times New Roman"/>
          <w:sz w:val="20"/>
          <w:szCs w:val="20"/>
        </w:rPr>
      </w:pPr>
      <w:r>
        <mc:AlternateContent>
          <mc:Choice Requires="wps">
            <w:drawing>
              <wp:anchor behindDoc="0" distT="0" distB="0" distL="114300" distR="114300" simplePos="0" locked="0" layoutInCell="1" allowOverlap="1" relativeHeight="12">
                <wp:simplePos x="0" y="0"/>
                <wp:positionH relativeFrom="column">
                  <wp:posOffset>2996565</wp:posOffset>
                </wp:positionH>
                <wp:positionV relativeFrom="paragraph">
                  <wp:posOffset>24765</wp:posOffset>
                </wp:positionV>
                <wp:extent cx="1270" cy="248920"/>
                <wp:effectExtent l="0" t="0" r="0" b="0"/>
                <wp:wrapNone/>
                <wp:docPr id="11" name=""/>
                <a:graphic xmlns:a="http://schemas.openxmlformats.org/drawingml/2006/main">
                  <a:graphicData uri="http://schemas.microsoft.com/office/word/2010/wordprocessingShape">
                    <wps:wsp>
                      <wps:cNvSpPr/>
                      <wps:spPr>
                        <a:xfrm>
                          <a:off x="0" y="0"/>
                          <a:ext cx="720" cy="2484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35.95pt;margin-top:1.95pt;width:0pt;height:19.5pt" type="shapetype_32">
                <w10:wrap type="none"/>
                <v:fill o:detectmouseclick="t" on="false"/>
                <v:stroke color="black" endarrow="block" endarrowwidth="medium" endarrowlength="medium" joinstyle="round" endcap="flat"/>
              </v:shape>
            </w:pict>
          </mc:Fallback>
        </mc:AlternateContent>
      </w:r>
      <w:r>
        <w:rPr>
          <w:rFonts w:cs="Times New Roman" w:ascii="Times New Roman" w:hAnsi="Times New Roman"/>
          <w:sz w:val="20"/>
          <w:szCs w:val="20"/>
        </w:rPr>
        <w:t xml:space="preserve"> </w:t>
      </w:r>
      <w:r>
        <w:rPr>
          <w:rFonts w:cs="Times New Roman" w:ascii="Times New Roman" w:hAnsi="Times New Roman"/>
          <w:sz w:val="20"/>
          <w:szCs w:val="20"/>
        </w:rPr>
        <w:t xml:space="preserve">                </w:t>
      </w:r>
    </w:p>
    <w:p>
      <w:pPr>
        <w:pStyle w:val="Style22"/>
        <w:jc w:val="center"/>
        <w:rPr>
          <w:rFonts w:ascii="Times New Roman" w:hAnsi="Times New Roman" w:cs="Times New Roman"/>
          <w:sz w:val="20"/>
          <w:szCs w:val="20"/>
        </w:rPr>
      </w:pPr>
      <w:r>
        <w:rPr>
          <w:rFonts w:cs="Times New Roman" w:ascii="Times New Roman" w:hAnsi="Times New Roman"/>
          <w:sz w:val="20"/>
          <w:szCs w:val="20"/>
        </w:rPr>
      </w:r>
    </w:p>
    <w:tbl>
      <w:tblPr>
        <w:tblW w:w="6915" w:type="dxa"/>
        <w:jc w:val="left"/>
        <w:tblInd w:w="1557" w:type="dxa"/>
        <w:tblCellMar>
          <w:top w:w="0" w:type="dxa"/>
          <w:left w:w="108" w:type="dxa"/>
          <w:bottom w:w="0" w:type="dxa"/>
          <w:right w:w="108" w:type="dxa"/>
        </w:tblCellMar>
        <w:tblLook w:val="0000"/>
      </w:tblPr>
      <w:tblGrid>
        <w:gridCol w:w="6915"/>
      </w:tblGrid>
      <w:tr>
        <w:trPr>
          <w:trHeight w:val="510" w:hRule="atLeast"/>
        </w:trPr>
        <w:tc>
          <w:tcPr>
            <w:tcW w:w="6915" w:type="dxa"/>
            <w:tcBorders>
              <w:top w:val="single" w:sz="4" w:space="0" w:color="000000"/>
              <w:left w:val="single" w:sz="4" w:space="0" w:color="000000"/>
              <w:bottom w:val="single" w:sz="4" w:space="0" w:color="000000"/>
              <w:right w:val="single" w:sz="4" w:space="0" w:color="000000"/>
            </w:tcBorders>
            <w:shd w:fill="auto" w:val="clear"/>
          </w:tcPr>
          <w:p>
            <w:pPr>
              <w:pStyle w:val="Style22"/>
              <w:jc w:val="center"/>
              <w:rPr/>
            </w:pPr>
            <w:r>
              <w:rPr>
                <w:rFonts w:cs="Times New Roman" w:ascii="Times New Roman" w:hAnsi="Times New Roman"/>
                <w:sz w:val="20"/>
                <w:szCs w:val="20"/>
              </w:rPr>
              <w:t xml:space="preserve">Проведение заседание Комиссии по подготовке рекомендаций для главы администрации города Новочебоксарска, </w:t>
            </w:r>
            <w:hyperlink w:anchor="sub_315">
              <w:r>
                <w:rPr>
                  <w:rStyle w:val="Style12"/>
                  <w:rFonts w:ascii="Times New Roman" w:hAnsi="Times New Roman"/>
                  <w:b w:val="false"/>
                  <w:color w:val="000000" w:themeColor="text1"/>
                  <w:sz w:val="20"/>
                  <w:szCs w:val="20"/>
                </w:rPr>
                <w:t>п. 3.1.7</w:t>
              </w:r>
            </w:hyperlink>
            <w:r>
              <w:rPr>
                <w:rFonts w:cs="Times New Roman" w:ascii="Times New Roman" w:hAnsi="Times New Roman"/>
                <w:color w:val="000000" w:themeColor="text1"/>
                <w:sz w:val="20"/>
                <w:szCs w:val="20"/>
              </w:rPr>
              <w:t>.</w:t>
            </w:r>
          </w:p>
          <w:p>
            <w:pPr>
              <w:pStyle w:val="Style22"/>
              <w:jc w:val="center"/>
              <w:rPr>
                <w:rFonts w:ascii="Times New Roman" w:hAnsi="Times New Roman" w:cs="Times New Roman"/>
                <w:sz w:val="20"/>
                <w:szCs w:val="20"/>
              </w:rPr>
            </w:pPr>
            <w:r>
              <w:rPr>
                <w:rFonts w:cs="Times New Roman" w:ascii="Times New Roman" w:hAnsi="Times New Roman"/>
                <w:sz w:val="20"/>
                <w:szCs w:val="20"/>
              </w:rPr>
              <w:t>17 дней</w:t>
            </w:r>
          </w:p>
        </w:tc>
      </w:tr>
    </w:tbl>
    <w:p>
      <w:pPr>
        <w:pStyle w:val="Style22"/>
        <w:jc w:val="center"/>
        <w:rPr>
          <w:rFonts w:ascii="Times New Roman" w:hAnsi="Times New Roman" w:cs="Times New Roman"/>
          <w:sz w:val="20"/>
          <w:szCs w:val="20"/>
        </w:rPr>
      </w:pPr>
      <w:r>
        <w:rPr>
          <w:rFonts w:cs="Times New Roman" w:ascii="Times New Roman" w:hAnsi="Times New Roman"/>
          <w:sz w:val="20"/>
          <w:szCs w:val="20"/>
        </w:rPr>
        <mc:AlternateContent>
          <mc:Choice Requires="wps">
            <w:drawing>
              <wp:anchor behindDoc="0" distT="0" distB="0" distL="114300" distR="114300" simplePos="0" locked="0" layoutInCell="1" allowOverlap="1" relativeHeight="13">
                <wp:simplePos x="0" y="0"/>
                <wp:positionH relativeFrom="column">
                  <wp:posOffset>2994660</wp:posOffset>
                </wp:positionH>
                <wp:positionV relativeFrom="paragraph">
                  <wp:posOffset>34290</wp:posOffset>
                </wp:positionV>
                <wp:extent cx="1270" cy="248920"/>
                <wp:effectExtent l="0" t="0" r="0" b="0"/>
                <wp:wrapNone/>
                <wp:docPr id="12" name=""/>
                <a:graphic xmlns:a="http://schemas.openxmlformats.org/drawingml/2006/main">
                  <a:graphicData uri="http://schemas.microsoft.com/office/word/2010/wordprocessingShape">
                    <wps:wsp>
                      <wps:cNvSpPr/>
                      <wps:spPr>
                        <a:xfrm>
                          <a:off x="0" y="0"/>
                          <a:ext cx="720" cy="2484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35.8pt;margin-top:2.7pt;width:0pt;height:19.5pt" type="shapetype_32">
                <w10:wrap type="none"/>
                <v:fill o:detectmouseclick="t" on="false"/>
                <v:stroke color="black" endarrow="block" endarrowwidth="medium" endarrowlength="medium" joinstyle="round" endcap="flat"/>
              </v:shape>
            </w:pict>
          </mc:Fallback>
        </mc:AlternateContent>
      </w:r>
    </w:p>
    <w:p>
      <w:pPr>
        <w:pStyle w:val="Normal"/>
        <w:rPr/>
      </w:pPr>
      <w:r>
        <w:rPr/>
      </w:r>
    </w:p>
    <w:tbl>
      <w:tblPr>
        <w:tblW w:w="6946" w:type="dxa"/>
        <w:jc w:val="left"/>
        <w:tblInd w:w="1526" w:type="dxa"/>
        <w:tblCellMar>
          <w:top w:w="0" w:type="dxa"/>
          <w:left w:w="108" w:type="dxa"/>
          <w:bottom w:w="0" w:type="dxa"/>
          <w:right w:w="108" w:type="dxa"/>
        </w:tblCellMar>
        <w:tblLook w:val="0000"/>
      </w:tblPr>
      <w:tblGrid>
        <w:gridCol w:w="6946"/>
      </w:tblGrid>
      <w:tr>
        <w:trPr>
          <w:trHeight w:val="360" w:hRule="atLeast"/>
        </w:trPr>
        <w:tc>
          <w:tcPr>
            <w:tcW w:w="6946" w:type="dxa"/>
            <w:tcBorders>
              <w:top w:val="single" w:sz="4" w:space="0" w:color="000000"/>
              <w:left w:val="single" w:sz="4" w:space="0" w:color="000000"/>
              <w:bottom w:val="single" w:sz="4" w:space="0" w:color="000000"/>
              <w:right w:val="single" w:sz="4" w:space="0" w:color="000000"/>
            </w:tcBorders>
            <w:shd w:fill="auto" w:val="clear"/>
          </w:tcPr>
          <w:p>
            <w:pPr>
              <w:pStyle w:val="Style22"/>
              <w:jc w:val="center"/>
              <w:rPr>
                <w:rFonts w:ascii="Times New Roman" w:hAnsi="Times New Roman" w:cs="Times New Roman"/>
                <w:sz w:val="20"/>
                <w:szCs w:val="20"/>
              </w:rPr>
            </w:pPr>
            <w:r>
              <w:rPr>
                <w:rFonts w:cs="Times New Roman" w:ascii="Times New Roman" w:hAnsi="Times New Roman"/>
                <w:sz w:val="20"/>
                <w:szCs w:val="20"/>
              </w:rPr>
              <w:t>Принятие решения о предоставлении Разрешения или об отказе в предоставлении Разрешения и опубликовании итогового документа, п. 3.1.8.</w:t>
            </w:r>
          </w:p>
          <w:p>
            <w:pPr>
              <w:pStyle w:val="Normal"/>
              <w:jc w:val="center"/>
              <w:rPr/>
            </w:pPr>
            <w:r>
              <w:rPr/>
              <w:t>20 дней</w:t>
            </w:r>
          </w:p>
        </w:tc>
      </w:tr>
    </w:tbl>
    <w:p>
      <w:pPr>
        <w:pStyle w:val="Normal"/>
        <w:rPr/>
      </w:pPr>
      <w:r>
        <w:rPr/>
        <mc:AlternateContent>
          <mc:Choice Requires="wps">
            <w:drawing>
              <wp:anchor behindDoc="0" distT="0" distB="0" distL="114300" distR="114300" simplePos="0" locked="0" layoutInCell="1" allowOverlap="1" relativeHeight="14">
                <wp:simplePos x="0" y="0"/>
                <wp:positionH relativeFrom="column">
                  <wp:posOffset>2995295</wp:posOffset>
                </wp:positionH>
                <wp:positionV relativeFrom="paragraph">
                  <wp:posOffset>46990</wp:posOffset>
                </wp:positionV>
                <wp:extent cx="1270" cy="248920"/>
                <wp:effectExtent l="0" t="0" r="0" b="0"/>
                <wp:wrapNone/>
                <wp:docPr id="13" name=""/>
                <a:graphic xmlns:a="http://schemas.openxmlformats.org/drawingml/2006/main">
                  <a:graphicData uri="http://schemas.microsoft.com/office/word/2010/wordprocessingShape">
                    <wps:wsp>
                      <wps:cNvSpPr/>
                      <wps:spPr>
                        <a:xfrm>
                          <a:off x="0" y="0"/>
                          <a:ext cx="720" cy="2484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35.85pt;margin-top:3.7pt;width:0pt;height:19.5pt" type="shapetype_32">
                <w10:wrap type="none"/>
                <v:fill o:detectmouseclick="t" on="false"/>
                <v:stroke color="black" endarrow="block" endarrowwidth="medium" endarrowlength="medium" joinstyle="round" endcap="flat"/>
              </v:shape>
            </w:pict>
          </mc:Fallback>
        </mc:AlternateContent>
      </w:r>
    </w:p>
    <w:p>
      <w:pPr>
        <w:pStyle w:val="Normal"/>
        <w:rPr/>
      </w:pPr>
      <w:r>
        <w:rPr/>
      </w:r>
    </w:p>
    <w:tbl>
      <w:tblPr>
        <w:tblW w:w="6884" w:type="dxa"/>
        <w:jc w:val="left"/>
        <w:tblInd w:w="1588" w:type="dxa"/>
        <w:tblCellMar>
          <w:top w:w="0" w:type="dxa"/>
          <w:left w:w="108" w:type="dxa"/>
          <w:bottom w:w="0" w:type="dxa"/>
          <w:right w:w="108" w:type="dxa"/>
        </w:tblCellMar>
        <w:tblLook w:val="0000"/>
      </w:tblPr>
      <w:tblGrid>
        <w:gridCol w:w="6884"/>
      </w:tblGrid>
      <w:tr>
        <w:trPr>
          <w:trHeight w:val="510" w:hRule="atLeast"/>
        </w:trPr>
        <w:tc>
          <w:tcPr>
            <w:tcW w:w="6884" w:type="dxa"/>
            <w:tcBorders>
              <w:top w:val="single" w:sz="4" w:space="0" w:color="000000"/>
              <w:left w:val="single" w:sz="4" w:space="0" w:color="000000"/>
              <w:bottom w:val="single" w:sz="4" w:space="0" w:color="000000"/>
              <w:right w:val="single" w:sz="4" w:space="0" w:color="000000"/>
            </w:tcBorders>
            <w:shd w:fill="auto" w:val="clear"/>
          </w:tcPr>
          <w:p>
            <w:pPr>
              <w:pStyle w:val="Style22"/>
              <w:jc w:val="center"/>
              <w:rPr/>
            </w:pPr>
            <w:r>
              <w:rPr>
                <w:rFonts w:cs="Times New Roman" w:ascii="Times New Roman" w:hAnsi="Times New Roman"/>
                <w:sz w:val="20"/>
                <w:szCs w:val="20"/>
              </w:rPr>
              <w:t xml:space="preserve">Выдача итогового документа заявителю, </w:t>
            </w:r>
            <w:hyperlink w:anchor="sub_315">
              <w:r>
                <w:rPr>
                  <w:rStyle w:val="Style12"/>
                  <w:rFonts w:ascii="Times New Roman" w:hAnsi="Times New Roman"/>
                  <w:b w:val="false"/>
                  <w:color w:val="000000" w:themeColor="text1"/>
                  <w:sz w:val="20"/>
                  <w:szCs w:val="20"/>
                </w:rPr>
                <w:t>п. 3.1.9</w:t>
              </w:r>
            </w:hyperlink>
            <w:r>
              <w:rPr>
                <w:rFonts w:cs="Times New Roman" w:ascii="Times New Roman" w:hAnsi="Times New Roman"/>
                <w:color w:val="000000" w:themeColor="text1"/>
              </w:rPr>
              <w:t>.</w:t>
            </w:r>
          </w:p>
          <w:p>
            <w:pPr>
              <w:pStyle w:val="Style22"/>
              <w:jc w:val="center"/>
              <w:rPr>
                <w:rFonts w:ascii="Times New Roman" w:hAnsi="Times New Roman" w:cs="Times New Roman"/>
                <w:sz w:val="20"/>
                <w:szCs w:val="20"/>
              </w:rPr>
            </w:pPr>
            <w:r>
              <w:rPr>
                <w:rFonts w:cs="Times New Roman" w:ascii="Times New Roman" w:hAnsi="Times New Roman"/>
                <w:sz w:val="20"/>
                <w:szCs w:val="20"/>
              </w:rPr>
              <w:t xml:space="preserve">2 дня                </w:t>
            </w:r>
          </w:p>
        </w:tc>
      </w:tr>
    </w:tbl>
    <w:p>
      <w:pPr>
        <w:pStyle w:val="Normal"/>
        <w:jc w:val="right"/>
        <w:rPr>
          <w:rStyle w:val="Style11"/>
          <w:b w:val="false"/>
          <w:b w:val="false"/>
        </w:rPr>
      </w:pPr>
      <w:r>
        <w:rPr>
          <w:b w:val="false"/>
        </w:rPr>
      </w:r>
    </w:p>
    <w:p>
      <w:pPr>
        <w:pStyle w:val="Normal"/>
        <w:jc w:val="right"/>
        <w:rPr>
          <w:rStyle w:val="Style11"/>
          <w:b w:val="false"/>
          <w:b w:val="false"/>
        </w:rPr>
      </w:pPr>
      <w:r>
        <w:rPr>
          <w:rStyle w:val="Style11"/>
          <w:b w:val="false"/>
        </w:rPr>
        <w:t xml:space="preserve">Приложение № 3 </w:t>
      </w:r>
    </w:p>
    <w:p>
      <w:pPr>
        <w:pStyle w:val="Normal"/>
        <w:jc w:val="right"/>
        <w:rPr>
          <w:rStyle w:val="Style11"/>
          <w:b w:val="false"/>
          <w:b w:val="false"/>
        </w:rPr>
      </w:pPr>
      <w:r>
        <w:rPr>
          <w:rStyle w:val="Style11"/>
          <w:b w:val="false"/>
        </w:rPr>
        <w:t xml:space="preserve">к  постановлению администрации </w:t>
      </w:r>
    </w:p>
    <w:p>
      <w:pPr>
        <w:pStyle w:val="Normal"/>
        <w:jc w:val="right"/>
        <w:rPr>
          <w:rStyle w:val="Style11"/>
          <w:b w:val="false"/>
          <w:b w:val="false"/>
        </w:rPr>
      </w:pPr>
      <w:r>
        <w:rPr>
          <w:rStyle w:val="Style11"/>
          <w:b w:val="false"/>
        </w:rPr>
        <w:t>города Новочебоксарска</w:t>
      </w:r>
    </w:p>
    <w:p>
      <w:pPr>
        <w:pStyle w:val="Normal"/>
        <w:jc w:val="right"/>
        <w:rPr>
          <w:rStyle w:val="Style11"/>
          <w:b w:val="false"/>
          <w:b w:val="false"/>
        </w:rPr>
      </w:pPr>
      <w:r>
        <w:rPr>
          <w:rStyle w:val="Style11"/>
          <w:b w:val="false"/>
        </w:rPr>
        <w:t>Чувашской Республики</w:t>
      </w:r>
    </w:p>
    <w:p>
      <w:pPr>
        <w:pStyle w:val="Normal"/>
        <w:jc w:val="right"/>
        <w:rPr>
          <w:rStyle w:val="Style11"/>
          <w:b w:val="false"/>
          <w:b w:val="false"/>
        </w:rPr>
      </w:pPr>
      <w:r>
        <w:rPr>
          <w:rStyle w:val="Style11"/>
          <w:b w:val="false"/>
        </w:rPr>
        <w:t>от «___» _____________2020 г. №____</w:t>
      </w:r>
    </w:p>
    <w:p>
      <w:pPr>
        <w:pStyle w:val="Normal"/>
        <w:jc w:val="right"/>
        <w:rPr>
          <w:rStyle w:val="Style11"/>
        </w:rPr>
      </w:pPr>
      <w:r>
        <w:rPr/>
      </w:r>
    </w:p>
    <w:p>
      <w:pPr>
        <w:pStyle w:val="Normal"/>
        <w:jc w:val="right"/>
        <w:rPr>
          <w:b/>
          <w:b/>
        </w:rPr>
      </w:pPr>
      <w:r>
        <w:rPr>
          <w:rStyle w:val="Style11"/>
          <w:b w:val="false"/>
        </w:rPr>
        <w:t>Приложение № 5</w:t>
      </w:r>
    </w:p>
    <w:p>
      <w:pPr>
        <w:pStyle w:val="Normal"/>
        <w:jc w:val="right"/>
        <w:rPr/>
      </w:pPr>
      <w:r>
        <w:rPr>
          <w:rStyle w:val="Style11"/>
          <w:b w:val="false"/>
        </w:rPr>
        <w:t>к</w:t>
      </w:r>
      <w:r>
        <w:rPr>
          <w:rStyle w:val="Style11"/>
        </w:rPr>
        <w:t xml:space="preserve"> </w:t>
      </w:r>
      <w:hyperlink w:anchor="sub_1000">
        <w:r>
          <w:rPr>
            <w:rStyle w:val="Style12"/>
            <w:b w:val="false"/>
            <w:color w:val="000000"/>
          </w:rPr>
          <w:t>Административному регламенту</w:t>
        </w:r>
      </w:hyperlink>
    </w:p>
    <w:p>
      <w:pPr>
        <w:pStyle w:val="Normal"/>
        <w:jc w:val="center"/>
        <w:rPr>
          <w:rStyle w:val="Style11"/>
          <w:b w:val="false"/>
          <w:b w:val="false"/>
        </w:rPr>
      </w:pPr>
      <w:r>
        <w:rPr>
          <w:rStyle w:val="Style11"/>
          <w:b w:val="false"/>
        </w:rPr>
        <w:t xml:space="preserve">                                                                                                                     </w:t>
      </w:r>
      <w:r>
        <w:rPr>
          <w:rStyle w:val="Style11"/>
          <w:b w:val="false"/>
        </w:rPr>
        <w:t>администрации города Новочебоксарска</w:t>
      </w:r>
    </w:p>
    <w:p>
      <w:pPr>
        <w:pStyle w:val="HTMLPreformatted"/>
        <w:shd w:val="clear" w:color="auto" w:fill="FFFFFF"/>
        <w:jc w:val="center"/>
        <w:rPr>
          <w:rStyle w:val="S10"/>
          <w:rFonts w:ascii="Times New Roman" w:hAnsi="Times New Roman" w:eastAsia="" w:cs="Times New Roman" w:eastAsiaTheme="majorEastAsia"/>
          <w:b/>
          <w:b/>
          <w:bCs/>
          <w:color w:val="22272F"/>
          <w:sz w:val="24"/>
          <w:szCs w:val="24"/>
        </w:rPr>
      </w:pPr>
      <w:r>
        <w:rPr>
          <w:rFonts w:eastAsia="" w:cs="Times New Roman" w:eastAsiaTheme="majorEastAsia" w:ascii="Times New Roman" w:hAnsi="Times New Roman"/>
          <w:b/>
          <w:bCs/>
          <w:color w:val="22272F"/>
          <w:sz w:val="24"/>
          <w:szCs w:val="24"/>
        </w:rPr>
      </w:r>
    </w:p>
    <w:p>
      <w:pPr>
        <w:pStyle w:val="HTMLPreformatted"/>
        <w:shd w:val="clear" w:color="auto" w:fill="FFFFFF"/>
        <w:jc w:val="center"/>
        <w:rPr>
          <w:rStyle w:val="S10"/>
          <w:rFonts w:ascii="Times New Roman" w:hAnsi="Times New Roman" w:eastAsia="" w:cs="Times New Roman" w:eastAsiaTheme="majorEastAsia"/>
          <w:b/>
          <w:b/>
          <w:bCs/>
          <w:color w:val="22272F"/>
          <w:sz w:val="24"/>
          <w:szCs w:val="24"/>
        </w:rPr>
      </w:pPr>
      <w:r>
        <w:rPr>
          <w:rFonts w:eastAsia="" w:cs="Times New Roman" w:eastAsiaTheme="majorEastAsia" w:ascii="Times New Roman" w:hAnsi="Times New Roman"/>
          <w:b/>
          <w:bCs/>
          <w:color w:val="22272F"/>
          <w:sz w:val="24"/>
          <w:szCs w:val="24"/>
        </w:rPr>
      </w:r>
    </w:p>
    <w:p>
      <w:pPr>
        <w:pStyle w:val="HTMLPreformatted"/>
        <w:shd w:val="clear" w:color="auto" w:fill="FFFFFF"/>
        <w:jc w:val="center"/>
        <w:rPr>
          <w:rStyle w:val="S10"/>
          <w:rFonts w:ascii="Times New Roman" w:hAnsi="Times New Roman" w:eastAsia="" w:cs="Times New Roman" w:eastAsiaTheme="majorEastAsia"/>
          <w:b/>
          <w:b/>
          <w:bCs/>
          <w:color w:val="22272F"/>
          <w:sz w:val="24"/>
          <w:szCs w:val="24"/>
        </w:rPr>
      </w:pPr>
      <w:r>
        <w:rPr>
          <w:rFonts w:eastAsia="" w:cs="Times New Roman" w:eastAsiaTheme="majorEastAsia" w:ascii="Times New Roman" w:hAnsi="Times New Roman"/>
          <w:b/>
          <w:bCs/>
          <w:color w:val="22272F"/>
          <w:sz w:val="24"/>
          <w:szCs w:val="24"/>
        </w:rPr>
      </w:r>
    </w:p>
    <w:p>
      <w:pPr>
        <w:pStyle w:val="HTMLPreformatted"/>
        <w:shd w:val="clear" w:color="auto" w:fill="FFFFFF"/>
        <w:jc w:val="center"/>
        <w:rPr>
          <w:rFonts w:ascii="Times New Roman" w:hAnsi="Times New Roman" w:cs="Times New Roman"/>
          <w:color w:val="22272F"/>
          <w:sz w:val="24"/>
          <w:szCs w:val="24"/>
        </w:rPr>
      </w:pPr>
      <w:r>
        <w:rPr>
          <w:rStyle w:val="S10"/>
          <w:rFonts w:eastAsia="" w:cs="Times New Roman" w:ascii="Times New Roman" w:hAnsi="Times New Roman" w:eastAsiaTheme="majorEastAsia"/>
          <w:b/>
          <w:bCs/>
          <w:color w:val="22272F"/>
          <w:sz w:val="24"/>
          <w:szCs w:val="24"/>
        </w:rPr>
        <w:t>ОБРАЗЕЦ</w:t>
      </w:r>
    </w:p>
    <w:p>
      <w:pPr>
        <w:pStyle w:val="Normal"/>
        <w:tabs>
          <w:tab w:val="clear" w:pos="708"/>
          <w:tab w:val="left" w:pos="2268" w:leader="none"/>
          <w:tab w:val="left" w:pos="4678" w:leader="none"/>
        </w:tabs>
        <w:jc w:val="center"/>
        <w:rPr>
          <w:sz w:val="26"/>
          <w:szCs w:val="26"/>
        </w:rPr>
      </w:pPr>
      <w:r>
        <w:rPr/>
        <w:drawing>
          <wp:inline distT="0" distB="0" distL="0" distR="0">
            <wp:extent cx="5476875" cy="1543050"/>
            <wp:effectExtent l="0" t="0" r="0" b="0"/>
            <wp:docPr id="14"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 descr=""/>
                    <pic:cNvPicPr>
                      <a:picLocks noChangeAspect="1" noChangeArrowheads="1"/>
                    </pic:cNvPicPr>
                  </pic:nvPicPr>
                  <pic:blipFill>
                    <a:blip r:embed="rId15"/>
                    <a:srcRect l="32911" t="27976" r="27144" b="53971"/>
                    <a:stretch>
                      <a:fillRect/>
                    </a:stretch>
                  </pic:blipFill>
                  <pic:spPr bwMode="auto">
                    <a:xfrm>
                      <a:off x="0" y="0"/>
                      <a:ext cx="5476875" cy="1543050"/>
                    </a:xfrm>
                    <a:prstGeom prst="rect">
                      <a:avLst/>
                    </a:prstGeom>
                  </pic:spPr>
                </pic:pic>
              </a:graphicData>
            </a:graphic>
          </wp:inline>
        </w:drawing>
      </w:r>
    </w:p>
    <w:p>
      <w:pPr>
        <w:pStyle w:val="Normal"/>
        <w:jc w:val="both"/>
        <w:rPr>
          <w:sz w:val="26"/>
          <w:szCs w:val="26"/>
        </w:rPr>
      </w:pPr>
      <w:r>
        <w:rPr>
          <w:sz w:val="26"/>
          <w:szCs w:val="26"/>
        </w:rPr>
      </w:r>
    </w:p>
    <w:p>
      <w:pPr>
        <w:pStyle w:val="Normal"/>
        <w:jc w:val="both"/>
        <w:rPr>
          <w:sz w:val="26"/>
          <w:szCs w:val="26"/>
        </w:rPr>
      </w:pPr>
      <w:r>
        <w:rPr>
          <w:sz w:val="26"/>
          <w:szCs w:val="26"/>
        </w:rPr>
      </w:r>
    </w:p>
    <w:p>
      <w:pPr>
        <w:pStyle w:val="Normal"/>
        <w:tabs>
          <w:tab w:val="clear" w:pos="708"/>
          <w:tab w:val="left" w:pos="3828" w:leader="none"/>
        </w:tabs>
        <w:ind w:right="5386" w:hanging="0"/>
        <w:jc w:val="both"/>
        <w:rPr>
          <w:sz w:val="26"/>
          <w:szCs w:val="26"/>
        </w:rPr>
      </w:pPr>
      <w:r>
        <w:rPr>
          <w:b/>
          <w:sz w:val="26"/>
          <w:szCs w:val="26"/>
        </w:rPr>
        <w:t xml:space="preserve">О назначении даты проведения общественных обсуждений (или публичных слушаний) по предоставлению разрешения на отклонение от предельных параметров разрешенного строительства (или реконструкции) объекта капитального строительства </w:t>
      </w:r>
    </w:p>
    <w:p>
      <w:pPr>
        <w:pStyle w:val="Normal"/>
        <w:ind w:right="5101" w:hanging="0"/>
        <w:jc w:val="both"/>
        <w:rPr>
          <w:sz w:val="26"/>
          <w:szCs w:val="26"/>
        </w:rPr>
      </w:pPr>
      <w:r>
        <w:rPr>
          <w:sz w:val="26"/>
          <w:szCs w:val="26"/>
        </w:rPr>
      </w:r>
    </w:p>
    <w:p>
      <w:pPr>
        <w:pStyle w:val="Normal"/>
        <w:ind w:right="5101" w:hanging="0"/>
        <w:jc w:val="both"/>
        <w:rPr>
          <w:sz w:val="26"/>
          <w:szCs w:val="26"/>
        </w:rPr>
      </w:pPr>
      <w:r>
        <w:rPr>
          <w:sz w:val="26"/>
          <w:szCs w:val="26"/>
        </w:rPr>
      </w:r>
    </w:p>
    <w:p>
      <w:pPr>
        <w:pStyle w:val="Normal"/>
        <w:ind w:right="5101" w:hanging="0"/>
        <w:jc w:val="both"/>
        <w:rPr>
          <w:sz w:val="26"/>
          <w:szCs w:val="26"/>
        </w:rPr>
      </w:pPr>
      <w:r>
        <w:rPr>
          <w:sz w:val="26"/>
          <w:szCs w:val="26"/>
        </w:rPr>
      </w:r>
    </w:p>
    <w:p>
      <w:pPr>
        <w:pStyle w:val="HTMLPreformatted"/>
        <w:shd w:val="clear" w:color="auto"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Times New Roman" w:ascii="Times New Roman" w:hAnsi="Times New Roman"/>
          <w:color w:val="22272F"/>
          <w:sz w:val="26"/>
          <w:szCs w:val="26"/>
        </w:rPr>
        <w:t xml:space="preserve">           </w:t>
      </w:r>
      <w:r>
        <w:rPr>
          <w:rFonts w:cs="Times New Roman" w:ascii="Times New Roman" w:hAnsi="Times New Roman"/>
          <w:color w:val="22272F"/>
          <w:sz w:val="26"/>
          <w:szCs w:val="26"/>
        </w:rPr>
        <w:t xml:space="preserve">В соответствии со </w:t>
      </w:r>
      <w:r>
        <w:fldChar w:fldCharType="begin"/>
      </w:r>
      <w:r>
        <w:rPr>
          <w:rStyle w:val="Style14"/>
          <w:sz w:val="26"/>
          <w:u w:val="none"/>
          <w:szCs w:val="26"/>
          <w:rFonts w:eastAsia="" w:cs="Times New Roman" w:ascii="Times New Roman" w:hAnsi="Times New Roman"/>
        </w:rPr>
        <w:instrText> HYPERLINK "https://internet.garant.ru/" \l "/document/12138258/entry/40"</w:instrText>
      </w:r>
      <w:r>
        <w:rPr>
          <w:rStyle w:val="Style14"/>
          <w:sz w:val="26"/>
          <w:u w:val="none"/>
          <w:szCs w:val="26"/>
          <w:rFonts w:eastAsia="" w:cs="Times New Roman" w:ascii="Times New Roman" w:hAnsi="Times New Roman"/>
        </w:rPr>
        <w:fldChar w:fldCharType="separate"/>
      </w:r>
      <w:r>
        <w:rPr>
          <w:rStyle w:val="Style14"/>
          <w:rFonts w:eastAsia="" w:cs="Times New Roman" w:ascii="Times New Roman" w:hAnsi="Times New Roman" w:eastAsiaTheme="majorEastAsia"/>
          <w:color w:val="000000" w:themeColor="text1"/>
          <w:sz w:val="26"/>
          <w:szCs w:val="26"/>
          <w:u w:val="none"/>
        </w:rPr>
        <w:t>статьей 40</w:t>
      </w:r>
      <w:r>
        <w:rPr>
          <w:rStyle w:val="Style14"/>
          <w:sz w:val="26"/>
          <w:u w:val="none"/>
          <w:szCs w:val="26"/>
          <w:rFonts w:eastAsia="" w:cs="Times New Roman" w:ascii="Times New Roman" w:hAnsi="Times New Roman"/>
        </w:rPr>
        <w:fldChar w:fldCharType="end"/>
      </w:r>
      <w:r>
        <w:rPr>
          <w:rFonts w:cs="Times New Roman" w:ascii="Times New Roman" w:hAnsi="Times New Roman"/>
          <w:color w:val="22272F"/>
          <w:sz w:val="26"/>
          <w:szCs w:val="26"/>
        </w:rPr>
        <w:t xml:space="preserve"> Градостроительного кодекса Российской Федерации, </w:t>
      </w:r>
      <w:r>
        <w:fldChar w:fldCharType="begin"/>
      </w:r>
      <w:r>
        <w:rPr>
          <w:rStyle w:val="Style14"/>
          <w:sz w:val="26"/>
          <w:u w:val="none"/>
          <w:szCs w:val="26"/>
          <w:rFonts w:eastAsia="" w:cs="Times New Roman" w:ascii="Times New Roman" w:hAnsi="Times New Roman"/>
        </w:rPr>
        <w:instrText> HYPERLINK "https://internet.garant.ru/" \l "/document/17597208/entry/29"</w:instrText>
      </w:r>
      <w:r>
        <w:rPr>
          <w:rStyle w:val="Style14"/>
          <w:sz w:val="26"/>
          <w:u w:val="none"/>
          <w:szCs w:val="26"/>
          <w:rFonts w:eastAsia="" w:cs="Times New Roman" w:ascii="Times New Roman" w:hAnsi="Times New Roman"/>
        </w:rPr>
        <w:fldChar w:fldCharType="separate"/>
      </w:r>
      <w:r>
        <w:rPr>
          <w:rStyle w:val="Style14"/>
          <w:rFonts w:eastAsia="" w:cs="Times New Roman" w:ascii="Times New Roman" w:hAnsi="Times New Roman" w:eastAsiaTheme="majorEastAsia"/>
          <w:color w:val="000000" w:themeColor="text1"/>
          <w:sz w:val="26"/>
          <w:szCs w:val="26"/>
          <w:u w:val="none"/>
        </w:rPr>
        <w:t>статьей 24</w:t>
      </w:r>
      <w:r>
        <w:rPr>
          <w:rStyle w:val="Style14"/>
          <w:sz w:val="26"/>
          <w:u w:val="none"/>
          <w:szCs w:val="26"/>
          <w:rFonts w:eastAsia="" w:cs="Times New Roman" w:ascii="Times New Roman" w:hAnsi="Times New Roman"/>
        </w:rPr>
        <w:fldChar w:fldCharType="end"/>
      </w:r>
      <w:r>
        <w:rPr>
          <w:rFonts w:cs="Times New Roman" w:ascii="Times New Roman" w:hAnsi="Times New Roman"/>
          <w:color w:val="22272F"/>
          <w:sz w:val="26"/>
          <w:szCs w:val="26"/>
        </w:rPr>
        <w:t xml:space="preserve"> Правил землепользования  и застройки в городском округе</w:t>
      </w:r>
    </w:p>
    <w:p>
      <w:pPr>
        <w:pStyle w:val="HTMLPreformatted"/>
        <w:shd w:val="clear" w:color="auto"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Times New Roman" w:ascii="Times New Roman" w:hAnsi="Times New Roman"/>
          <w:color w:val="22272F"/>
          <w:sz w:val="26"/>
          <w:szCs w:val="26"/>
        </w:rPr>
        <w:t xml:space="preserve">Новочебоксарск Чувашской Республики, утвержденных </w:t>
      </w:r>
      <w:r>
        <w:fldChar w:fldCharType="begin"/>
      </w:r>
      <w:r>
        <w:rPr>
          <w:rStyle w:val="Style14"/>
          <w:sz w:val="26"/>
          <w:u w:val="none"/>
          <w:szCs w:val="26"/>
          <w:rFonts w:eastAsia="" w:cs="Times New Roman" w:ascii="Times New Roman" w:hAnsi="Times New Roman"/>
        </w:rPr>
        <w:instrText> HYPERLINK "https://internet.garant.ru/" \l "/document/17597208/entry/0"</w:instrText>
      </w:r>
      <w:r>
        <w:rPr>
          <w:rStyle w:val="Style14"/>
          <w:sz w:val="26"/>
          <w:u w:val="none"/>
          <w:szCs w:val="26"/>
          <w:rFonts w:eastAsia="" w:cs="Times New Roman" w:ascii="Times New Roman" w:hAnsi="Times New Roman"/>
        </w:rPr>
        <w:fldChar w:fldCharType="separate"/>
      </w:r>
      <w:r>
        <w:rPr>
          <w:rStyle w:val="Style14"/>
          <w:rFonts w:eastAsia="" w:cs="Times New Roman" w:ascii="Times New Roman" w:hAnsi="Times New Roman" w:eastAsiaTheme="majorEastAsia"/>
          <w:color w:val="000000" w:themeColor="text1"/>
          <w:sz w:val="26"/>
          <w:szCs w:val="26"/>
          <w:u w:val="none"/>
        </w:rPr>
        <w:t>решением</w:t>
      </w:r>
      <w:r>
        <w:rPr>
          <w:rStyle w:val="Style14"/>
          <w:sz w:val="26"/>
          <w:u w:val="none"/>
          <w:szCs w:val="26"/>
          <w:rFonts w:eastAsia="" w:cs="Times New Roman" w:ascii="Times New Roman" w:hAnsi="Times New Roman"/>
        </w:rPr>
        <w:fldChar w:fldCharType="end"/>
      </w:r>
      <w:r>
        <w:rPr>
          <w:rFonts w:cs="Times New Roman" w:ascii="Times New Roman" w:hAnsi="Times New Roman"/>
          <w:color w:val="000000" w:themeColor="text1"/>
          <w:sz w:val="26"/>
          <w:szCs w:val="26"/>
        </w:rPr>
        <w:t xml:space="preserve"> </w:t>
      </w:r>
      <w:r>
        <w:rPr>
          <w:rFonts w:cs="Times New Roman" w:ascii="Times New Roman" w:hAnsi="Times New Roman"/>
          <w:color w:val="22272F"/>
          <w:sz w:val="26"/>
          <w:szCs w:val="26"/>
        </w:rPr>
        <w:t xml:space="preserve">Новочебок-сарского городского Собрания депутатов Чувашской Республики от 18 декабря 2006 года N С 18-3 (с изменениями и дополнениями), </w:t>
      </w:r>
      <w:r>
        <w:fldChar w:fldCharType="begin"/>
      </w:r>
      <w:r>
        <w:rPr>
          <w:rStyle w:val="Style14"/>
          <w:sz w:val="26"/>
          <w:u w:val="none"/>
          <w:szCs w:val="26"/>
          <w:rFonts w:eastAsia="" w:cs="Times New Roman" w:ascii="Times New Roman" w:hAnsi="Times New Roman"/>
        </w:rPr>
        <w:instrText> HYPERLINK "https://internet.garant.ru/" \l "/document/17651365/entry/1000"</w:instrText>
      </w:r>
      <w:r>
        <w:rPr>
          <w:rStyle w:val="Style14"/>
          <w:sz w:val="26"/>
          <w:u w:val="none"/>
          <w:szCs w:val="26"/>
          <w:rFonts w:eastAsia="" w:cs="Times New Roman" w:ascii="Times New Roman" w:hAnsi="Times New Roman"/>
        </w:rPr>
        <w:fldChar w:fldCharType="separate"/>
      </w:r>
      <w:r>
        <w:rPr>
          <w:rStyle w:val="Style14"/>
          <w:rFonts w:eastAsia="" w:cs="Times New Roman" w:ascii="Times New Roman" w:hAnsi="Times New Roman" w:eastAsiaTheme="majorEastAsia"/>
          <w:color w:val="000000" w:themeColor="text1"/>
          <w:sz w:val="26"/>
          <w:szCs w:val="26"/>
          <w:u w:val="none"/>
        </w:rPr>
        <w:t>Положением</w:t>
      </w:r>
      <w:r>
        <w:rPr>
          <w:rStyle w:val="Style14"/>
          <w:sz w:val="26"/>
          <w:u w:val="none"/>
          <w:szCs w:val="26"/>
          <w:rFonts w:eastAsia="" w:cs="Times New Roman" w:ascii="Times New Roman" w:hAnsi="Times New Roman"/>
        </w:rPr>
        <w:fldChar w:fldCharType="end"/>
      </w:r>
      <w:r>
        <w:rPr>
          <w:rFonts w:cs="Times New Roman" w:ascii="Times New Roman" w:hAnsi="Times New Roman"/>
          <w:color w:val="22272F"/>
          <w:sz w:val="26"/>
          <w:szCs w:val="26"/>
        </w:rPr>
        <w:t xml:space="preserve"> о публичных    слушаниях, общественных обсуждениях, утвержденным </w:t>
      </w:r>
      <w:r>
        <w:fldChar w:fldCharType="begin"/>
      </w:r>
      <w:r>
        <w:rPr>
          <w:rStyle w:val="Style14"/>
          <w:sz w:val="26"/>
          <w:u w:val="none"/>
          <w:szCs w:val="26"/>
          <w:rFonts w:eastAsia="" w:cs="Times New Roman" w:ascii="Times New Roman" w:hAnsi="Times New Roman"/>
        </w:rPr>
        <w:instrText> HYPERLINK "https://internet.garant.ru/" \l "/document/17651365/entry/0"</w:instrText>
      </w:r>
      <w:r>
        <w:rPr>
          <w:rStyle w:val="Style14"/>
          <w:sz w:val="26"/>
          <w:u w:val="none"/>
          <w:szCs w:val="26"/>
          <w:rFonts w:eastAsia="" w:cs="Times New Roman" w:ascii="Times New Roman" w:hAnsi="Times New Roman"/>
        </w:rPr>
        <w:fldChar w:fldCharType="separate"/>
      </w:r>
      <w:r>
        <w:rPr>
          <w:rStyle w:val="Style14"/>
          <w:rFonts w:eastAsia="" w:cs="Times New Roman" w:ascii="Times New Roman" w:hAnsi="Times New Roman" w:eastAsiaTheme="majorEastAsia"/>
          <w:color w:val="000000" w:themeColor="text1"/>
          <w:sz w:val="26"/>
          <w:szCs w:val="26"/>
          <w:u w:val="none"/>
        </w:rPr>
        <w:t>решением</w:t>
      </w:r>
      <w:r>
        <w:rPr>
          <w:rStyle w:val="Style14"/>
          <w:sz w:val="26"/>
          <w:u w:val="none"/>
          <w:szCs w:val="26"/>
          <w:rFonts w:eastAsia="" w:cs="Times New Roman" w:ascii="Times New Roman" w:hAnsi="Times New Roman"/>
        </w:rPr>
        <w:fldChar w:fldCharType="end"/>
      </w:r>
      <w:r>
        <w:rPr>
          <w:rFonts w:cs="Times New Roman" w:ascii="Times New Roman" w:hAnsi="Times New Roman"/>
          <w:color w:val="22272F"/>
          <w:sz w:val="26"/>
          <w:szCs w:val="26"/>
        </w:rPr>
        <w:t xml:space="preserve"> Новочебок-сарского городского Собрания депутатов Чувашской Республики от 15 ноября 2005 года N С 3-1 (с изменениями и дополнениями), </w:t>
      </w:r>
      <w:r>
        <w:rPr>
          <w:rFonts w:cs="Times New Roman" w:ascii="Times New Roman" w:hAnsi="Times New Roman"/>
          <w:sz w:val="26"/>
          <w:szCs w:val="26"/>
        </w:rPr>
        <w:t xml:space="preserve">с учетом протокола заседания Комиссии по землепользованию и застройке в городском округе Новочебоксарск Чувашской Республики от «__» ______ 20___ года № ____, </w:t>
      </w:r>
      <w:r>
        <w:rPr>
          <w:rFonts w:cs="Times New Roman" w:ascii="Times New Roman" w:hAnsi="Times New Roman"/>
          <w:color w:val="22272F"/>
          <w:sz w:val="26"/>
          <w:szCs w:val="26"/>
        </w:rPr>
        <w:t xml:space="preserve">на основании заявления Заявителя от «__» _________ 20 ____ года № _____, руководствуясь </w:t>
      </w:r>
      <w:r>
        <w:fldChar w:fldCharType="begin"/>
      </w:r>
      <w:r>
        <w:rPr>
          <w:rStyle w:val="Style14"/>
          <w:sz w:val="26"/>
          <w:u w:val="none"/>
          <w:szCs w:val="26"/>
          <w:rFonts w:eastAsia="" w:cs="Times New Roman" w:ascii="Times New Roman" w:hAnsi="Times New Roman"/>
        </w:rPr>
        <w:instrText> HYPERLINK "https://internet.garant.ru/" \l "/document/17608310/entry/22"</w:instrText>
      </w:r>
      <w:r>
        <w:rPr>
          <w:rStyle w:val="Style14"/>
          <w:sz w:val="26"/>
          <w:u w:val="none"/>
          <w:szCs w:val="26"/>
          <w:rFonts w:eastAsia="" w:cs="Times New Roman" w:ascii="Times New Roman" w:hAnsi="Times New Roman"/>
        </w:rPr>
        <w:fldChar w:fldCharType="separate"/>
      </w:r>
      <w:r>
        <w:rPr>
          <w:rStyle w:val="Style14"/>
          <w:rFonts w:eastAsia="" w:cs="Times New Roman" w:ascii="Times New Roman" w:hAnsi="Times New Roman" w:eastAsiaTheme="majorEastAsia"/>
          <w:color w:val="000000" w:themeColor="text1"/>
          <w:sz w:val="26"/>
          <w:szCs w:val="26"/>
          <w:u w:val="none"/>
        </w:rPr>
        <w:t>статьями 15, 22</w:t>
      </w:r>
      <w:r>
        <w:rPr>
          <w:rStyle w:val="Style14"/>
          <w:sz w:val="26"/>
          <w:u w:val="none"/>
          <w:szCs w:val="26"/>
          <w:rFonts w:eastAsia="" w:cs="Times New Roman" w:ascii="Times New Roman" w:hAnsi="Times New Roman"/>
        </w:rPr>
        <w:fldChar w:fldCharType="end"/>
      </w:r>
      <w:r>
        <w:rPr>
          <w:rFonts w:cs="Times New Roman" w:ascii="Times New Roman" w:hAnsi="Times New Roman"/>
          <w:color w:val="22272F"/>
          <w:sz w:val="26"/>
          <w:szCs w:val="26"/>
        </w:rPr>
        <w:t xml:space="preserve"> Устава города Новочебоксарска Чувашской Республики п о с т а н о в л я ю:</w:t>
      </w:r>
    </w:p>
    <w:p>
      <w:pPr>
        <w:pStyle w:val="HTMLPreformatted"/>
        <w:shd w:val="clear" w:color="auto" w:fill="FFFFFF"/>
        <w:ind w:firstLine="709"/>
        <w:jc w:val="both"/>
        <w:rPr>
          <w:rFonts w:ascii="Times New Roman" w:hAnsi="Times New Roman" w:cs="Times New Roman"/>
          <w:color w:val="22272F"/>
          <w:sz w:val="26"/>
          <w:szCs w:val="26"/>
        </w:rPr>
      </w:pPr>
      <w:r>
        <w:rPr>
          <w:rFonts w:cs="Times New Roman" w:ascii="Times New Roman" w:hAnsi="Times New Roman"/>
          <w:color w:val="22272F"/>
          <w:sz w:val="26"/>
          <w:szCs w:val="26"/>
        </w:rPr>
        <w:t>1. Назначить проведение общественных обсуждений (или публичных  слушаний) на «___» ________ 20__ года в 17.00 часов по адресу: Чувашская Республика, город Новочебоксарск, улица  Винокурова,  14 (актовый зал (или малый зал) администрации города Новочебоксарска) по вопросу предоставления Заявителю разрешения на отклонение от предельных параметров разрешенного строительства (или реконструкции) объекта капитального строительства: (запра-шиваемое отклонение)_____________________________________, находящегося по адресу: Чувашская Республика, г. Новочебоксарск _________________________.</w:t>
      </w:r>
    </w:p>
    <w:p>
      <w:pPr>
        <w:pStyle w:val="HTMLPreformatted"/>
        <w:shd w:val="clear" w:color="auto" w:fill="FFFFFF"/>
        <w:ind w:firstLine="709"/>
        <w:jc w:val="both"/>
        <w:rPr>
          <w:rFonts w:ascii="Times New Roman" w:hAnsi="Times New Roman" w:cs="Times New Roman"/>
          <w:color w:val="22272F"/>
          <w:sz w:val="26"/>
          <w:szCs w:val="26"/>
        </w:rPr>
      </w:pPr>
      <w:r>
        <w:rPr>
          <w:rFonts w:cs="Times New Roman" w:ascii="Times New Roman" w:hAnsi="Times New Roman"/>
          <w:color w:val="22272F"/>
          <w:sz w:val="26"/>
          <w:szCs w:val="26"/>
        </w:rPr>
        <w:t>2. Комиссии по землепользованию и застройке обеспечить в установленном законом порядке организацию проведения общественных обсуждений (или публичных слушаний).</w:t>
      </w:r>
    </w:p>
    <w:p>
      <w:pPr>
        <w:pStyle w:val="HTMLPreformatted"/>
        <w:shd w:val="clear" w:color="auto" w:fill="FFFFFF"/>
        <w:ind w:firstLine="709"/>
        <w:jc w:val="both"/>
        <w:rPr>
          <w:rFonts w:ascii="Times New Roman" w:hAnsi="Times New Roman" w:cs="Times New Roman"/>
          <w:color w:val="22272F"/>
          <w:sz w:val="26"/>
          <w:szCs w:val="26"/>
        </w:rPr>
      </w:pPr>
      <w:r>
        <w:rPr>
          <w:rFonts w:cs="Times New Roman" w:ascii="Times New Roman" w:hAnsi="Times New Roman"/>
          <w:color w:val="22272F"/>
          <w:sz w:val="26"/>
          <w:szCs w:val="26"/>
        </w:rPr>
        <w:t>3. Участники общественных обсуждений (или публичных слушаний) могут  представить в Комиссию по землепользованию и застройке свои предложения и  замечания, касающиеся вышеуказанных вопросов, для включения их в протокол общественных обсуждений или публичных слушаний по следующему адресу: Чувашская Республика, город Новочебоксарск, улица Комсомольская, д. 4А, каб. 21.</w:t>
      </w:r>
    </w:p>
    <w:p>
      <w:pPr>
        <w:pStyle w:val="Normal"/>
        <w:ind w:firstLine="720"/>
        <w:jc w:val="both"/>
        <w:rPr>
          <w:sz w:val="26"/>
          <w:szCs w:val="26"/>
        </w:rPr>
      </w:pPr>
      <w:r>
        <w:rPr>
          <w:color w:val="22272F"/>
          <w:sz w:val="26"/>
          <w:szCs w:val="26"/>
        </w:rPr>
        <w:t xml:space="preserve">4. </w:t>
      </w:r>
      <w:r>
        <w:rPr>
          <w:sz w:val="26"/>
          <w:szCs w:val="26"/>
        </w:rPr>
        <w:t>Аппарату Новочебоксарского городского Собрания депутатов разместить настоящее постановление в печатных средствах массовой информации в порядке, установленном для официального опубликования муниципальных правовых актов в течение 10 дней и разместить его на официальном сайте города Новочебоксарска в сети Интернет.</w:t>
      </w:r>
    </w:p>
    <w:p>
      <w:pPr>
        <w:pStyle w:val="HTMLPreformatted"/>
        <w:shd w:val="clear" w:color="auto" w:fill="FFFFFF"/>
        <w:ind w:firstLine="709"/>
        <w:jc w:val="both"/>
        <w:rPr>
          <w:rFonts w:ascii="Times New Roman" w:hAnsi="Times New Roman" w:cs="Times New Roman"/>
          <w:color w:val="22272F"/>
          <w:sz w:val="26"/>
          <w:szCs w:val="26"/>
        </w:rPr>
      </w:pPr>
      <w:r>
        <w:rPr>
          <w:rFonts w:cs="Times New Roman" w:ascii="Times New Roman" w:hAnsi="Times New Roman"/>
          <w:color w:val="22272F"/>
          <w:sz w:val="26"/>
          <w:szCs w:val="26"/>
        </w:rPr>
        <w:t>5. Настоящее постановление довести до лиц, указанных в постановлении.</w:t>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t>Глава города Новочебоксарска</w:t>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t>Чувашской Республики                                                    ________________________</w:t>
      </w:r>
    </w:p>
    <w:p>
      <w:pPr>
        <w:pStyle w:val="HTMLPreformatted"/>
        <w:shd w:val="clear" w:color="auto" w:fill="FFFFFF"/>
        <w:jc w:val="both"/>
        <w:rPr>
          <w:rFonts w:ascii="Times New Roman" w:hAnsi="Times New Roman" w:cs="Times New Roman"/>
          <w:color w:val="22272F"/>
        </w:rPr>
      </w:pPr>
      <w:r>
        <w:rPr>
          <w:rFonts w:cs="Times New Roman" w:ascii="Times New Roman" w:hAnsi="Times New Roman"/>
          <w:color w:val="22272F"/>
          <w:sz w:val="26"/>
          <w:szCs w:val="26"/>
        </w:rPr>
        <w:t xml:space="preserve">                                                                                                                </w:t>
      </w:r>
      <w:r>
        <w:rPr>
          <w:rFonts w:cs="Times New Roman" w:ascii="Times New Roman" w:hAnsi="Times New Roman"/>
          <w:color w:val="22272F"/>
        </w:rPr>
        <w:t>(ФИО)</w:t>
      </w:r>
    </w:p>
    <w:p>
      <w:pPr>
        <w:pStyle w:val="Normal"/>
        <w:jc w:val="center"/>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rStyle w:val="Style11"/>
          <w:b w:val="false"/>
        </w:rPr>
        <w:t xml:space="preserve">Приложение № 4 </w:t>
      </w:r>
    </w:p>
    <w:p>
      <w:pPr>
        <w:pStyle w:val="Normal"/>
        <w:jc w:val="right"/>
        <w:rPr>
          <w:rStyle w:val="Style11"/>
          <w:b w:val="false"/>
          <w:b w:val="false"/>
        </w:rPr>
      </w:pPr>
      <w:r>
        <w:rPr>
          <w:rStyle w:val="Style11"/>
          <w:b w:val="false"/>
        </w:rPr>
        <w:t xml:space="preserve">к  постановлению администрации </w:t>
      </w:r>
    </w:p>
    <w:p>
      <w:pPr>
        <w:pStyle w:val="Normal"/>
        <w:jc w:val="right"/>
        <w:rPr>
          <w:rStyle w:val="Style11"/>
          <w:b w:val="false"/>
          <w:b w:val="false"/>
        </w:rPr>
      </w:pPr>
      <w:r>
        <w:rPr>
          <w:rStyle w:val="Style11"/>
          <w:b w:val="false"/>
        </w:rPr>
        <w:t>города Новочебоксарска</w:t>
      </w:r>
    </w:p>
    <w:p>
      <w:pPr>
        <w:pStyle w:val="Normal"/>
        <w:jc w:val="right"/>
        <w:rPr>
          <w:rStyle w:val="Style11"/>
          <w:b w:val="false"/>
          <w:b w:val="false"/>
        </w:rPr>
      </w:pPr>
      <w:r>
        <w:rPr>
          <w:rStyle w:val="Style11"/>
          <w:b w:val="false"/>
        </w:rPr>
        <w:t>Чувашской Республики</w:t>
      </w:r>
    </w:p>
    <w:p>
      <w:pPr>
        <w:pStyle w:val="Normal"/>
        <w:jc w:val="right"/>
        <w:rPr>
          <w:rStyle w:val="Style11"/>
          <w:b w:val="false"/>
          <w:b w:val="false"/>
        </w:rPr>
      </w:pPr>
      <w:r>
        <w:rPr>
          <w:rStyle w:val="Style11"/>
          <w:b w:val="false"/>
        </w:rPr>
        <w:t>от «___» _____________2020 г. №____</w:t>
      </w:r>
    </w:p>
    <w:p>
      <w:pPr>
        <w:pStyle w:val="Normal"/>
        <w:jc w:val="right"/>
        <w:rPr>
          <w:rStyle w:val="Style11"/>
        </w:rPr>
      </w:pPr>
      <w:r>
        <w:rPr/>
      </w:r>
    </w:p>
    <w:p>
      <w:pPr>
        <w:pStyle w:val="Normal"/>
        <w:jc w:val="right"/>
        <w:rPr>
          <w:b/>
          <w:b/>
        </w:rPr>
      </w:pPr>
      <w:r>
        <w:rPr>
          <w:rStyle w:val="Style11"/>
          <w:b w:val="false"/>
        </w:rPr>
        <w:t>Приложение № 6</w:t>
      </w:r>
    </w:p>
    <w:p>
      <w:pPr>
        <w:pStyle w:val="Normal"/>
        <w:jc w:val="right"/>
        <w:rPr/>
      </w:pPr>
      <w:r>
        <w:rPr>
          <w:rStyle w:val="Style11"/>
          <w:b w:val="false"/>
        </w:rPr>
        <w:t>к</w:t>
      </w:r>
      <w:r>
        <w:rPr>
          <w:rStyle w:val="Style11"/>
        </w:rPr>
        <w:t xml:space="preserve"> </w:t>
      </w:r>
      <w:hyperlink w:anchor="sub_1000">
        <w:r>
          <w:rPr>
            <w:rStyle w:val="Style12"/>
            <w:b w:val="false"/>
            <w:color w:val="000000"/>
          </w:rPr>
          <w:t>Административному регламенту</w:t>
        </w:r>
      </w:hyperlink>
    </w:p>
    <w:p>
      <w:pPr>
        <w:pStyle w:val="Normal"/>
        <w:jc w:val="center"/>
        <w:rPr>
          <w:rStyle w:val="Style11"/>
          <w:b w:val="false"/>
          <w:b w:val="false"/>
        </w:rPr>
      </w:pPr>
      <w:r>
        <w:rPr>
          <w:rStyle w:val="Style11"/>
          <w:b w:val="false"/>
        </w:rPr>
        <w:t xml:space="preserve">                                                                                                                     </w:t>
      </w:r>
      <w:r>
        <w:rPr>
          <w:rStyle w:val="Style11"/>
          <w:b w:val="false"/>
        </w:rPr>
        <w:t>администрации города Новочебоксарска</w:t>
      </w:r>
    </w:p>
    <w:p>
      <w:pPr>
        <w:pStyle w:val="HTMLPreformatted"/>
        <w:shd w:val="clear" w:color="auto" w:fill="FFFFFF"/>
        <w:jc w:val="center"/>
        <w:rPr>
          <w:rFonts w:ascii="Times New Roman" w:hAnsi="Times New Roman" w:cs="Times New Roman"/>
          <w:color w:val="22272F"/>
          <w:sz w:val="24"/>
          <w:szCs w:val="24"/>
        </w:rPr>
      </w:pPr>
      <w:r>
        <w:rPr>
          <w:rStyle w:val="S10"/>
          <w:rFonts w:eastAsia="" w:cs="Times New Roman" w:ascii="Times New Roman" w:hAnsi="Times New Roman" w:eastAsiaTheme="majorEastAsia"/>
          <w:b/>
          <w:bCs/>
          <w:color w:val="22272F"/>
          <w:sz w:val="24"/>
          <w:szCs w:val="24"/>
        </w:rPr>
        <w:t>ОБРАЗЕЦ</w:t>
      </w:r>
    </w:p>
    <w:tbl>
      <w:tblPr>
        <w:tblW w:w="9356" w:type="dxa"/>
        <w:jc w:val="left"/>
        <w:tblInd w:w="108" w:type="dxa"/>
        <w:tblCellMar>
          <w:top w:w="0" w:type="dxa"/>
          <w:left w:w="108" w:type="dxa"/>
          <w:bottom w:w="0" w:type="dxa"/>
          <w:right w:w="108" w:type="dxa"/>
        </w:tblCellMar>
        <w:tblLook w:val="0000"/>
      </w:tblPr>
      <w:tblGrid>
        <w:gridCol w:w="4252"/>
        <w:gridCol w:w="5103"/>
      </w:tblGrid>
      <w:tr>
        <w:trPr>
          <w:trHeight w:val="760" w:hRule="atLeast"/>
          <w:cantSplit w:val="true"/>
        </w:trPr>
        <w:tc>
          <w:tcPr>
            <w:tcW w:w="4252" w:type="dxa"/>
            <w:vMerge w:val="restart"/>
            <w:tcBorders/>
            <w:shd w:fill="auto" w:val="clear"/>
          </w:tcPr>
          <w:p>
            <w:pPr>
              <w:pStyle w:val="Normal"/>
              <w:jc w:val="center"/>
              <w:rPr>
                <w:lang w:val="en-US"/>
              </w:rPr>
            </w:pPr>
            <w:r>
              <w:rPr/>
              <w:drawing>
                <wp:inline distT="0" distB="0" distL="0" distR="0">
                  <wp:extent cx="381000" cy="485775"/>
                  <wp:effectExtent l="0" t="0" r="0" b="0"/>
                  <wp:docPr id="15" name="Рисунок 2" descr="герб 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2" descr="герб НЧ"/>
                          <pic:cNvPicPr>
                            <a:picLocks noChangeAspect="1" noChangeArrowheads="1"/>
                          </pic:cNvPicPr>
                        </pic:nvPicPr>
                        <pic:blipFill>
                          <a:blip r:embed="rId16"/>
                          <a:stretch>
                            <a:fillRect/>
                          </a:stretch>
                        </pic:blipFill>
                        <pic:spPr bwMode="auto">
                          <a:xfrm>
                            <a:off x="0" y="0"/>
                            <a:ext cx="381000" cy="485775"/>
                          </a:xfrm>
                          <a:prstGeom prst="rect">
                            <a:avLst/>
                          </a:prstGeom>
                        </pic:spPr>
                      </pic:pic>
                    </a:graphicData>
                  </a:graphic>
                </wp:inline>
              </w:drawing>
            </w:r>
          </w:p>
          <w:p>
            <w:pPr>
              <w:pStyle w:val="Normal"/>
              <w:jc w:val="center"/>
              <w:rPr>
                <w:rFonts w:ascii="Arial" w:hAnsi="Arial"/>
                <w:sz w:val="8"/>
              </w:rPr>
            </w:pPr>
            <w:r>
              <w:rPr>
                <w:rFonts w:ascii="Arial" w:hAnsi="Arial"/>
                <w:sz w:val="8"/>
              </w:rPr>
            </w:r>
          </w:p>
          <w:p>
            <w:pPr>
              <w:pStyle w:val="Normal"/>
              <w:jc w:val="center"/>
              <w:rPr>
                <w:rFonts w:ascii="Arial" w:hAnsi="Arial"/>
                <w:sz w:val="8"/>
              </w:rPr>
            </w:pPr>
            <w:r>
              <w:rPr>
                <w:rFonts w:ascii="Arial" w:hAnsi="Arial"/>
                <w:sz w:val="8"/>
              </w:rPr>
            </w:r>
          </w:p>
          <w:p>
            <w:pPr>
              <w:pStyle w:val="Style24"/>
              <w:jc w:val="center"/>
              <w:rPr>
                <w:rFonts w:ascii="Times New Roman Chuv" w:hAnsi="Times New Roman Chuv"/>
                <w:sz w:val="22"/>
              </w:rPr>
            </w:pPr>
            <w:r>
              <w:rPr>
                <w:rFonts w:ascii="Times New Roman Chuv" w:hAnsi="Times New Roman Chuv"/>
                <w:sz w:val="22"/>
              </w:rPr>
              <w:t>Ч</w:t>
            </w:r>
            <w:r>
              <w:rPr>
                <w:sz w:val="22"/>
              </w:rPr>
              <w:t>Ǎ</w:t>
            </w:r>
            <w:r>
              <w:rPr>
                <w:rFonts w:ascii="Times New Roman Chuv" w:hAnsi="Times New Roman Chuv"/>
                <w:sz w:val="22"/>
              </w:rPr>
              <w:t>ВАШ РЕСПУБЛИКИН</w:t>
            </w:r>
          </w:p>
          <w:p>
            <w:pPr>
              <w:pStyle w:val="Style24"/>
              <w:jc w:val="center"/>
              <w:rPr>
                <w:rFonts w:ascii="Times New Roman Chuv" w:hAnsi="Times New Roman Chuv"/>
                <w:sz w:val="22"/>
              </w:rPr>
            </w:pPr>
            <w:r>
              <w:rPr>
                <w:sz w:val="22"/>
              </w:rPr>
              <w:t>ÇĔ</w:t>
            </w:r>
            <w:r>
              <w:rPr>
                <w:rFonts w:ascii="Times New Roman Chuv" w:hAnsi="Times New Roman Chuv"/>
                <w:sz w:val="22"/>
              </w:rPr>
              <w:t>Н</w:t>
            </w:r>
            <w:r>
              <w:rPr>
                <w:sz w:val="22"/>
              </w:rPr>
              <w:t>Ĕ</w:t>
            </w:r>
            <w:r>
              <w:rPr>
                <w:rFonts w:ascii="Times New Roman Chuv" w:hAnsi="Times New Roman Chuv"/>
                <w:sz w:val="22"/>
              </w:rPr>
              <w:t xml:space="preserve"> ШУПАШКАР ХУЛА</w:t>
            </w:r>
          </w:p>
          <w:p>
            <w:pPr>
              <w:pStyle w:val="Normal"/>
              <w:spacing w:lineRule="auto" w:line="228"/>
              <w:jc w:val="center"/>
              <w:rPr>
                <w:rFonts w:ascii="Times New Roman Chuv" w:hAnsi="Times New Roman Chuv"/>
                <w:caps/>
                <w:sz w:val="22"/>
              </w:rPr>
            </w:pPr>
            <w:r>
              <w:rPr>
                <w:rFonts w:ascii="Times New Roman Chuv" w:hAnsi="Times New Roman Chuv"/>
                <w:sz w:val="22"/>
              </w:rPr>
              <w:t>АДМИНИСТРАЦИЙ</w:t>
            </w:r>
            <w:r>
              <w:rPr>
                <w:sz w:val="22"/>
              </w:rPr>
              <w:t>Ĕ</w:t>
            </w:r>
          </w:p>
          <w:p>
            <w:pPr>
              <w:pStyle w:val="Normal"/>
              <w:jc w:val="center"/>
              <w:rPr>
                <w:rFonts w:ascii="Arial" w:hAnsi="Arial"/>
                <w:sz w:val="8"/>
              </w:rPr>
            </w:pPr>
            <w:r>
              <w:rPr>
                <w:rFonts w:ascii="Arial" w:hAnsi="Arial"/>
                <w:sz w:val="8"/>
              </w:rPr>
            </w:r>
          </w:p>
          <w:p>
            <w:pPr>
              <w:pStyle w:val="Normal"/>
              <w:jc w:val="center"/>
              <w:rPr>
                <w:rFonts w:ascii="Arial" w:hAnsi="Arial"/>
                <w:sz w:val="8"/>
              </w:rPr>
            </w:pPr>
            <w:r>
              <w:rPr>
                <w:rFonts w:ascii="Arial" w:hAnsi="Arial"/>
                <w:sz w:val="8"/>
              </w:rPr>
            </w:r>
          </w:p>
          <w:p>
            <w:pPr>
              <w:pStyle w:val="Normal"/>
              <w:spacing w:lineRule="auto" w:line="228"/>
              <w:jc w:val="center"/>
              <w:rPr>
                <w:caps/>
                <w:sz w:val="22"/>
              </w:rPr>
            </w:pPr>
            <w:r>
              <w:rPr>
                <w:caps/>
                <w:sz w:val="22"/>
              </w:rPr>
              <w:t>Администрация</w:t>
            </w:r>
          </w:p>
          <w:p>
            <w:pPr>
              <w:pStyle w:val="Normal"/>
              <w:spacing w:lineRule="auto" w:line="228"/>
              <w:jc w:val="center"/>
              <w:rPr>
                <w:caps/>
                <w:sz w:val="22"/>
              </w:rPr>
            </w:pPr>
            <w:r>
              <w:rPr>
                <w:sz w:val="22"/>
              </w:rPr>
              <w:t>ГОРОДА</w:t>
            </w:r>
            <w:r>
              <w:rPr>
                <w:caps/>
                <w:sz w:val="22"/>
              </w:rPr>
              <w:t> Новочебоксарска</w:t>
            </w:r>
          </w:p>
          <w:p>
            <w:pPr>
              <w:pStyle w:val="Normal"/>
              <w:jc w:val="center"/>
              <w:rPr>
                <w:i/>
                <w:i/>
                <w:sz w:val="22"/>
              </w:rPr>
            </w:pPr>
            <w:r>
              <w:rPr>
                <w:caps/>
                <w:sz w:val="22"/>
              </w:rPr>
              <w:t>Чувашской Республики</w:t>
            </w:r>
          </w:p>
          <w:p>
            <w:pPr>
              <w:pStyle w:val="Normal"/>
              <w:jc w:val="center"/>
              <w:rPr>
                <w:rFonts w:ascii="Arial" w:hAnsi="Arial"/>
                <w:sz w:val="8"/>
              </w:rPr>
            </w:pPr>
            <w:r>
              <w:rPr>
                <w:rFonts w:ascii="Arial" w:hAnsi="Arial"/>
                <w:sz w:val="8"/>
              </w:rPr>
            </w:r>
          </w:p>
          <w:p>
            <w:pPr>
              <w:pStyle w:val="Normal"/>
              <w:jc w:val="center"/>
              <w:rPr>
                <w:sz w:val="16"/>
              </w:rPr>
            </w:pPr>
            <w:r>
              <w:rPr>
                <w:sz w:val="16"/>
              </w:rPr>
              <w:t>Винокурова ул., 14</w:t>
            </w:r>
          </w:p>
          <w:p>
            <w:pPr>
              <w:pStyle w:val="Normal"/>
              <w:spacing w:lineRule="exact" w:line="180"/>
              <w:jc w:val="center"/>
              <w:rPr>
                <w:sz w:val="16"/>
              </w:rPr>
            </w:pPr>
            <w:r>
              <w:rPr>
                <w:sz w:val="16"/>
              </w:rPr>
              <w:t>г. Новочебоксарск, 429951</w:t>
            </w:r>
          </w:p>
          <w:p>
            <w:pPr>
              <w:pStyle w:val="Normal"/>
              <w:spacing w:lineRule="exact" w:line="180"/>
              <w:jc w:val="center"/>
              <w:rPr>
                <w:sz w:val="16"/>
              </w:rPr>
            </w:pPr>
            <w:r>
              <w:rPr>
                <w:sz w:val="16"/>
              </w:rPr>
              <w:t>тел. 73-13-15 факс 74-00-47</w:t>
            </w:r>
          </w:p>
          <w:p>
            <w:pPr>
              <w:pStyle w:val="Normal"/>
              <w:spacing w:lineRule="exact" w:line="180"/>
              <w:jc w:val="center"/>
              <w:rPr>
                <w:rFonts w:ascii="Arial" w:hAnsi="Arial"/>
                <w:spacing w:val="24"/>
              </w:rPr>
            </w:pPr>
            <w:r>
              <w:rPr>
                <w:spacing w:val="24"/>
                <w:sz w:val="16"/>
                <w:lang w:val="en-US"/>
              </w:rPr>
              <w:t>nowch</w:t>
            </w:r>
            <w:r>
              <w:rPr>
                <w:spacing w:val="24"/>
                <w:sz w:val="16"/>
              </w:rPr>
              <w:t>-</w:t>
            </w:r>
            <w:r>
              <w:rPr>
                <w:spacing w:val="24"/>
                <w:sz w:val="16"/>
                <w:lang w:val="en-US"/>
              </w:rPr>
              <w:t>doc</w:t>
            </w:r>
            <w:r>
              <w:rPr>
                <w:spacing w:val="24"/>
                <w:sz w:val="16"/>
              </w:rPr>
              <w:t>5@</w:t>
            </w:r>
            <w:r>
              <w:rPr>
                <w:spacing w:val="24"/>
                <w:sz w:val="16"/>
                <w:lang w:val="en-US"/>
              </w:rPr>
              <w:t>cap</w:t>
            </w:r>
            <w:r>
              <w:rPr>
                <w:spacing w:val="24"/>
                <w:sz w:val="16"/>
              </w:rPr>
              <w:t>.</w:t>
            </w:r>
            <w:r>
              <w:rPr>
                <w:spacing w:val="24"/>
                <w:sz w:val="16"/>
                <w:lang w:val="en-US"/>
              </w:rPr>
              <w:t>ru</w:t>
            </w:r>
          </w:p>
          <w:p>
            <w:pPr>
              <w:pStyle w:val="Normal"/>
              <w:spacing w:lineRule="exact" w:line="180"/>
              <w:jc w:val="center"/>
              <w:rPr>
                <w:rFonts w:ascii="Arial" w:hAnsi="Arial"/>
                <w:sz w:val="8"/>
              </w:rPr>
            </w:pPr>
            <w:r>
              <w:rPr>
                <w:rFonts w:ascii="Arial" w:hAnsi="Arial"/>
                <w:sz w:val="8"/>
              </w:rPr>
            </w:r>
          </w:p>
          <w:p>
            <w:pPr>
              <w:pStyle w:val="Normal"/>
              <w:spacing w:lineRule="exact" w:line="180"/>
              <w:jc w:val="center"/>
              <w:rPr>
                <w:rFonts w:ascii="Arial" w:hAnsi="Arial"/>
                <w:sz w:val="8"/>
              </w:rPr>
            </w:pPr>
            <w:r>
              <w:rPr>
                <w:rFonts w:ascii="Arial" w:hAnsi="Arial"/>
                <w:sz w:val="8"/>
              </w:rPr>
            </w:r>
          </w:p>
          <w:p>
            <w:pPr>
              <w:pStyle w:val="Normal"/>
              <w:spacing w:lineRule="auto" w:line="360"/>
              <w:jc w:val="center"/>
              <w:rPr>
                <w:sz w:val="22"/>
                <w:u w:val="single"/>
              </w:rPr>
            </w:pPr>
            <w:r>
              <w:rPr>
                <w:sz w:val="22"/>
              </w:rPr>
              <w:t>______________  № _________</w:t>
            </w:r>
          </w:p>
          <w:p>
            <w:pPr>
              <w:pStyle w:val="Normal"/>
              <w:spacing w:lineRule="auto" w:line="360"/>
              <w:rPr>
                <w:u w:val="single"/>
              </w:rPr>
            </w:pPr>
            <w:r>
              <w:rPr>
                <w:sz w:val="22"/>
              </w:rPr>
              <w:t xml:space="preserve">        </w:t>
            </w:r>
            <w:r>
              <w:rPr>
                <w:sz w:val="22"/>
              </w:rPr>
              <w:t xml:space="preserve">на № </w:t>
            </w:r>
            <w:r>
              <w:rPr>
                <w:sz w:val="22"/>
                <w:u w:val="single"/>
              </w:rPr>
              <w:t xml:space="preserve">           </w:t>
            </w:r>
            <w:r>
              <w:rPr>
                <w:sz w:val="22"/>
              </w:rPr>
              <w:t xml:space="preserve">от </w:t>
            </w:r>
            <w:r>
              <w:rPr>
                <w:sz w:val="22"/>
                <w:u w:val="single"/>
              </w:rPr>
              <w:t xml:space="preserve">                    _____г.</w:t>
            </w:r>
          </w:p>
        </w:tc>
        <w:tc>
          <w:tcPr>
            <w:tcW w:w="5103" w:type="dxa"/>
            <w:tcBorders/>
            <w:shd w:fill="auto" w:val="clear"/>
            <w:vAlign w:val="center"/>
          </w:tcPr>
          <w:p>
            <w:pPr>
              <w:pStyle w:val="Normal"/>
              <w:ind w:right="601" w:hanging="0"/>
              <w:rPr>
                <w:rFonts w:ascii="Arial" w:hAnsi="Arial"/>
                <w:sz w:val="26"/>
              </w:rPr>
            </w:pPr>
            <w:r>
              <w:rPr>
                <w:rFonts w:ascii="Arial" w:hAnsi="Arial"/>
                <w:sz w:val="26"/>
              </w:rPr>
            </w:r>
          </w:p>
        </w:tc>
      </w:tr>
      <w:tr>
        <w:trPr>
          <w:trHeight w:val="3620" w:hRule="atLeast"/>
          <w:cantSplit w:val="true"/>
        </w:trPr>
        <w:tc>
          <w:tcPr>
            <w:tcW w:w="4252" w:type="dxa"/>
            <w:vMerge w:val="continue"/>
            <w:tcBorders/>
            <w:shd w:fill="auto" w:val="clear"/>
          </w:tcPr>
          <w:p>
            <w:pPr>
              <w:pStyle w:val="Normal"/>
              <w:jc w:val="center"/>
              <w:rPr/>
            </w:pPr>
            <w:r>
              <w:rPr/>
            </w:r>
          </w:p>
        </w:tc>
        <w:tc>
          <w:tcPr>
            <w:tcW w:w="5103" w:type="dxa"/>
            <w:tcBorders/>
            <w:shd w:fill="auto" w:val="clear"/>
          </w:tcPr>
          <w:p>
            <w:pPr>
              <w:pStyle w:val="Normal"/>
              <w:rPr>
                <w:sz w:val="8"/>
                <w:szCs w:val="8"/>
              </w:rPr>
            </w:pPr>
            <w:r>
              <w:rPr>
                <w:sz w:val="8"/>
                <w:szCs w:val="8"/>
              </w:rPr>
            </w:r>
          </w:p>
          <w:p>
            <w:pPr>
              <w:pStyle w:val="Normal"/>
              <w:ind w:right="-108" w:hanging="0"/>
              <w:rPr>
                <w:rFonts w:ascii="PT Serif" w:hAnsi="PT Serif"/>
                <w:color w:val="22272F"/>
                <w:sz w:val="23"/>
                <w:szCs w:val="23"/>
                <w:highlight w:val="white"/>
              </w:rPr>
            </w:pPr>
            <w:r>
              <w:rPr>
                <w:rFonts w:ascii="PT Serif" w:hAnsi="PT Serif"/>
                <w:color w:val="22272F"/>
                <w:sz w:val="23"/>
                <w:szCs w:val="23"/>
                <w:shd w:fill="FFFFFF" w:val="clear"/>
              </w:rPr>
              <w:t xml:space="preserve">        </w:t>
            </w:r>
            <w:r>
              <w:rPr>
                <w:rFonts w:ascii="PT Serif" w:hAnsi="PT Serif"/>
                <w:color w:val="22272F"/>
                <w:sz w:val="23"/>
                <w:szCs w:val="23"/>
                <w:shd w:fill="FFFFFF" w:val="clear"/>
              </w:rPr>
              <w:t xml:space="preserve">Наименование организаций юридических лиц </w:t>
            </w:r>
          </w:p>
          <w:p>
            <w:pPr>
              <w:pStyle w:val="Normal"/>
              <w:ind w:right="-108" w:hanging="0"/>
              <w:rPr>
                <w:rFonts w:ascii="PT Serif" w:hAnsi="PT Serif"/>
                <w:color w:val="22272F"/>
                <w:sz w:val="23"/>
                <w:szCs w:val="23"/>
                <w:highlight w:val="white"/>
              </w:rPr>
            </w:pPr>
            <w:r>
              <w:rPr>
                <w:rFonts w:ascii="PT Serif" w:hAnsi="PT Serif"/>
                <w:color w:val="22272F"/>
                <w:sz w:val="23"/>
                <w:szCs w:val="23"/>
                <w:shd w:fill="FFFFFF" w:val="clear"/>
              </w:rPr>
              <w:t xml:space="preserve">        </w:t>
            </w:r>
            <w:r>
              <w:rPr>
                <w:rFonts w:ascii="PT Serif" w:hAnsi="PT Serif"/>
                <w:color w:val="22272F"/>
                <w:sz w:val="23"/>
                <w:szCs w:val="23"/>
                <w:shd w:fill="FFFFFF" w:val="clear"/>
              </w:rPr>
              <w:t xml:space="preserve">или ФИО физических лиц, почтовый или    </w:t>
            </w:r>
          </w:p>
          <w:p>
            <w:pPr>
              <w:pStyle w:val="Normal"/>
              <w:tabs>
                <w:tab w:val="clear" w:pos="708"/>
                <w:tab w:val="left" w:pos="459" w:leader="none"/>
              </w:tabs>
              <w:ind w:right="-108" w:hanging="0"/>
              <w:rPr>
                <w:szCs w:val="28"/>
              </w:rPr>
            </w:pPr>
            <w:r>
              <w:rPr>
                <w:rFonts w:ascii="PT Serif" w:hAnsi="PT Serif"/>
                <w:color w:val="22272F"/>
                <w:sz w:val="23"/>
                <w:szCs w:val="23"/>
                <w:shd w:fill="FFFFFF" w:val="clear"/>
              </w:rPr>
              <w:t xml:space="preserve">        </w:t>
            </w:r>
            <w:r>
              <w:rPr>
                <w:rFonts w:ascii="PT Serif" w:hAnsi="PT Serif"/>
                <w:color w:val="22272F"/>
                <w:sz w:val="23"/>
                <w:szCs w:val="23"/>
                <w:shd w:fill="FFFFFF" w:val="clear"/>
              </w:rPr>
              <w:t>юридический адрес</w:t>
            </w:r>
          </w:p>
        </w:tc>
      </w:tr>
    </w:tbl>
    <w:p>
      <w:pPr>
        <w:pStyle w:val="12"/>
        <w:jc w:val="both"/>
        <w:rPr>
          <w:sz w:val="26"/>
          <w:szCs w:val="26"/>
        </w:rPr>
      </w:pPr>
      <w:r>
        <w:rPr>
          <w:sz w:val="26"/>
          <w:szCs w:val="26"/>
        </w:rPr>
      </w:r>
    </w:p>
    <w:p>
      <w:pPr>
        <w:pStyle w:val="BodyTextIndent2"/>
        <w:spacing w:lineRule="auto" w:line="240" w:before="0" w:after="0"/>
        <w:ind w:left="0" w:firstLine="709"/>
        <w:jc w:val="center"/>
        <w:rPr>
          <w:b/>
          <w:b/>
          <w:sz w:val="24"/>
          <w:szCs w:val="24"/>
          <w:lang w:val="uk-UA"/>
        </w:rPr>
      </w:pPr>
      <w:r>
        <w:rPr>
          <w:b/>
          <w:sz w:val="24"/>
          <w:szCs w:val="24"/>
        </w:rPr>
        <w:t>Уведомление</w:t>
      </w:r>
      <w:r>
        <w:rPr>
          <w:b/>
          <w:sz w:val="24"/>
          <w:szCs w:val="24"/>
          <w:lang w:val="uk-UA"/>
        </w:rPr>
        <w:t xml:space="preserve"> о </w:t>
      </w:r>
      <w:r>
        <w:rPr>
          <w:b/>
          <w:sz w:val="24"/>
          <w:szCs w:val="24"/>
        </w:rPr>
        <w:t>проведение</w:t>
      </w:r>
      <w:r>
        <w:rPr>
          <w:b/>
          <w:sz w:val="24"/>
          <w:szCs w:val="24"/>
          <w:lang w:val="uk-UA"/>
        </w:rPr>
        <w:t xml:space="preserve"> общественных обсуждений </w:t>
      </w:r>
    </w:p>
    <w:p>
      <w:pPr>
        <w:pStyle w:val="BodyTextIndent2"/>
        <w:spacing w:lineRule="auto" w:line="240" w:before="0" w:after="0"/>
        <w:ind w:left="0" w:firstLine="709"/>
        <w:jc w:val="center"/>
        <w:rPr>
          <w:b/>
          <w:b/>
          <w:sz w:val="24"/>
          <w:szCs w:val="24"/>
        </w:rPr>
      </w:pPr>
      <w:r>
        <w:rPr>
          <w:b/>
          <w:sz w:val="24"/>
          <w:szCs w:val="24"/>
          <w:lang w:val="uk-UA"/>
        </w:rPr>
        <w:t xml:space="preserve">(или </w:t>
      </w:r>
      <w:r>
        <w:rPr>
          <w:b/>
          <w:sz w:val="24"/>
          <w:szCs w:val="24"/>
        </w:rPr>
        <w:t>публичных</w:t>
      </w:r>
      <w:r>
        <w:rPr>
          <w:b/>
          <w:sz w:val="24"/>
          <w:szCs w:val="24"/>
          <w:lang w:val="uk-UA"/>
        </w:rPr>
        <w:t xml:space="preserve"> </w:t>
      </w:r>
      <w:r>
        <w:rPr>
          <w:b/>
          <w:sz w:val="24"/>
          <w:szCs w:val="24"/>
        </w:rPr>
        <w:t>слушаний)</w:t>
      </w:r>
    </w:p>
    <w:p>
      <w:pPr>
        <w:pStyle w:val="BodyTextIndent2"/>
        <w:spacing w:lineRule="auto" w:line="240" w:before="0" w:after="0"/>
        <w:ind w:left="0" w:firstLine="709"/>
        <w:jc w:val="center"/>
        <w:rPr>
          <w:b/>
          <w:b/>
          <w:sz w:val="24"/>
          <w:szCs w:val="24"/>
        </w:rPr>
      </w:pPr>
      <w:r>
        <w:rPr>
          <w:b/>
          <w:sz w:val="24"/>
          <w:szCs w:val="24"/>
        </w:rPr>
      </w:r>
    </w:p>
    <w:p>
      <w:pPr>
        <w:pStyle w:val="Normal"/>
        <w:tabs>
          <w:tab w:val="clear" w:pos="708"/>
          <w:tab w:val="left" w:pos="709" w:leader="none"/>
        </w:tabs>
        <w:jc w:val="both"/>
        <w:rPr>
          <w:sz w:val="24"/>
          <w:szCs w:val="24"/>
        </w:rPr>
      </w:pPr>
      <w:r>
        <w:rPr>
          <w:sz w:val="24"/>
          <w:szCs w:val="24"/>
        </w:rPr>
        <w:t xml:space="preserve">            </w:t>
      </w:r>
      <w:r>
        <w:rPr>
          <w:sz w:val="24"/>
          <w:szCs w:val="24"/>
        </w:rPr>
        <w:t>В соответствии со статьей 40 Градостроительного кодекса Российской Федерации,  статьей 24 Правил землепользования и застройки в городском округе Новочебоксарск Чувашской Республики, утвержденных решением Новочебоксарского городского Собрания депутатов Чувашской Республики от 18 декабря 2006 года № С 18-3 (с из-менениями и дополнениями) и в связи с обращением в Комиссию по землепользованию и застройки города Новочебоксарска Заявителя по вопросу предоставления разрешения на отклонение от предельных параметров разрешенного строительства (или реконструкции) объекта капитального строительства:</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_____________________________________________________________________________</w:t>
      </w:r>
    </w:p>
    <w:p>
      <w:pPr>
        <w:pStyle w:val="HTMLPreformatted"/>
        <w:jc w:val="both"/>
        <w:rPr>
          <w:rFonts w:ascii="Times New Roman" w:hAnsi="Times New Roman" w:cs="Times New Roman"/>
          <w:color w:val="22272F"/>
          <w:sz w:val="16"/>
          <w:szCs w:val="16"/>
        </w:rPr>
      </w:pPr>
      <w:r>
        <w:rPr>
          <w:rFonts w:cs="Times New Roman" w:ascii="Times New Roman" w:hAnsi="Times New Roman"/>
          <w:color w:val="22272F"/>
          <w:sz w:val="18"/>
          <w:szCs w:val="18"/>
        </w:rPr>
        <w:t xml:space="preserve">                                                                                     </w:t>
      </w:r>
      <w:r>
        <w:rPr>
          <w:rFonts w:cs="Times New Roman" w:ascii="Times New Roman" w:hAnsi="Times New Roman"/>
          <w:color w:val="22272F"/>
          <w:sz w:val="16"/>
          <w:szCs w:val="16"/>
        </w:rPr>
        <w:t>(запрашиваемое отклонение)</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находящийся по адресу:_________________________________________________________</w:t>
      </w:r>
    </w:p>
    <w:p>
      <w:pPr>
        <w:pStyle w:val="HTMLPreformatted"/>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Сообщаем, что Комиссией по землепользованию и застройке города Новочебок-сарска принято решение о проведении общественных обсуждений (или публичных слушаний) по рассмотрению вышеуказанного вопроса.</w:t>
      </w:r>
    </w:p>
    <w:p>
      <w:pPr>
        <w:pStyle w:val="HTMLPreformatted"/>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 xml:space="preserve">Информацию о характере вопроса, дате, времени и месте проведения обществен-ных обсуждений (или публичных слушаний) Вы сможете узнать по следующему адресу: Чувашская Республика, г. Новочебоксарск, ул. Комсомольская, д. 4А, каб. 21, тел. 73-71-20 и на </w:t>
      </w:r>
      <w:hyperlink r:id="rId17" w:tgtFrame="_blank">
        <w:r>
          <w:rPr>
            <w:rStyle w:val="Style14"/>
            <w:rFonts w:eastAsia="" w:cs="Times New Roman" w:ascii="Times New Roman" w:hAnsi="Times New Roman" w:eastAsiaTheme="majorEastAsia"/>
            <w:color w:val="000000" w:themeColor="text1"/>
            <w:sz w:val="24"/>
            <w:szCs w:val="24"/>
            <w:u w:val="none"/>
          </w:rPr>
          <w:t>официальном сайте</w:t>
        </w:r>
      </w:hyperlink>
      <w:r>
        <w:rPr>
          <w:rFonts w:cs="Times New Roman" w:ascii="Times New Roman" w:hAnsi="Times New Roman"/>
          <w:color w:val="22272F"/>
          <w:sz w:val="24"/>
          <w:szCs w:val="24"/>
        </w:rPr>
        <w:t xml:space="preserve"> города Новочебоксарска в разделе: Законодательство-архив, а также в официальных печатных источниках.</w:t>
      </w:r>
    </w:p>
    <w:tbl>
      <w:tblPr>
        <w:tblpPr w:bottomFromText="0" w:horzAnchor="margin" w:leftFromText="180" w:rightFromText="180" w:tblpX="0" w:tblpY="152" w:topFromText="0" w:vertAnchor="text"/>
        <w:tblW w:w="9464" w:type="dxa"/>
        <w:jc w:val="left"/>
        <w:tblInd w:w="0" w:type="dxa"/>
        <w:tblCellMar>
          <w:top w:w="0" w:type="dxa"/>
          <w:left w:w="108" w:type="dxa"/>
          <w:bottom w:w="0" w:type="dxa"/>
          <w:right w:w="108" w:type="dxa"/>
        </w:tblCellMar>
        <w:tblLook w:val="0000"/>
      </w:tblPr>
      <w:tblGrid>
        <w:gridCol w:w="6378"/>
        <w:gridCol w:w="3085"/>
      </w:tblGrid>
      <w:tr>
        <w:trPr/>
        <w:tc>
          <w:tcPr>
            <w:tcW w:w="6378" w:type="dxa"/>
            <w:tcBorders/>
            <w:shd w:fill="auto" w:val="clear"/>
          </w:tcPr>
          <w:p>
            <w:pPr>
              <w:pStyle w:val="Normal"/>
              <w:tabs>
                <w:tab w:val="clear" w:pos="708"/>
                <w:tab w:val="left" w:pos="851" w:leader="none"/>
                <w:tab w:val="left" w:pos="6804" w:leader="none"/>
              </w:tabs>
              <w:ind w:left="709" w:right="-994" w:hanging="709"/>
              <w:rPr>
                <w:sz w:val="24"/>
                <w:szCs w:val="24"/>
              </w:rPr>
            </w:pPr>
            <w:r>
              <w:rPr>
                <w:sz w:val="24"/>
                <w:szCs w:val="24"/>
              </w:rPr>
              <w:t>Заместитель главы администрации</w:t>
            </w:r>
          </w:p>
          <w:p>
            <w:pPr>
              <w:pStyle w:val="Normal"/>
              <w:tabs>
                <w:tab w:val="clear" w:pos="708"/>
                <w:tab w:val="left" w:pos="851" w:leader="none"/>
                <w:tab w:val="left" w:pos="6804" w:leader="none"/>
              </w:tabs>
              <w:ind w:left="709" w:right="-994" w:hanging="709"/>
              <w:rPr>
                <w:sz w:val="24"/>
                <w:szCs w:val="24"/>
              </w:rPr>
            </w:pPr>
            <w:r>
              <w:rPr>
                <w:sz w:val="24"/>
                <w:szCs w:val="24"/>
              </w:rPr>
              <w:t xml:space="preserve">по вопросам градостроительства, </w:t>
            </w:r>
          </w:p>
          <w:p>
            <w:pPr>
              <w:pStyle w:val="Normal"/>
              <w:tabs>
                <w:tab w:val="clear" w:pos="708"/>
                <w:tab w:val="left" w:pos="851" w:leader="none"/>
                <w:tab w:val="left" w:pos="6804" w:leader="none"/>
              </w:tabs>
              <w:ind w:left="709" w:right="-994" w:hanging="709"/>
              <w:rPr>
                <w:sz w:val="26"/>
                <w:szCs w:val="26"/>
              </w:rPr>
            </w:pPr>
            <w:r>
              <w:rPr>
                <w:sz w:val="24"/>
                <w:szCs w:val="24"/>
              </w:rPr>
              <w:t>ЖКХ и инфраструктуры</w:t>
            </w:r>
          </w:p>
          <w:p>
            <w:pPr>
              <w:pStyle w:val="Normal"/>
              <w:rPr>
                <w:sz w:val="24"/>
                <w:szCs w:val="24"/>
              </w:rPr>
            </w:pPr>
            <w:r>
              <w:rPr>
                <w:sz w:val="24"/>
                <w:szCs w:val="24"/>
              </w:rPr>
            </w:r>
          </w:p>
          <w:p>
            <w:pPr>
              <w:pStyle w:val="Normal"/>
              <w:rPr>
                <w:sz w:val="24"/>
                <w:szCs w:val="24"/>
              </w:rPr>
            </w:pPr>
            <w:r>
              <w:rPr>
                <w:sz w:val="24"/>
                <w:szCs w:val="24"/>
              </w:rPr>
            </w:r>
          </w:p>
        </w:tc>
        <w:tc>
          <w:tcPr>
            <w:tcW w:w="3085" w:type="dxa"/>
            <w:tcBorders/>
            <w:shd w:fill="auto" w:val="clear"/>
          </w:tcPr>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t>__________________</w:t>
            </w:r>
          </w:p>
          <w:p>
            <w:pPr>
              <w:pStyle w:val="Normal"/>
              <w:jc w:val="center"/>
              <w:rPr>
                <w:sz w:val="16"/>
                <w:szCs w:val="16"/>
              </w:rPr>
            </w:pPr>
            <w:r>
              <w:rPr/>
              <w:t xml:space="preserve">       </w:t>
            </w:r>
            <w:r>
              <w:rPr>
                <w:sz w:val="16"/>
                <w:szCs w:val="16"/>
              </w:rPr>
              <w:t>(Ф.И.О.)</w:t>
            </w:r>
          </w:p>
          <w:p>
            <w:pPr>
              <w:pStyle w:val="Normal"/>
              <w:jc w:val="right"/>
              <w:rPr>
                <w:sz w:val="24"/>
                <w:szCs w:val="24"/>
              </w:rPr>
            </w:pPr>
            <w:r>
              <w:rPr>
                <w:sz w:val="24"/>
                <w:szCs w:val="24"/>
              </w:rPr>
            </w:r>
          </w:p>
        </w:tc>
      </w:tr>
    </w:tbl>
    <w:p>
      <w:pPr>
        <w:pStyle w:val="Normal"/>
        <w:jc w:val="right"/>
        <w:rPr>
          <w:rStyle w:val="Style11"/>
          <w:b w:val="false"/>
          <w:b w:val="false"/>
        </w:rPr>
      </w:pPr>
      <w:r>
        <w:rPr>
          <w:rStyle w:val="Style11"/>
          <w:b w:val="false"/>
        </w:rPr>
        <w:t xml:space="preserve">Приложение № 5 </w:t>
      </w:r>
    </w:p>
    <w:p>
      <w:pPr>
        <w:pStyle w:val="Normal"/>
        <w:jc w:val="right"/>
        <w:rPr>
          <w:rStyle w:val="Style11"/>
          <w:b w:val="false"/>
          <w:b w:val="false"/>
        </w:rPr>
      </w:pPr>
      <w:r>
        <w:rPr>
          <w:rStyle w:val="Style11"/>
          <w:b w:val="false"/>
        </w:rPr>
        <w:t xml:space="preserve">к  постановлению администрации </w:t>
      </w:r>
    </w:p>
    <w:p>
      <w:pPr>
        <w:pStyle w:val="Normal"/>
        <w:jc w:val="right"/>
        <w:rPr>
          <w:rStyle w:val="Style11"/>
          <w:b w:val="false"/>
          <w:b w:val="false"/>
        </w:rPr>
      </w:pPr>
      <w:r>
        <w:rPr>
          <w:rStyle w:val="Style11"/>
          <w:b w:val="false"/>
        </w:rPr>
        <w:t>города Новочебоксарска</w:t>
      </w:r>
    </w:p>
    <w:p>
      <w:pPr>
        <w:pStyle w:val="Normal"/>
        <w:jc w:val="right"/>
        <w:rPr>
          <w:rStyle w:val="Style11"/>
          <w:b w:val="false"/>
          <w:b w:val="false"/>
        </w:rPr>
      </w:pPr>
      <w:r>
        <w:rPr>
          <w:rStyle w:val="Style11"/>
          <w:b w:val="false"/>
        </w:rPr>
        <w:t>Чувашской Республики</w:t>
      </w:r>
    </w:p>
    <w:p>
      <w:pPr>
        <w:pStyle w:val="Normal"/>
        <w:jc w:val="right"/>
        <w:rPr>
          <w:rStyle w:val="Style11"/>
          <w:b w:val="false"/>
          <w:b w:val="false"/>
        </w:rPr>
      </w:pPr>
      <w:r>
        <w:rPr>
          <w:rStyle w:val="Style11"/>
          <w:b w:val="false"/>
        </w:rPr>
        <w:t>от «___» _____________2020 г. №____</w:t>
      </w:r>
    </w:p>
    <w:p>
      <w:pPr>
        <w:pStyle w:val="Normal"/>
        <w:jc w:val="right"/>
        <w:rPr>
          <w:rStyle w:val="Style11"/>
        </w:rPr>
      </w:pPr>
      <w:r>
        <w:rPr/>
      </w:r>
    </w:p>
    <w:p>
      <w:pPr>
        <w:pStyle w:val="Normal"/>
        <w:jc w:val="right"/>
        <w:rPr>
          <w:b/>
          <w:b/>
        </w:rPr>
      </w:pPr>
      <w:r>
        <w:rPr>
          <w:rStyle w:val="Style11"/>
          <w:b w:val="false"/>
        </w:rPr>
        <w:t>Приложение № 7</w:t>
      </w:r>
    </w:p>
    <w:p>
      <w:pPr>
        <w:pStyle w:val="Normal"/>
        <w:jc w:val="right"/>
        <w:rPr/>
      </w:pPr>
      <w:r>
        <w:rPr>
          <w:rStyle w:val="Style11"/>
          <w:b w:val="false"/>
        </w:rPr>
        <w:t>к</w:t>
      </w:r>
      <w:r>
        <w:rPr>
          <w:rStyle w:val="Style11"/>
        </w:rPr>
        <w:t xml:space="preserve"> </w:t>
      </w:r>
      <w:hyperlink w:anchor="sub_1000">
        <w:r>
          <w:rPr>
            <w:rStyle w:val="Style12"/>
            <w:b w:val="false"/>
            <w:color w:val="000000"/>
          </w:rPr>
          <w:t>Административному регламенту</w:t>
        </w:r>
      </w:hyperlink>
    </w:p>
    <w:p>
      <w:pPr>
        <w:pStyle w:val="Normal"/>
        <w:jc w:val="center"/>
        <w:rPr>
          <w:b/>
          <w:b/>
        </w:rPr>
      </w:pPr>
      <w:r>
        <w:rPr>
          <w:rStyle w:val="Style11"/>
          <w:b w:val="false"/>
        </w:rPr>
        <w:t xml:space="preserve">                                                                                                                     </w:t>
      </w:r>
      <w:r>
        <w:rPr>
          <w:rStyle w:val="Style11"/>
          <w:b w:val="false"/>
        </w:rPr>
        <w:t>администрации города Новочебоксарска</w:t>
      </w:r>
    </w:p>
    <w:p>
      <w:pPr>
        <w:pStyle w:val="Normal"/>
        <w:jc w:val="center"/>
        <w:rPr/>
      </w:pPr>
      <w:r>
        <w:rPr/>
      </w:r>
    </w:p>
    <w:p>
      <w:pPr>
        <w:pStyle w:val="HTMLPreformatted"/>
        <w:shd w:val="clear" w:color="auto" w:fill="FFFFFF"/>
        <w:jc w:val="center"/>
        <w:rPr>
          <w:rFonts w:ascii="Times New Roman" w:hAnsi="Times New Roman" w:cs="Times New Roman"/>
          <w:color w:val="22272F"/>
          <w:sz w:val="24"/>
          <w:szCs w:val="24"/>
        </w:rPr>
      </w:pPr>
      <w:r>
        <w:rPr>
          <w:rStyle w:val="S10"/>
          <w:rFonts w:eastAsia="" w:cs="Times New Roman" w:ascii="Times New Roman" w:hAnsi="Times New Roman" w:eastAsiaTheme="majorEastAsia"/>
          <w:b/>
          <w:bCs/>
          <w:color w:val="22272F"/>
          <w:sz w:val="24"/>
          <w:szCs w:val="24"/>
        </w:rPr>
        <w:t>ОБРАЗЕЦ</w:t>
      </w:r>
    </w:p>
    <w:p>
      <w:pPr>
        <w:pStyle w:val="HTMLPreformatted"/>
        <w:shd w:val="clear" w:color="auto" w:fill="FFFFFF"/>
        <w:jc w:val="both"/>
        <w:rPr>
          <w:rStyle w:val="S10"/>
          <w:rFonts w:eastAsia="" w:eastAsiaTheme="majorEastAsia"/>
          <w:b/>
          <w:b/>
          <w:bCs/>
          <w:color w:val="22272F"/>
          <w:sz w:val="21"/>
          <w:szCs w:val="21"/>
        </w:rPr>
      </w:pPr>
      <w:r>
        <w:rPr>
          <w:rStyle w:val="S10"/>
          <w:rFonts w:eastAsia="" w:eastAsiaTheme="majorEastAsia"/>
          <w:b/>
          <w:bCs/>
          <w:color w:val="22272F"/>
          <w:sz w:val="21"/>
          <w:szCs w:val="21"/>
        </w:rPr>
        <w:t xml:space="preserve">                                </w:t>
      </w:r>
    </w:p>
    <w:p>
      <w:pPr>
        <w:pStyle w:val="HTMLPreformatted"/>
        <w:shd w:val="clear" w:color="auto" w:fill="FFFFFF"/>
        <w:jc w:val="center"/>
        <w:rPr>
          <w:rFonts w:ascii="Times New Roman" w:hAnsi="Times New Roman" w:cs="Times New Roman"/>
          <w:color w:val="22272F"/>
          <w:sz w:val="24"/>
          <w:szCs w:val="24"/>
        </w:rPr>
      </w:pPr>
      <w:r>
        <w:rPr>
          <w:rStyle w:val="S10"/>
          <w:rFonts w:eastAsia="" w:cs="Times New Roman" w:ascii="Times New Roman" w:hAnsi="Times New Roman" w:eastAsiaTheme="majorEastAsia"/>
          <w:b/>
          <w:bCs/>
          <w:color w:val="22272F"/>
          <w:sz w:val="24"/>
          <w:szCs w:val="24"/>
        </w:rPr>
        <w:t>ЗАКЛЮЧЕНИЕ</w:t>
      </w:r>
    </w:p>
    <w:p>
      <w:pPr>
        <w:pStyle w:val="HTMLPreformatted"/>
        <w:shd w:val="clear" w:color="auto" w:fill="FFFFFF"/>
        <w:jc w:val="center"/>
        <w:rPr>
          <w:rFonts w:ascii="Times New Roman" w:hAnsi="Times New Roman" w:cs="Times New Roman"/>
          <w:color w:val="22272F"/>
          <w:sz w:val="24"/>
          <w:szCs w:val="24"/>
        </w:rPr>
      </w:pPr>
      <w:r>
        <w:rPr>
          <w:rStyle w:val="S10"/>
          <w:rFonts w:eastAsia="" w:cs="Times New Roman" w:ascii="Times New Roman" w:hAnsi="Times New Roman" w:eastAsiaTheme="majorEastAsia"/>
          <w:b/>
          <w:bCs/>
          <w:color w:val="22272F"/>
          <w:sz w:val="24"/>
          <w:szCs w:val="24"/>
        </w:rPr>
        <w:t>о результатах общественный обсуждений (или публичных слушаний)</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p>
    <w:p>
      <w:pPr>
        <w:pStyle w:val="HTMLPreformatted"/>
        <w:shd w:val="clear" w:color="auto" w:fill="FFFFFF"/>
        <w:ind w:firstLine="709"/>
        <w:jc w:val="both"/>
        <w:rPr>
          <w:rFonts w:ascii="Times New Roman" w:hAnsi="Times New Roman" w:cs="Times New Roman"/>
          <w:color w:val="22272F"/>
          <w:sz w:val="24"/>
          <w:szCs w:val="24"/>
        </w:rPr>
      </w:pPr>
      <w:r>
        <w:rPr>
          <w:rFonts w:cs="Times New Roman" w:ascii="Times New Roman" w:hAnsi="Times New Roman"/>
          <w:color w:val="22272F"/>
          <w:sz w:val="24"/>
          <w:szCs w:val="24"/>
        </w:rPr>
        <w:t>Общественные обсуждения (или публичные слушания) назначены постановлением главы города Новочебоксарска Чувашской Республики от "___" _______ 20____ г. N ____</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t>"О назначении даты проведения общественных обсуждений (или публичных слушаний)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pPr>
        <w:pStyle w:val="HTMLPreformatted"/>
        <w:shd w:val="clear" w:color="auto" w:fill="FFFFFF"/>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p>
    <w:p>
      <w:pPr>
        <w:pStyle w:val="HTMLPreformatted"/>
        <w:shd w:val="clear" w:color="auto" w:fill="FFFFFF"/>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b/>
          <w:b/>
          <w:color w:val="22272F"/>
          <w:sz w:val="24"/>
          <w:szCs w:val="24"/>
        </w:rPr>
      </w:pPr>
      <w:r>
        <w:rPr>
          <w:rFonts w:cs="Times New Roman" w:ascii="Times New Roman" w:hAnsi="Times New Roman"/>
          <w:b/>
          <w:color w:val="22272F"/>
          <w:sz w:val="24"/>
          <w:szCs w:val="24"/>
        </w:rPr>
        <w:t>Тема публичных слушаний:</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1. Предоставление Заявителю разрешения на отклонение от предельных параметров  разрешенного строительства (или реконструкции) объекта капитального строительства: (запрашиваемое отклонение)</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t>_____________________________________________________________________________</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t>находящийся по адресу: ________________________________________________________</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b/>
          <w:color w:val="22272F"/>
          <w:sz w:val="24"/>
          <w:szCs w:val="24"/>
        </w:rPr>
        <w:t xml:space="preserve">Инициаторы </w:t>
      </w:r>
      <w:r>
        <w:rPr>
          <w:rStyle w:val="S10"/>
          <w:rFonts w:eastAsia="" w:cs="Times New Roman" w:ascii="Times New Roman" w:hAnsi="Times New Roman" w:eastAsiaTheme="majorEastAsia"/>
          <w:b/>
          <w:bCs/>
          <w:color w:val="22272F"/>
          <w:sz w:val="24"/>
          <w:szCs w:val="24"/>
        </w:rPr>
        <w:t>общественный обсуждений (или публичных слушаний)</w:t>
      </w:r>
      <w:r>
        <w:rPr>
          <w:rFonts w:cs="Times New Roman" w:ascii="Times New Roman" w:hAnsi="Times New Roman"/>
          <w:b/>
          <w:color w:val="22272F"/>
          <w:sz w:val="24"/>
          <w:szCs w:val="24"/>
        </w:rPr>
        <w:t>:</w:t>
      </w:r>
      <w:r>
        <w:rPr>
          <w:rFonts w:cs="Times New Roman" w:ascii="Times New Roman" w:hAnsi="Times New Roman"/>
          <w:color w:val="22272F"/>
          <w:sz w:val="24"/>
          <w:szCs w:val="24"/>
        </w:rPr>
        <w:t xml:space="preserve"> </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t>_____________________________________________________________________________</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b/>
          <w:color w:val="22272F"/>
          <w:sz w:val="24"/>
          <w:szCs w:val="24"/>
        </w:rPr>
        <w:t>Дата и время проведения:</w:t>
      </w:r>
      <w:r>
        <w:rPr>
          <w:rFonts w:cs="Times New Roman" w:ascii="Times New Roman" w:hAnsi="Times New Roman"/>
          <w:color w:val="22272F"/>
          <w:sz w:val="24"/>
          <w:szCs w:val="24"/>
        </w:rPr>
        <w:t xml:space="preserve"> "___" __________ 20___ г. в 17 часов.</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b/>
          <w:color w:val="22272F"/>
          <w:sz w:val="24"/>
          <w:szCs w:val="24"/>
        </w:rPr>
        <w:t>Место проведения:</w:t>
      </w:r>
      <w:r>
        <w:rPr>
          <w:rFonts w:cs="Times New Roman" w:ascii="Times New Roman" w:hAnsi="Times New Roman"/>
          <w:color w:val="22272F"/>
          <w:sz w:val="24"/>
          <w:szCs w:val="24"/>
        </w:rPr>
        <w:t xml:space="preserve"> Чувашская Республика, г. Новочебоксарск, ул. Винокурова, д. 14 (актовый зал (или малый зал) администрации города Новочебоксарска).</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b/>
          <w:color w:val="22272F"/>
          <w:sz w:val="24"/>
          <w:szCs w:val="24"/>
        </w:rPr>
        <w:t>Присутствовало:</w:t>
      </w:r>
      <w:r>
        <w:rPr>
          <w:rFonts w:cs="Times New Roman" w:ascii="Times New Roman" w:hAnsi="Times New Roman"/>
          <w:color w:val="22272F"/>
          <w:sz w:val="24"/>
          <w:szCs w:val="24"/>
        </w:rPr>
        <w:t xml:space="preserve"> ___ человек.</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shd w:val="clear" w:color="auto" w:fill="FFFFFF"/>
        <w:jc w:val="both"/>
        <w:rPr>
          <w:rFonts w:ascii="Times New Roman" w:hAnsi="Times New Roman" w:cs="Times New Roman"/>
          <w:b/>
          <w:b/>
          <w:color w:val="22272F"/>
          <w:sz w:val="24"/>
          <w:szCs w:val="24"/>
        </w:rPr>
      </w:pPr>
      <w:r>
        <w:rPr>
          <w:rFonts w:cs="Times New Roman" w:ascii="Times New Roman" w:hAnsi="Times New Roman"/>
          <w:b/>
          <w:color w:val="22272F"/>
          <w:sz w:val="24"/>
          <w:szCs w:val="24"/>
        </w:rPr>
        <w:t>Информирование о проведении:</w:t>
      </w:r>
    </w:p>
    <w:p>
      <w:pPr>
        <w:pStyle w:val="HTMLPreformatted"/>
        <w:shd w:val="clear" w:color="auto" w:fill="FFFFFF"/>
        <w:jc w:val="both"/>
        <w:rPr/>
      </w:pPr>
      <w:r>
        <w:rPr>
          <w:rFonts w:cs="Times New Roman" w:ascii="Times New Roman" w:hAnsi="Times New Roman"/>
          <w:color w:val="22272F"/>
          <w:sz w:val="24"/>
          <w:szCs w:val="24"/>
        </w:rPr>
        <w:t xml:space="preserve">- размещение вышеуказанного постановления на </w:t>
      </w:r>
      <w:hyperlink r:id="rId18" w:tgtFrame="_blank">
        <w:r>
          <w:rPr>
            <w:rStyle w:val="Style14"/>
            <w:rFonts w:cs="Times New Roman" w:ascii="Times New Roman" w:hAnsi="Times New Roman"/>
            <w:color w:val="000000" w:themeColor="text1"/>
            <w:sz w:val="24"/>
            <w:szCs w:val="24"/>
            <w:u w:val="none"/>
          </w:rPr>
          <w:t>сайте</w:t>
        </w:r>
      </w:hyperlink>
      <w:r>
        <w:rPr>
          <w:rFonts w:cs="Times New Roman" w:ascii="Times New Roman" w:hAnsi="Times New Roman"/>
          <w:color w:val="22272F"/>
          <w:sz w:val="24"/>
          <w:szCs w:val="24"/>
        </w:rPr>
        <w:t xml:space="preserve"> города Новочебоксарска в сети "Интернет";</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извещение о проведении </w:t>
      </w:r>
      <w:r>
        <w:rPr>
          <w:rStyle w:val="S10"/>
          <w:rFonts w:eastAsia="" w:cs="Times New Roman" w:ascii="Times New Roman" w:hAnsi="Times New Roman" w:eastAsiaTheme="majorEastAsia"/>
          <w:bCs/>
          <w:color w:val="22272F"/>
          <w:sz w:val="24"/>
          <w:szCs w:val="24"/>
        </w:rPr>
        <w:t>общественный обсуждений (или публичных слушаний)</w:t>
      </w:r>
      <w:r>
        <w:rPr>
          <w:rFonts w:cs="Times New Roman" w:ascii="Times New Roman" w:hAnsi="Times New Roman"/>
          <w:color w:val="22272F"/>
          <w:sz w:val="24"/>
          <w:szCs w:val="24"/>
        </w:rPr>
        <w:t xml:space="preserve"> в газете "Грани" от "___" _________ 20__ г. N "____" или </w:t>
      </w:r>
      <w:r>
        <w:rPr>
          <w:rFonts w:cs="Times New Roman" w:ascii="Times New Roman" w:hAnsi="Times New Roman"/>
          <w:sz w:val="24"/>
          <w:szCs w:val="24"/>
        </w:rPr>
        <w:t xml:space="preserve">в информационном вестнике органов местного самоуправления города Новочебоксарск от «___» _______20___ года № ___, утвержденном решением Новочебоксарского городского Собрания </w:t>
      </w:r>
      <w:r>
        <w:rPr>
          <w:rFonts w:cs="Times New Roman" w:ascii="Times New Roman" w:hAnsi="Times New Roman"/>
          <w:b/>
          <w:sz w:val="24"/>
          <w:szCs w:val="24"/>
        </w:rPr>
        <w:t xml:space="preserve"> </w:t>
      </w:r>
      <w:r>
        <w:rPr>
          <w:rFonts w:cs="Times New Roman" w:ascii="Times New Roman" w:hAnsi="Times New Roman"/>
          <w:sz w:val="24"/>
          <w:szCs w:val="24"/>
        </w:rPr>
        <w:t>депутатов от 25 января 2018 года № С 40-4 «О периодическом печатном издании «Информационный вестник местного самоуправления города Новочебоксарска»</w:t>
      </w:r>
      <w:r>
        <w:rPr>
          <w:rFonts w:cs="Times New Roman" w:ascii="Times New Roman" w:hAnsi="Times New Roman"/>
          <w:color w:val="22272F"/>
          <w:sz w:val="24"/>
          <w:szCs w:val="24"/>
        </w:rPr>
        <w:t>;</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t>- уведомления телефонограммой, посредством факсимильной связи начальников управлений, отделов, структурных подразделений администрации города Новочебок-сарска, прокуратуры города Новочебоксарска, коммунальных служб города и других заинтересованных лиц.</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shd w:val="clear" w:color="auto" w:fill="FFFFFF"/>
        <w:jc w:val="both"/>
        <w:rPr>
          <w:rFonts w:ascii="Times New Roman" w:hAnsi="Times New Roman" w:cs="Times New Roman"/>
          <w:b/>
          <w:b/>
          <w:color w:val="22272F"/>
          <w:sz w:val="24"/>
          <w:szCs w:val="24"/>
        </w:rPr>
      </w:pPr>
      <w:r>
        <w:rPr>
          <w:rFonts w:cs="Times New Roman" w:ascii="Times New Roman" w:hAnsi="Times New Roman"/>
          <w:b/>
          <w:color w:val="22272F"/>
          <w:sz w:val="24"/>
          <w:szCs w:val="24"/>
        </w:rPr>
      </w:r>
    </w:p>
    <w:p>
      <w:pPr>
        <w:pStyle w:val="HTMLPreformatted"/>
        <w:shd w:val="clear" w:color="auto" w:fill="FFFFFF"/>
        <w:jc w:val="both"/>
        <w:rPr>
          <w:rFonts w:ascii="Times New Roman" w:hAnsi="Times New Roman" w:cs="Times New Roman"/>
          <w:b/>
          <w:b/>
          <w:color w:val="22272F"/>
          <w:sz w:val="24"/>
          <w:szCs w:val="24"/>
        </w:rPr>
      </w:pPr>
      <w:r>
        <w:rPr>
          <w:rFonts w:cs="Times New Roman" w:ascii="Times New Roman" w:hAnsi="Times New Roman"/>
          <w:b/>
          <w:color w:val="22272F"/>
          <w:sz w:val="24"/>
          <w:szCs w:val="24"/>
        </w:rPr>
        <w:t>О ходе общественных обсуждений (или публичных слушаний):</w:t>
      </w:r>
    </w:p>
    <w:p>
      <w:pPr>
        <w:pStyle w:val="HTMLPreformatted"/>
        <w:shd w:val="clear" w:color="auto" w:fill="FFFFFF"/>
        <w:ind w:firstLine="709"/>
        <w:jc w:val="both"/>
        <w:rPr>
          <w:rFonts w:ascii="Times New Roman" w:hAnsi="Times New Roman" w:cs="Times New Roman"/>
          <w:color w:val="22272F"/>
          <w:sz w:val="24"/>
          <w:szCs w:val="24"/>
        </w:rPr>
      </w:pPr>
      <w:r>
        <w:rPr>
          <w:rFonts w:cs="Times New Roman" w:ascii="Times New Roman" w:hAnsi="Times New Roman"/>
          <w:color w:val="22272F"/>
          <w:sz w:val="24"/>
          <w:szCs w:val="24"/>
        </w:rPr>
        <w:t>Общественные обсуждения (или публичные слушания) по рассмотрению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проводились с  участием граждан, проживающих на территории города Новочебоксарска, лиц,  законные интересы которых могут  быть  нарушены  в  связи  с  реализацией  данного проекта.</w:t>
      </w:r>
    </w:p>
    <w:p>
      <w:pPr>
        <w:pStyle w:val="HTMLPreformatted"/>
        <w:shd w:val="clear" w:color="auto" w:fill="FFFFFF"/>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Комиссия по землепользованию и  застройке  организовала  презентацию вышеуказанных вопросов.</w:t>
      </w:r>
    </w:p>
    <w:p>
      <w:pPr>
        <w:pStyle w:val="HTMLPreformatted"/>
        <w:shd w:val="clear" w:color="auto" w:fill="FFFFFF"/>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Участники  общественных обсуждений (или публичных слушаний) - заявители  поочередно  представляли обсуждаемые темы. На все заданные в ходе обсуждения вопросы были получены исчерпывающие ответы.</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shd w:val="clear" w:color="auto" w:fill="FFFFFF"/>
        <w:jc w:val="both"/>
        <w:rPr>
          <w:rFonts w:ascii="Times New Roman" w:hAnsi="Times New Roman" w:cs="Times New Roman"/>
          <w:b/>
          <w:b/>
          <w:color w:val="22272F"/>
          <w:sz w:val="24"/>
          <w:szCs w:val="24"/>
        </w:rPr>
      </w:pPr>
      <w:r>
        <w:rPr>
          <w:rFonts w:cs="Times New Roman" w:ascii="Times New Roman" w:hAnsi="Times New Roman"/>
          <w:b/>
          <w:color w:val="22272F"/>
          <w:sz w:val="24"/>
          <w:szCs w:val="24"/>
        </w:rPr>
        <w:t>Выводы общественных обсуждений (или публичных слушаний):</w:t>
      </w:r>
    </w:p>
    <w:p>
      <w:pPr>
        <w:pStyle w:val="HTMLPreformatted"/>
        <w:shd w:val="clear" w:color="auto" w:fill="FFFFFF"/>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 xml:space="preserve">1. В результате рассмотрения материалов общественных обсуждений (или публичных слушаний) установлено следующее: порядок и процедура общественных обсуждений (или публичных слушаний) соблюдены согласно </w:t>
      </w:r>
      <w:r>
        <w:fldChar w:fldCharType="begin"/>
      </w:r>
      <w:r>
        <w:rPr>
          <w:rStyle w:val="Style14"/>
          <w:sz w:val="24"/>
          <w:u w:val="none"/>
          <w:szCs w:val="24"/>
          <w:rFonts w:cs="Times New Roman" w:ascii="Times New Roman" w:hAnsi="Times New Roman"/>
        </w:rPr>
        <w:instrText> HYPERLINK "https://internet.garant.ru/" \l "/document/17651365/entry/1000"</w:instrText>
      </w:r>
      <w:r>
        <w:rPr>
          <w:rStyle w:val="Style14"/>
          <w:sz w:val="24"/>
          <w:u w:val="none"/>
          <w:szCs w:val="24"/>
          <w:rFonts w:cs="Times New Roman" w:ascii="Times New Roman" w:hAnsi="Times New Roman"/>
        </w:rPr>
        <w:fldChar w:fldCharType="separate"/>
      </w:r>
      <w:r>
        <w:rPr>
          <w:rStyle w:val="Style14"/>
          <w:rFonts w:cs="Times New Roman" w:ascii="Times New Roman" w:hAnsi="Times New Roman"/>
          <w:color w:val="000000" w:themeColor="text1"/>
          <w:sz w:val="24"/>
          <w:szCs w:val="24"/>
          <w:u w:val="none"/>
        </w:rPr>
        <w:t xml:space="preserve">Положения </w:t>
      </w:r>
      <w:r>
        <w:rPr>
          <w:rStyle w:val="Style14"/>
          <w:sz w:val="24"/>
          <w:u w:val="none"/>
          <w:szCs w:val="24"/>
          <w:rFonts w:cs="Times New Roman" w:ascii="Times New Roman" w:hAnsi="Times New Roman"/>
        </w:rPr>
        <w:fldChar w:fldCharType="end"/>
      </w:r>
      <w:r>
        <w:rPr>
          <w:rFonts w:cs="Times New Roman" w:ascii="Times New Roman" w:hAnsi="Times New Roman"/>
          <w:color w:val="22272F"/>
          <w:sz w:val="24"/>
          <w:szCs w:val="24"/>
        </w:rPr>
        <w:t xml:space="preserve"> об общественных обсуждениях или публичных  слушаниях, утвержденному </w:t>
      </w:r>
      <w:r>
        <w:fldChar w:fldCharType="begin"/>
      </w:r>
      <w:r>
        <w:rPr>
          <w:rStyle w:val="Style14"/>
          <w:sz w:val="24"/>
          <w:u w:val="none"/>
          <w:szCs w:val="24"/>
          <w:rFonts w:cs="Times New Roman" w:ascii="Times New Roman" w:hAnsi="Times New Roman"/>
        </w:rPr>
        <w:instrText> HYPERLINK "https://internet.garant.ru/" \l "/document/17651365/entry/0"</w:instrText>
      </w:r>
      <w:r>
        <w:rPr>
          <w:rStyle w:val="Style14"/>
          <w:sz w:val="24"/>
          <w:u w:val="none"/>
          <w:szCs w:val="24"/>
          <w:rFonts w:cs="Times New Roman" w:ascii="Times New Roman" w:hAnsi="Times New Roman"/>
        </w:rPr>
        <w:fldChar w:fldCharType="separate"/>
      </w:r>
      <w:r>
        <w:rPr>
          <w:rStyle w:val="Style14"/>
          <w:rFonts w:cs="Times New Roman" w:ascii="Times New Roman" w:hAnsi="Times New Roman"/>
          <w:color w:val="000000" w:themeColor="text1"/>
          <w:sz w:val="24"/>
          <w:szCs w:val="24"/>
          <w:u w:val="none"/>
        </w:rPr>
        <w:t>решением</w:t>
      </w:r>
      <w:r>
        <w:rPr>
          <w:rStyle w:val="Style14"/>
          <w:sz w:val="24"/>
          <w:u w:val="none"/>
          <w:szCs w:val="24"/>
          <w:rFonts w:cs="Times New Roman" w:ascii="Times New Roman" w:hAnsi="Times New Roman"/>
        </w:rPr>
        <w:fldChar w:fldCharType="end"/>
      </w:r>
      <w:r>
        <w:rPr>
          <w:color w:val="000000" w:themeColor="text1"/>
        </w:rPr>
        <w:t xml:space="preserve"> </w:t>
      </w:r>
      <w:r>
        <w:rPr>
          <w:rFonts w:cs="Times New Roman" w:ascii="Times New Roman" w:hAnsi="Times New Roman"/>
          <w:color w:val="22272F"/>
          <w:sz w:val="24"/>
          <w:szCs w:val="24"/>
        </w:rPr>
        <w:t>Новочебоксарского городского Собрания депутатов Чувашской Республики от 15 ноября 2005 года N С 3-1 (с изменениями и дополнениями).</w:t>
      </w:r>
    </w:p>
    <w:p>
      <w:pPr>
        <w:pStyle w:val="HTMLPreformatted"/>
        <w:shd w:val="clear" w:color="auto" w:fill="FFFFFF"/>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 xml:space="preserve">Общественные обсуждения (или публичные слушания) по вопросу рассмотрения   по предоставлению разрешения на отклонение от предельных параметров разрешенного строительства, реконструкции объектов капитального строительства </w:t>
      </w:r>
      <w:r>
        <w:rPr>
          <w:rFonts w:cs="Times New Roman" w:ascii="Times New Roman" w:hAnsi="Times New Roman"/>
          <w:b/>
          <w:color w:val="22272F"/>
          <w:sz w:val="24"/>
          <w:szCs w:val="24"/>
        </w:rPr>
        <w:t>считать состоявшимися.</w:t>
      </w:r>
    </w:p>
    <w:p>
      <w:pPr>
        <w:pStyle w:val="HTMLPreformatted"/>
        <w:shd w:val="clear" w:color="auto" w:fill="FFFFFF"/>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2. Рекомендовать комиссии по землепользованию и застройке города Новочебоксарска на основании заключения о результатах данных общественных обсуждений (или публичных слушаний) осуществить подготовку рекомендаций о предоставлении разрешений на отклонение от предельных параметров разрешенного строительства, реконструкций  объектов капитального строительства или об отказе в предоставлении таких разрешений с указанием причин принятого решения и направить их главе администрации города  Новочебоксарска для принятия соответствующего решения.</w:t>
      </w:r>
    </w:p>
    <w:p>
      <w:pPr>
        <w:pStyle w:val="Normal"/>
        <w:tabs>
          <w:tab w:val="clear" w:pos="708"/>
          <w:tab w:val="left" w:pos="709" w:leader="none"/>
        </w:tabs>
        <w:ind w:firstLine="709"/>
        <w:jc w:val="both"/>
        <w:rPr>
          <w:sz w:val="24"/>
          <w:szCs w:val="24"/>
        </w:rPr>
      </w:pPr>
      <w:r>
        <w:rPr>
          <w:color w:val="22272F"/>
          <w:sz w:val="24"/>
          <w:szCs w:val="24"/>
        </w:rPr>
        <w:t xml:space="preserve">3. </w:t>
      </w:r>
      <w:r>
        <w:rPr>
          <w:sz w:val="24"/>
          <w:szCs w:val="24"/>
        </w:rPr>
        <w:t>Сектору</w:t>
      </w:r>
      <w:bookmarkStart w:id="46" w:name="_GoBack"/>
      <w:bookmarkEnd w:id="46"/>
      <w:r>
        <w:rPr>
          <w:sz w:val="24"/>
          <w:szCs w:val="24"/>
        </w:rPr>
        <w:t xml:space="preserve"> пресс-службы администрации города Новочебоксарска Чувашской Республики обеспечить опубликование в газете и размещение на официальном сайте города Новочебоксарска в информационно-коммуникационной сети «Интернет»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t>Глава города Новочебоксарска</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t>Чувашской Республики                                                                           ____________________</w:t>
      </w:r>
    </w:p>
    <w:p>
      <w:pPr>
        <w:pStyle w:val="HTMLPreformatted"/>
        <w:shd w:val="clear" w:color="auto" w:fill="FFFFFF"/>
        <w:jc w:val="both"/>
        <w:rPr>
          <w:rFonts w:ascii="Times New Roman" w:hAnsi="Times New Roman" w:cs="Times New Roman"/>
          <w:color w:val="22272F"/>
        </w:rPr>
      </w:pPr>
      <w:r>
        <w:rPr>
          <w:rFonts w:cs="Times New Roman" w:ascii="Times New Roman" w:hAnsi="Times New Roman"/>
          <w:color w:val="22272F"/>
          <w:sz w:val="24"/>
          <w:szCs w:val="24"/>
        </w:rPr>
        <w:t xml:space="preserve">                                                                                                                                       </w:t>
      </w:r>
      <w:r>
        <w:rPr>
          <w:rFonts w:cs="Times New Roman" w:ascii="Times New Roman" w:hAnsi="Times New Roman"/>
          <w:color w:val="22272F"/>
        </w:rPr>
        <w:t>(ФИО)</w:t>
      </w:r>
    </w:p>
    <w:p>
      <w:pPr>
        <w:pStyle w:val="Normal"/>
        <w:jc w:val="both"/>
        <w:rPr>
          <w:sz w:val="24"/>
          <w:szCs w:val="24"/>
        </w:rPr>
      </w:pPr>
      <w:r>
        <w:rPr>
          <w:sz w:val="24"/>
          <w:szCs w:val="24"/>
        </w:rPr>
        <w:t xml:space="preserve"> </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right"/>
        <w:rPr>
          <w:rStyle w:val="Style11"/>
          <w:b w:val="false"/>
          <w:b w:val="false"/>
        </w:rPr>
      </w:pPr>
      <w:r>
        <w:rPr>
          <w:rFonts w:cs="Courier New" w:ascii="Courier New" w:hAnsi="Courier New"/>
          <w:sz w:val="21"/>
          <w:szCs w:val="21"/>
        </w:rPr>
        <w:t xml:space="preserve">              </w:t>
      </w:r>
      <w:r>
        <w:rPr>
          <w:rStyle w:val="Style11"/>
          <w:b w:val="false"/>
        </w:rPr>
        <w:t xml:space="preserve">Приложение № 6 </w:t>
      </w:r>
    </w:p>
    <w:p>
      <w:pPr>
        <w:pStyle w:val="Normal"/>
        <w:jc w:val="right"/>
        <w:rPr>
          <w:rStyle w:val="Style11"/>
          <w:b w:val="false"/>
          <w:b w:val="false"/>
        </w:rPr>
      </w:pPr>
      <w:r>
        <w:rPr>
          <w:rStyle w:val="Style11"/>
          <w:b w:val="false"/>
        </w:rPr>
        <w:t xml:space="preserve">к  постановлению администрации </w:t>
      </w:r>
    </w:p>
    <w:p>
      <w:pPr>
        <w:pStyle w:val="Normal"/>
        <w:jc w:val="right"/>
        <w:rPr>
          <w:rStyle w:val="Style11"/>
          <w:b w:val="false"/>
          <w:b w:val="false"/>
        </w:rPr>
      </w:pPr>
      <w:r>
        <w:rPr>
          <w:rStyle w:val="Style11"/>
          <w:b w:val="false"/>
        </w:rPr>
        <w:t>города Новочебоксарска</w:t>
      </w:r>
    </w:p>
    <w:p>
      <w:pPr>
        <w:pStyle w:val="Normal"/>
        <w:jc w:val="right"/>
        <w:rPr>
          <w:rStyle w:val="Style11"/>
          <w:b w:val="false"/>
          <w:b w:val="false"/>
        </w:rPr>
      </w:pPr>
      <w:r>
        <w:rPr>
          <w:rStyle w:val="Style11"/>
          <w:b w:val="false"/>
        </w:rPr>
        <w:t>Чувашской Республики</w:t>
      </w:r>
    </w:p>
    <w:p>
      <w:pPr>
        <w:pStyle w:val="Normal"/>
        <w:jc w:val="right"/>
        <w:rPr>
          <w:rStyle w:val="Style11"/>
          <w:b w:val="false"/>
          <w:b w:val="false"/>
        </w:rPr>
      </w:pPr>
      <w:r>
        <w:rPr>
          <w:rStyle w:val="Style11"/>
          <w:b w:val="false"/>
        </w:rPr>
        <w:t>от «___» _____________2020 г. №____</w:t>
      </w:r>
    </w:p>
    <w:p>
      <w:pPr>
        <w:pStyle w:val="Normal"/>
        <w:jc w:val="right"/>
        <w:rPr>
          <w:rStyle w:val="Style11"/>
        </w:rPr>
      </w:pPr>
      <w:r>
        <w:rPr/>
      </w:r>
    </w:p>
    <w:p>
      <w:pPr>
        <w:pStyle w:val="Normal"/>
        <w:jc w:val="right"/>
        <w:rPr>
          <w:b/>
          <w:b/>
        </w:rPr>
      </w:pPr>
      <w:r>
        <w:rPr>
          <w:rStyle w:val="Style11"/>
          <w:b w:val="false"/>
        </w:rPr>
        <w:t>Приложение № 8</w:t>
      </w:r>
    </w:p>
    <w:p>
      <w:pPr>
        <w:pStyle w:val="Normal"/>
        <w:jc w:val="right"/>
        <w:rPr/>
      </w:pPr>
      <w:r>
        <w:rPr>
          <w:rStyle w:val="Style11"/>
          <w:b w:val="false"/>
        </w:rPr>
        <w:t>к</w:t>
      </w:r>
      <w:r>
        <w:rPr>
          <w:rStyle w:val="Style11"/>
        </w:rPr>
        <w:t xml:space="preserve"> </w:t>
      </w:r>
      <w:hyperlink w:anchor="sub_1000">
        <w:r>
          <w:rPr>
            <w:rStyle w:val="Style12"/>
            <w:b w:val="false"/>
            <w:color w:val="000000"/>
          </w:rPr>
          <w:t>Административному регламенту</w:t>
        </w:r>
      </w:hyperlink>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rPr>
      </w:pPr>
      <w:r>
        <w:rPr>
          <w:rStyle w:val="Style11"/>
          <w:b w:val="false"/>
        </w:rPr>
        <w:t xml:space="preserve">                                                                                                                     </w:t>
      </w:r>
      <w:r>
        <w:rPr>
          <w:rStyle w:val="Style11"/>
          <w:b w:val="false"/>
        </w:rPr>
        <w:t>администрации города Новочебоксарска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rPr>
      </w:pPr>
      <w:r>
        <w:rPr>
          <w:b w:val="false"/>
        </w:rPr>
      </w:r>
    </w:p>
    <w:p>
      <w:pPr>
        <w:pStyle w:val="HTMLPreformatted"/>
        <w:jc w:val="center"/>
        <w:rPr>
          <w:rFonts w:ascii="Times New Roman" w:hAnsi="Times New Roman" w:cs="Times New Roman"/>
          <w:b/>
          <w:b/>
          <w:color w:val="22272F"/>
          <w:sz w:val="24"/>
          <w:szCs w:val="24"/>
        </w:rPr>
      </w:pPr>
      <w:r>
        <w:rPr>
          <w:rStyle w:val="S10"/>
          <w:rFonts w:eastAsia="" w:cs="Times New Roman" w:ascii="Times New Roman" w:hAnsi="Times New Roman" w:eastAsiaTheme="majorEastAsia"/>
          <w:b/>
          <w:bCs/>
          <w:color w:val="22272F"/>
          <w:sz w:val="24"/>
          <w:szCs w:val="24"/>
        </w:rPr>
        <w:t>ОБРАЗЕЦ</w:t>
      </w:r>
    </w:p>
    <w:p>
      <w:pPr>
        <w:pStyle w:val="HTMLPreformatted"/>
        <w:jc w:val="both"/>
        <w:rPr>
          <w:color w:val="22272F"/>
        </w:rPr>
      </w:pPr>
      <w:r>
        <w:rPr>
          <w:color w:val="22272F"/>
        </w:rPr>
        <w:t xml:space="preserve">                                               </w:t>
      </w:r>
    </w:p>
    <w:p>
      <w:pPr>
        <w:pStyle w:val="HTMLPreformatted"/>
        <w:jc w:val="both"/>
        <w:rPr>
          <w:rFonts w:ascii="Times New Roman" w:hAnsi="Times New Roman" w:cs="Times New Roman"/>
          <w:color w:val="22272F"/>
          <w:sz w:val="24"/>
          <w:szCs w:val="24"/>
        </w:rPr>
      </w:pPr>
      <w:r>
        <w:rPr>
          <w:color w:val="22272F"/>
        </w:rPr>
        <w:t xml:space="preserve">                                                         </w:t>
      </w:r>
      <w:r>
        <w:rPr>
          <w:rFonts w:cs="Times New Roman" w:ascii="Times New Roman" w:hAnsi="Times New Roman"/>
          <w:color w:val="22272F"/>
          <w:sz w:val="24"/>
          <w:szCs w:val="24"/>
        </w:rPr>
        <w:t xml:space="preserve">Главе администрации </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 xml:space="preserve">города Новочебоксарска  </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Чувашской Республики</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_____________________</w:t>
      </w:r>
    </w:p>
    <w:p>
      <w:pPr>
        <w:pStyle w:val="HTMLPreformatted"/>
        <w:jc w:val="both"/>
        <w:rPr>
          <w:rStyle w:val="S10"/>
          <w:rFonts w:ascii="Times New Roman" w:hAnsi="Times New Roman" w:eastAsia="" w:cs="Times New Roman" w:eastAsiaTheme="majorEastAsia"/>
          <w:b/>
          <w:b/>
          <w:bCs/>
          <w:color w:val="22272F"/>
          <w:sz w:val="24"/>
          <w:szCs w:val="24"/>
        </w:rPr>
      </w:pPr>
      <w:r>
        <w:rPr>
          <w:rStyle w:val="S10"/>
          <w:rFonts w:eastAsia="" w:cs="Times New Roman" w:ascii="Times New Roman" w:hAnsi="Times New Roman" w:eastAsiaTheme="majorEastAsia"/>
          <w:b/>
          <w:bCs/>
          <w:color w:val="22272F"/>
          <w:sz w:val="24"/>
          <w:szCs w:val="24"/>
        </w:rPr>
        <w:t xml:space="preserve">                               </w:t>
      </w:r>
    </w:p>
    <w:p>
      <w:pPr>
        <w:pStyle w:val="HTMLPreformatted"/>
        <w:jc w:val="center"/>
        <w:rPr>
          <w:rStyle w:val="S10"/>
          <w:rFonts w:ascii="Times New Roman" w:hAnsi="Times New Roman" w:eastAsia="" w:cs="Times New Roman" w:eastAsiaTheme="majorEastAsia"/>
          <w:b/>
          <w:b/>
          <w:bCs/>
          <w:color w:val="22272F"/>
          <w:sz w:val="24"/>
          <w:szCs w:val="24"/>
        </w:rPr>
      </w:pPr>
      <w:r>
        <w:rPr>
          <w:rStyle w:val="S10"/>
          <w:rFonts w:eastAsia="" w:cs="Times New Roman" w:ascii="Times New Roman" w:hAnsi="Times New Roman" w:eastAsiaTheme="majorEastAsia"/>
          <w:b/>
          <w:bCs/>
          <w:color w:val="22272F"/>
          <w:sz w:val="24"/>
          <w:szCs w:val="24"/>
        </w:rPr>
        <w:t>РЕКОМЕНДАЦИЯ N "____"</w:t>
      </w:r>
    </w:p>
    <w:p>
      <w:pPr>
        <w:pStyle w:val="HTMLPreformatted"/>
        <w:jc w:val="center"/>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г. Новочебоксарск                                                                                 "___" __________ 20__ г.</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p>
    <w:p>
      <w:pPr>
        <w:pStyle w:val="Normal"/>
        <w:tabs>
          <w:tab w:val="clear" w:pos="708"/>
          <w:tab w:val="left" w:pos="0" w:leader="none"/>
        </w:tabs>
        <w:jc w:val="both"/>
        <w:rPr/>
      </w:pPr>
      <w:r>
        <w:rPr>
          <w:color w:val="22272F"/>
          <w:sz w:val="24"/>
          <w:szCs w:val="24"/>
        </w:rPr>
        <w:t xml:space="preserve">           </w:t>
      </w:r>
      <w:r>
        <w:rPr>
          <w:b/>
          <w:color w:val="22272F"/>
          <w:sz w:val="24"/>
          <w:szCs w:val="24"/>
        </w:rPr>
        <w:t>Комиссия по землепользованию и застройке  города  Новочебоксарска</w:t>
      </w:r>
      <w:r>
        <w:rPr>
          <w:color w:val="22272F"/>
          <w:sz w:val="24"/>
          <w:szCs w:val="24"/>
        </w:rPr>
        <w:t xml:space="preserve">  в соответствии с </w:t>
      </w:r>
      <w:r>
        <w:fldChar w:fldCharType="begin"/>
      </w:r>
      <w:r>
        <w:rPr>
          <w:rStyle w:val="Style14"/>
          <w:sz w:val="24"/>
          <w:u w:val="none"/>
          <w:szCs w:val="24"/>
        </w:rPr>
        <w:instrText> HYPERLINK "https://internet.garant.ru/" \l "/document/17597208/entry/100000"</w:instrText>
      </w:r>
      <w:r>
        <w:rPr>
          <w:rStyle w:val="Style14"/>
          <w:sz w:val="24"/>
          <w:u w:val="none"/>
          <w:szCs w:val="24"/>
        </w:rPr>
        <w:fldChar w:fldCharType="separate"/>
      </w:r>
      <w:r>
        <w:rPr>
          <w:rStyle w:val="Style14"/>
          <w:color w:val="000000" w:themeColor="text1"/>
          <w:sz w:val="24"/>
          <w:szCs w:val="24"/>
          <w:u w:val="none"/>
        </w:rPr>
        <w:t>Правилами</w:t>
      </w:r>
      <w:r>
        <w:rPr>
          <w:rStyle w:val="Style14"/>
          <w:sz w:val="24"/>
          <w:u w:val="none"/>
          <w:szCs w:val="24"/>
        </w:rPr>
        <w:fldChar w:fldCharType="end"/>
      </w:r>
      <w:r>
        <w:rPr>
          <w:color w:val="22272F"/>
          <w:sz w:val="24"/>
          <w:szCs w:val="24"/>
        </w:rPr>
        <w:t xml:space="preserve"> землепользования и застройки  </w:t>
      </w:r>
      <w:r>
        <w:rPr>
          <w:sz w:val="24"/>
          <w:szCs w:val="24"/>
        </w:rPr>
        <w:t>в городском округе</w:t>
      </w:r>
      <w:r>
        <w:rPr>
          <w:sz w:val="26"/>
          <w:szCs w:val="26"/>
        </w:rPr>
        <w:t xml:space="preserve"> </w:t>
      </w:r>
      <w:r>
        <w:rPr>
          <w:sz w:val="24"/>
          <w:szCs w:val="24"/>
        </w:rPr>
        <w:t>Новочебоксарск, утвержденными решением Новочебоксарского городского Собрания депутатов Чувашской Республики от 18 декабря 2006 года № С 18-3 (с изменениями и дополнениями), на основании заключения о результатах общественных обсуждений (или публичных слушаний), состоявшихся «___» _________ 20___ года, протокола Комиссии по землепользованию и застройке от «___» ___________ 20__ года № ___, о возможности или невозможности реализации намерений заявителя для получения разрешения на отклонение от предельных параметров разрешенного строительства, реконструкции объекта капитального строительства, имеющего следующие проектные характеристики:</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b/>
          <w:b/>
          <w:color w:val="22272F"/>
          <w:sz w:val="24"/>
          <w:szCs w:val="24"/>
          <w:u w:val="single"/>
        </w:rPr>
      </w:pPr>
      <w:r>
        <w:rPr>
          <w:rFonts w:cs="Times New Roman" w:ascii="Times New Roman" w:hAnsi="Times New Roman"/>
          <w:b/>
          <w:color w:val="22272F"/>
          <w:sz w:val="24"/>
          <w:szCs w:val="24"/>
        </w:rPr>
        <w:t xml:space="preserve">           </w:t>
      </w:r>
      <w:r>
        <w:rPr>
          <w:rFonts w:cs="Times New Roman" w:ascii="Times New Roman" w:hAnsi="Times New Roman"/>
          <w:b/>
          <w:color w:val="22272F"/>
          <w:sz w:val="24"/>
          <w:szCs w:val="24"/>
          <w:u w:val="single"/>
        </w:rPr>
        <w:t>1. Заявляемые показатели объекта.</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r>
    </w:p>
    <w:tbl>
      <w:tblPr>
        <w:tblW w:w="9371" w:type="dxa"/>
        <w:jc w:val="left"/>
        <w:tblInd w:w="0" w:type="dxa"/>
        <w:tblCellMar>
          <w:top w:w="15" w:type="dxa"/>
          <w:left w:w="15" w:type="dxa"/>
          <w:bottom w:w="15" w:type="dxa"/>
          <w:right w:w="15" w:type="dxa"/>
        </w:tblCellMar>
        <w:tblLook w:val="04a0"/>
      </w:tblPr>
      <w:tblGrid>
        <w:gridCol w:w="5159"/>
        <w:gridCol w:w="4211"/>
      </w:tblGrid>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Территориальная зона</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Адрес объекта капитального строительства и земельного участка</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Разрешенное использование</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Кадастровый номер земельного участка</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Категория земель</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Площадь земельного участка (га)</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Предельные параметры разрешенного строительства, реконструкции объектов капитального строительства</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Запрашиваемые предельные параметры разрешенного строительства, реконструкции объектов капитального строительства</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Площадь застройки (кв.м)</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Этажность (количество этажей)</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Верхняя отметка объекта (м)</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Общая площадь здания (кв.м):</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Площадь благоустройства (кв.м)</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Показатели нормативного обеспечения местами хранения автотранспорта</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Является ли объектом культурного наследия (является/не является)</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Имеющиеся условия и ограничения использования земельного участка (по документам, определяющим имущественные и земельные отношения)</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Возможное влияние объекта недвижимости в связи с отклонением от предельных параметров разрешенного строительства, реконструкции</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bl>
    <w:p>
      <w:pPr>
        <w:pStyle w:val="Empty"/>
        <w:tabs>
          <w:tab w:val="clear" w:pos="708"/>
          <w:tab w:val="left" w:pos="709" w:leader="none"/>
        </w:tabs>
        <w:spacing w:before="280" w:after="280"/>
        <w:jc w:val="both"/>
        <w:rPr>
          <w:b/>
          <w:b/>
          <w:color w:val="22272F"/>
          <w:u w:val="single"/>
        </w:rPr>
      </w:pPr>
      <w:r>
        <w:rPr>
          <w:b/>
          <w:color w:val="22272F"/>
        </w:rPr>
        <w:t xml:space="preserve">            </w:t>
      </w:r>
      <w:r>
        <w:rPr>
          <w:b/>
          <w:color w:val="22272F"/>
          <w:u w:val="single"/>
        </w:rPr>
        <w:t>2. Градостроительные регламенты по видам и параметрам разрешенного использования недвижимости.</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Наименование территориальной зоны: ____________________________________________</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Основные виды разрешенного использования недвижимости: ________________________</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Вспомогательные виды использования недвижимости: ______________________________</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Условно разрешенные виды разрешенного использования недвижимости, требующие специального согласования: _____________________________________________________</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Параметры разрешенного строительства: __________________________________________</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r>
        <w:rPr>
          <w:rFonts w:cs="Times New Roman" w:ascii="Times New Roman" w:hAnsi="Times New Roman"/>
          <w:b/>
          <w:color w:val="22272F"/>
          <w:sz w:val="24"/>
          <w:szCs w:val="24"/>
        </w:rPr>
        <w:t>РЕКОМЕНДУЕТ</w:t>
      </w:r>
      <w:r>
        <w:rPr>
          <w:rFonts w:cs="Times New Roman" w:ascii="Times New Roman" w:hAnsi="Times New Roman"/>
          <w:color w:val="22272F"/>
          <w:sz w:val="24"/>
          <w:szCs w:val="24"/>
        </w:rPr>
        <w:t xml:space="preserve"> принять решение </w:t>
      </w:r>
      <w:r>
        <w:rPr>
          <w:rFonts w:cs="Times New Roman" w:ascii="Times New Roman" w:hAnsi="Times New Roman"/>
          <w:b/>
          <w:color w:val="22272F"/>
          <w:sz w:val="24"/>
          <w:szCs w:val="24"/>
          <w:u w:val="single"/>
        </w:rPr>
        <w:t>о предоставлении/или отказе</w:t>
      </w:r>
      <w:r>
        <w:rPr>
          <w:rFonts w:cs="Times New Roman" w:ascii="Times New Roman" w:hAnsi="Times New Roman"/>
          <w:color w:val="22272F"/>
          <w:sz w:val="24"/>
          <w:szCs w:val="24"/>
        </w:rPr>
        <w:t xml:space="preserve"> в предоставлении разрешения на отклонение от предельных параметров разрешенного  строительства (или реконструкции) объекта капитального строительства, находящегося по адресу: _________________________________________________________, (в случае отказа указывается основание для отказа) в течение семи дней со дня получения настоящих рекомендаций.</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Заместитель председателя</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Комиссии по землепользованию</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и застройке города Новочебоксарска                                                  ___________________</w:t>
      </w:r>
    </w:p>
    <w:p>
      <w:pPr>
        <w:pStyle w:val="HTMLPreformatted"/>
        <w:jc w:val="both"/>
        <w:rPr>
          <w:rFonts w:ascii="Times New Roman" w:hAnsi="Times New Roman" w:cs="Times New Roman"/>
          <w:color w:val="22272F"/>
        </w:rPr>
      </w:pPr>
      <w:r>
        <w:rPr>
          <w:rFonts w:cs="Times New Roman" w:ascii="Times New Roman" w:hAnsi="Times New Roman"/>
          <w:color w:val="22272F"/>
          <w:sz w:val="24"/>
          <w:szCs w:val="24"/>
        </w:rPr>
        <w:t xml:space="preserve">                                                                                                                              </w:t>
      </w:r>
      <w:r>
        <w:rPr>
          <w:rFonts w:cs="Times New Roman" w:ascii="Times New Roman" w:hAnsi="Times New Roman"/>
          <w:color w:val="22272F"/>
        </w:rPr>
        <w:t>(Ф.И.О.)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jc w:val="right"/>
        <w:rPr>
          <w:rStyle w:val="Style11"/>
          <w:b w:val="false"/>
          <w:b w:val="false"/>
        </w:rPr>
      </w:pPr>
      <w:r>
        <w:rPr>
          <w:rStyle w:val="Style11"/>
          <w:b w:val="false"/>
        </w:rPr>
        <w:t xml:space="preserve">Приложение № 7 </w:t>
      </w:r>
    </w:p>
    <w:p>
      <w:pPr>
        <w:pStyle w:val="Normal"/>
        <w:jc w:val="right"/>
        <w:rPr>
          <w:rStyle w:val="Style11"/>
          <w:b w:val="false"/>
          <w:b w:val="false"/>
        </w:rPr>
      </w:pPr>
      <w:r>
        <w:rPr>
          <w:rStyle w:val="Style11"/>
          <w:b w:val="false"/>
        </w:rPr>
        <w:t xml:space="preserve">к  постановлению администрации </w:t>
      </w:r>
    </w:p>
    <w:p>
      <w:pPr>
        <w:pStyle w:val="Normal"/>
        <w:jc w:val="right"/>
        <w:rPr>
          <w:rStyle w:val="Style11"/>
          <w:b w:val="false"/>
          <w:b w:val="false"/>
        </w:rPr>
      </w:pPr>
      <w:r>
        <w:rPr>
          <w:rStyle w:val="Style11"/>
          <w:b w:val="false"/>
        </w:rPr>
        <w:t>города Новочебоксарска</w:t>
      </w:r>
    </w:p>
    <w:p>
      <w:pPr>
        <w:pStyle w:val="Normal"/>
        <w:jc w:val="right"/>
        <w:rPr>
          <w:rStyle w:val="Style11"/>
          <w:b w:val="false"/>
          <w:b w:val="false"/>
        </w:rPr>
      </w:pPr>
      <w:r>
        <w:rPr>
          <w:rStyle w:val="Style11"/>
          <w:b w:val="false"/>
        </w:rPr>
        <w:t>Чувашской Республики</w:t>
      </w:r>
    </w:p>
    <w:p>
      <w:pPr>
        <w:pStyle w:val="Normal"/>
        <w:jc w:val="right"/>
        <w:rPr>
          <w:rStyle w:val="Style11"/>
          <w:b w:val="false"/>
          <w:b w:val="false"/>
        </w:rPr>
      </w:pPr>
      <w:r>
        <w:rPr>
          <w:rStyle w:val="Style11"/>
          <w:b w:val="false"/>
        </w:rPr>
        <w:t>от «___» _____________2020 г. №____</w:t>
      </w:r>
    </w:p>
    <w:p>
      <w:pPr>
        <w:pStyle w:val="Normal"/>
        <w:jc w:val="right"/>
        <w:rPr>
          <w:rStyle w:val="Style11"/>
        </w:rPr>
      </w:pPr>
      <w:r>
        <w:rPr/>
      </w:r>
    </w:p>
    <w:p>
      <w:pPr>
        <w:pStyle w:val="Normal"/>
        <w:jc w:val="right"/>
        <w:rPr>
          <w:b/>
          <w:b/>
        </w:rPr>
      </w:pPr>
      <w:r>
        <w:rPr>
          <w:rStyle w:val="Style11"/>
          <w:b w:val="false"/>
        </w:rPr>
        <w:t>Приложение № 9</w:t>
      </w:r>
    </w:p>
    <w:p>
      <w:pPr>
        <w:pStyle w:val="Normal"/>
        <w:jc w:val="right"/>
        <w:rPr/>
      </w:pPr>
      <w:r>
        <w:rPr>
          <w:rStyle w:val="Style11"/>
          <w:b w:val="false"/>
        </w:rPr>
        <w:t>к</w:t>
      </w:r>
      <w:r>
        <w:rPr>
          <w:rStyle w:val="Style11"/>
        </w:rPr>
        <w:t xml:space="preserve"> </w:t>
      </w:r>
      <w:hyperlink w:anchor="sub_1000">
        <w:r>
          <w:rPr>
            <w:rStyle w:val="Style12"/>
            <w:b w:val="false"/>
            <w:color w:val="000000"/>
          </w:rPr>
          <w:t>Административному регламенту</w:t>
        </w:r>
      </w:hyperlink>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rPr>
      </w:pPr>
      <w:r>
        <w:rPr>
          <w:rStyle w:val="Style11"/>
          <w:b w:val="false"/>
        </w:rPr>
        <w:t xml:space="preserve">                                                                                                                     </w:t>
      </w:r>
      <w:r>
        <w:rPr>
          <w:rStyle w:val="Style11"/>
          <w:b w:val="false"/>
        </w:rPr>
        <w:t>администрации города Новочебоксарска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rPr>
      </w:pPr>
      <w:r>
        <w:rPr>
          <w:b w:val="false"/>
        </w:rPr>
      </w:r>
    </w:p>
    <w:p>
      <w:pPr>
        <w:pStyle w:val="HTMLPreformatted"/>
        <w:jc w:val="center"/>
        <w:rPr>
          <w:rFonts w:ascii="Times New Roman" w:hAnsi="Times New Roman" w:cs="Times New Roman"/>
          <w:b/>
          <w:b/>
          <w:color w:val="22272F"/>
          <w:sz w:val="24"/>
          <w:szCs w:val="24"/>
        </w:rPr>
      </w:pPr>
      <w:r>
        <w:rPr>
          <w:rStyle w:val="S10"/>
          <w:rFonts w:eastAsia="" w:cs="Times New Roman" w:ascii="Times New Roman" w:hAnsi="Times New Roman" w:eastAsiaTheme="majorEastAsia"/>
          <w:b/>
          <w:bCs/>
          <w:color w:val="22272F"/>
          <w:sz w:val="24"/>
          <w:szCs w:val="24"/>
        </w:rPr>
        <w:t>ОБРАЗЕЦ</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tbl>
      <w:tblPr>
        <w:tblW w:w="9605" w:type="dxa"/>
        <w:jc w:val="left"/>
        <w:tblInd w:w="0" w:type="dxa"/>
        <w:tblCellMar>
          <w:top w:w="0" w:type="dxa"/>
          <w:left w:w="108" w:type="dxa"/>
          <w:bottom w:w="0" w:type="dxa"/>
          <w:right w:w="108" w:type="dxa"/>
        </w:tblCellMar>
        <w:tblLook w:val="0000"/>
      </w:tblPr>
      <w:tblGrid>
        <w:gridCol w:w="4218"/>
        <w:gridCol w:w="1417"/>
        <w:gridCol w:w="3970"/>
      </w:tblGrid>
      <w:tr>
        <w:trPr/>
        <w:tc>
          <w:tcPr>
            <w:tcW w:w="4218" w:type="dxa"/>
            <w:tcBorders/>
            <w:shd w:fill="auto" w:val="clear"/>
          </w:tcPr>
          <w:p>
            <w:pPr>
              <w:pStyle w:val="Normal"/>
              <w:jc w:val="center"/>
              <w:rPr>
                <w:rFonts w:ascii="Arial Cyr Chuv" w:hAnsi="Arial Cyr Chuv"/>
                <w:sz w:val="26"/>
              </w:rPr>
            </w:pPr>
            <w:r>
              <w:rPr>
                <w:rFonts w:ascii="Arial Cyr Chuv" w:hAnsi="Arial Cyr Chuv"/>
                <w:sz w:val="26"/>
              </w:rPr>
            </w:r>
          </w:p>
          <w:p>
            <w:pPr>
              <w:pStyle w:val="Normal"/>
              <w:spacing w:lineRule="exact" w:line="260"/>
              <w:jc w:val="center"/>
              <w:rPr>
                <w:rFonts w:ascii="TimesET Chuvash" w:hAnsi="TimesET Chuvash"/>
                <w:sz w:val="26"/>
              </w:rPr>
            </w:pPr>
            <w:r>
              <w:rPr>
                <w:rFonts w:ascii="TimesET Chuvash" w:hAnsi="TimesET Chuvash"/>
                <w:sz w:val="26"/>
              </w:rPr>
              <w:t>Ч=ваш Республикин</w:t>
            </w:r>
          </w:p>
          <w:p>
            <w:pPr>
              <w:pStyle w:val="Normal"/>
              <w:spacing w:lineRule="exact" w:line="260"/>
              <w:jc w:val="center"/>
              <w:rPr>
                <w:rFonts w:ascii="TimesET Chuvash" w:hAnsi="TimesET Chuvash"/>
                <w:sz w:val="26"/>
              </w:rPr>
            </w:pPr>
            <w:r>
              <w:rPr>
                <w:rFonts w:ascii="TimesET Chuvash" w:hAnsi="TimesET Chuvash"/>
                <w:sz w:val="26"/>
              </w:rPr>
              <w:t>Ё\н\ Шупашкар хула</w:t>
            </w:r>
          </w:p>
          <w:p>
            <w:pPr>
              <w:pStyle w:val="Normal"/>
              <w:spacing w:lineRule="exact" w:line="260"/>
              <w:jc w:val="center"/>
              <w:rPr>
                <w:rFonts w:ascii="TimesET Chuvash" w:hAnsi="TimesET Chuvash"/>
                <w:sz w:val="26"/>
              </w:rPr>
            </w:pPr>
            <w:r>
              <w:rPr>
                <w:rFonts w:ascii="TimesET Chuvash" w:hAnsi="TimesET Chuvash"/>
                <w:sz w:val="26"/>
              </w:rPr>
              <w:t>Администраций\</w:t>
            </w:r>
          </w:p>
          <w:p>
            <w:pPr>
              <w:pStyle w:val="Normal"/>
              <w:jc w:val="center"/>
              <w:rPr>
                <w:rFonts w:ascii="Times New Roman Chuv" w:hAnsi="Times New Roman Chuv"/>
                <w:sz w:val="26"/>
              </w:rPr>
            </w:pPr>
            <w:r>
              <w:rPr>
                <w:rFonts w:ascii="Times New Roman Chuv" w:hAnsi="Times New Roman Chuv"/>
                <w:sz w:val="26"/>
              </w:rPr>
            </w:r>
          </w:p>
          <w:p>
            <w:pPr>
              <w:pStyle w:val="2"/>
              <w:rPr>
                <w:sz w:val="27"/>
              </w:rPr>
            </w:pPr>
            <w:r>
              <w:rPr>
                <w:sz w:val="27"/>
              </w:rPr>
              <w:t>ЙЫШЁНУ</w:t>
            </w:r>
          </w:p>
          <w:p>
            <w:pPr>
              <w:pStyle w:val="Normal"/>
              <w:jc w:val="center"/>
              <w:rPr/>
            </w:pPr>
            <w:r>
              <w:rPr/>
            </w:r>
          </w:p>
        </w:tc>
        <w:tc>
          <w:tcPr>
            <w:tcW w:w="1417" w:type="dxa"/>
            <w:tcBorders/>
            <w:shd w:fill="auto" w:val="clear"/>
          </w:tcPr>
          <w:p>
            <w:pPr>
              <w:pStyle w:val="Normal"/>
              <w:rPr/>
            </w:pPr>
            <w:r>
              <w:rPr/>
            </w:r>
          </w:p>
          <w:p>
            <w:pPr>
              <w:pStyle w:val="Normal"/>
              <w:rPr/>
            </w:pPr>
            <w:r>
              <w:rPr/>
              <w:object>
                <v:shape id="ole_rId19" style="width:61.5pt;height:78.75pt" o:ole="">
                  <v:imagedata r:id="rId20" o:title=""/>
                </v:shape>
                <o:OLEObject Type="Embed" ProgID="Word.Picture.8" ShapeID="ole_rId19" DrawAspect="Content" ObjectID="_801689784" r:id="rId19"/>
              </w:object>
            </w:r>
          </w:p>
        </w:tc>
        <w:tc>
          <w:tcPr>
            <w:tcW w:w="3970" w:type="dxa"/>
            <w:tcBorders/>
            <w:shd w:fill="auto" w:val="clear"/>
          </w:tcPr>
          <w:p>
            <w:pPr>
              <w:pStyle w:val="Normal"/>
              <w:jc w:val="center"/>
              <w:rPr>
                <w:rFonts w:ascii="Arial Cyr Chuv" w:hAnsi="Arial Cyr Chuv"/>
                <w:sz w:val="26"/>
              </w:rPr>
            </w:pPr>
            <w:r>
              <w:rPr>
                <w:rFonts w:ascii="Arial Cyr Chuv" w:hAnsi="Arial Cyr Chuv"/>
                <w:sz w:val="26"/>
              </w:rPr>
            </w:r>
          </w:p>
          <w:p>
            <w:pPr>
              <w:pStyle w:val="Normal"/>
              <w:spacing w:lineRule="exact" w:line="260"/>
              <w:jc w:val="center"/>
              <w:rPr>
                <w:sz w:val="28"/>
              </w:rPr>
            </w:pPr>
            <w:r>
              <w:rPr>
                <w:sz w:val="28"/>
              </w:rPr>
              <w:t>Администрация</w:t>
            </w:r>
          </w:p>
          <w:p>
            <w:pPr>
              <w:pStyle w:val="Normal"/>
              <w:spacing w:lineRule="exact" w:line="260"/>
              <w:jc w:val="center"/>
              <w:rPr>
                <w:sz w:val="28"/>
              </w:rPr>
            </w:pPr>
            <w:r>
              <w:rPr>
                <w:sz w:val="28"/>
              </w:rPr>
              <w:t>города Новочебоксарска</w:t>
            </w:r>
          </w:p>
          <w:p>
            <w:pPr>
              <w:pStyle w:val="Normal"/>
              <w:spacing w:lineRule="exact" w:line="260"/>
              <w:jc w:val="center"/>
              <w:rPr>
                <w:sz w:val="28"/>
              </w:rPr>
            </w:pPr>
            <w:r>
              <w:rPr>
                <w:sz w:val="28"/>
              </w:rPr>
              <w:t>Чувашской Республики</w:t>
            </w:r>
          </w:p>
          <w:p>
            <w:pPr>
              <w:pStyle w:val="Normal"/>
              <w:jc w:val="center"/>
              <w:rPr>
                <w:sz w:val="24"/>
              </w:rPr>
            </w:pPr>
            <w:r>
              <w:rPr>
                <w:sz w:val="24"/>
              </w:rPr>
            </w:r>
          </w:p>
          <w:p>
            <w:pPr>
              <w:pStyle w:val="3"/>
              <w:rPr>
                <w:sz w:val="26"/>
              </w:rPr>
            </w:pPr>
            <w:r>
              <w:rPr/>
              <w:t>ПОСТАНОВЛЕНИЕ</w:t>
            </w:r>
          </w:p>
        </w:tc>
      </w:tr>
      <w:tr>
        <w:trPr/>
        <w:tc>
          <w:tcPr>
            <w:tcW w:w="9605" w:type="dxa"/>
            <w:gridSpan w:val="3"/>
            <w:tcBorders/>
            <w:shd w:fill="auto" w:val="clear"/>
          </w:tcPr>
          <w:p>
            <w:pPr>
              <w:pStyle w:val="Normal"/>
              <w:jc w:val="center"/>
              <w:rPr>
                <w:sz w:val="26"/>
              </w:rPr>
            </w:pPr>
            <w:r>
              <w:rPr>
                <w:sz w:val="26"/>
              </w:rPr>
            </w:r>
          </w:p>
          <w:p>
            <w:pPr>
              <w:pStyle w:val="Normal"/>
              <w:jc w:val="center"/>
              <w:rPr>
                <w:sz w:val="26"/>
              </w:rPr>
            </w:pPr>
            <w:r>
              <w:rPr>
                <w:sz w:val="26"/>
              </w:rPr>
              <w:t>____________   №   __________</w:t>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HTMLPreformatted"/>
        <w:shd w:val="clear" w:color="auto" w:fill="FFFFFF"/>
        <w:tabs>
          <w:tab w:val="clear" w:pos="3664"/>
          <w:tab w:val="left" w:pos="916" w:leader="none"/>
          <w:tab w:val="left" w:pos="1832" w:leader="none"/>
          <w:tab w:val="left" w:pos="2748" w:leader="none"/>
          <w:tab w:val="left" w:pos="354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b/>
          <w:b/>
          <w:color w:val="22272F"/>
          <w:sz w:val="26"/>
          <w:szCs w:val="26"/>
        </w:rPr>
      </w:pPr>
      <w:r>
        <w:rPr>
          <w:rFonts w:cs="Times New Roman" w:ascii="Times New Roman" w:hAnsi="Times New Roman"/>
          <w:b/>
          <w:color w:val="22272F"/>
          <w:sz w:val="26"/>
          <w:szCs w:val="26"/>
        </w:rPr>
        <w:t>О   предоставлении   Заявителю</w:t>
      </w:r>
    </w:p>
    <w:p>
      <w:pPr>
        <w:pStyle w:val="HTMLPreformatted"/>
        <w:shd w:val="clear" w:color="auto" w:fill="FFFFFF"/>
        <w:tabs>
          <w:tab w:val="clear" w:pos="3664"/>
          <w:tab w:val="left" w:pos="916" w:leader="none"/>
          <w:tab w:val="left" w:pos="1832" w:leader="none"/>
          <w:tab w:val="left" w:pos="2748" w:leader="none"/>
          <w:tab w:val="left" w:pos="354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b/>
          <w:b/>
          <w:color w:val="22272F"/>
          <w:sz w:val="26"/>
          <w:szCs w:val="26"/>
        </w:rPr>
      </w:pPr>
      <w:r>
        <w:rPr>
          <w:rFonts w:cs="Times New Roman" w:ascii="Times New Roman" w:hAnsi="Times New Roman"/>
          <w:b/>
          <w:color w:val="22272F"/>
          <w:sz w:val="26"/>
          <w:szCs w:val="26"/>
        </w:rPr>
        <w:t>разрешения  на  отклонение  от</w:t>
      </w:r>
    </w:p>
    <w:p>
      <w:pPr>
        <w:pStyle w:val="HTMLPreformatted"/>
        <w:shd w:val="clear" w:color="auto" w:fill="FFFFFF"/>
        <w:tabs>
          <w:tab w:val="clear" w:pos="3664"/>
          <w:tab w:val="left" w:pos="916" w:leader="none"/>
          <w:tab w:val="left" w:pos="1832" w:leader="none"/>
          <w:tab w:val="left" w:pos="2748" w:leader="none"/>
          <w:tab w:val="left" w:pos="354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b/>
          <w:b/>
          <w:color w:val="22272F"/>
          <w:sz w:val="26"/>
          <w:szCs w:val="26"/>
        </w:rPr>
      </w:pPr>
      <w:r>
        <w:rPr>
          <w:rFonts w:cs="Times New Roman" w:ascii="Times New Roman" w:hAnsi="Times New Roman"/>
          <w:b/>
          <w:color w:val="22272F"/>
          <w:sz w:val="26"/>
          <w:szCs w:val="26"/>
        </w:rPr>
        <w:t>предельных              параметров</w:t>
      </w:r>
    </w:p>
    <w:p>
      <w:pPr>
        <w:pStyle w:val="HTMLPreformatted"/>
        <w:shd w:val="clear" w:color="auto" w:fill="FFFFFF"/>
        <w:tabs>
          <w:tab w:val="clear" w:pos="3664"/>
          <w:tab w:val="left" w:pos="916" w:leader="none"/>
          <w:tab w:val="left" w:pos="1832" w:leader="none"/>
          <w:tab w:val="left" w:pos="2748" w:leader="none"/>
          <w:tab w:val="left" w:pos="354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b/>
          <w:b/>
          <w:color w:val="22272F"/>
          <w:sz w:val="26"/>
          <w:szCs w:val="26"/>
        </w:rPr>
      </w:pPr>
      <w:r>
        <w:rPr>
          <w:rFonts w:cs="Times New Roman" w:ascii="Times New Roman" w:hAnsi="Times New Roman"/>
          <w:b/>
          <w:color w:val="22272F"/>
          <w:sz w:val="26"/>
          <w:szCs w:val="26"/>
        </w:rPr>
        <w:t>разрешенного     строительства</w:t>
      </w:r>
    </w:p>
    <w:p>
      <w:pPr>
        <w:pStyle w:val="HTMLPreformatted"/>
        <w:shd w:val="clear" w:color="auto" w:fill="FFFFFF"/>
        <w:tabs>
          <w:tab w:val="clear" w:pos="3664"/>
          <w:tab w:val="left" w:pos="916" w:leader="none"/>
          <w:tab w:val="left" w:pos="1832" w:leader="none"/>
          <w:tab w:val="left" w:pos="2748" w:leader="none"/>
          <w:tab w:val="left" w:pos="354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b/>
          <w:b/>
          <w:color w:val="22272F"/>
          <w:sz w:val="26"/>
          <w:szCs w:val="26"/>
        </w:rPr>
      </w:pPr>
      <w:r>
        <w:rPr>
          <w:rFonts w:cs="Times New Roman" w:ascii="Times New Roman" w:hAnsi="Times New Roman"/>
          <w:b/>
          <w:color w:val="22272F"/>
          <w:sz w:val="26"/>
          <w:szCs w:val="26"/>
        </w:rPr>
        <w:t>(или  реконструкции)   объекта</w:t>
      </w:r>
    </w:p>
    <w:p>
      <w:pPr>
        <w:pStyle w:val="HTMLPreformatted"/>
        <w:shd w:val="clear" w:color="auto" w:fill="FFFFFF"/>
        <w:tabs>
          <w:tab w:val="clear" w:pos="3664"/>
          <w:tab w:val="left" w:pos="916" w:leader="none"/>
          <w:tab w:val="left" w:pos="1832" w:leader="none"/>
          <w:tab w:val="left" w:pos="2748" w:leader="none"/>
          <w:tab w:val="left" w:pos="354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b/>
          <w:b/>
          <w:color w:val="22272F"/>
          <w:sz w:val="26"/>
          <w:szCs w:val="26"/>
        </w:rPr>
      </w:pPr>
      <w:r>
        <w:rPr>
          <w:rFonts w:cs="Times New Roman" w:ascii="Times New Roman" w:hAnsi="Times New Roman"/>
          <w:b/>
          <w:color w:val="22272F"/>
          <w:sz w:val="26"/>
          <w:szCs w:val="26"/>
        </w:rPr>
        <w:t>капитального строительства</w:t>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t xml:space="preserve">     </w:t>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r>
    </w:p>
    <w:p>
      <w:pPr>
        <w:pStyle w:val="HTMLPreformatted"/>
        <w:shd w:val="clear" w:color="auto"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Times New Roman" w:ascii="Times New Roman" w:hAnsi="Times New Roman"/>
          <w:color w:val="22272F"/>
          <w:sz w:val="26"/>
          <w:szCs w:val="26"/>
        </w:rPr>
        <w:t xml:space="preserve">            </w:t>
      </w:r>
      <w:r>
        <w:rPr>
          <w:rFonts w:cs="Times New Roman" w:ascii="Times New Roman" w:hAnsi="Times New Roman"/>
          <w:color w:val="22272F"/>
          <w:sz w:val="26"/>
          <w:szCs w:val="26"/>
        </w:rPr>
        <w:t xml:space="preserve">В соответствии со </w:t>
      </w:r>
      <w:r>
        <w:fldChar w:fldCharType="begin"/>
      </w:r>
      <w:r>
        <w:rPr>
          <w:rStyle w:val="Style14"/>
          <w:sz w:val="26"/>
          <w:u w:val="none"/>
          <w:szCs w:val="26"/>
          <w:rFonts w:eastAsia="" w:cs="Times New Roman" w:ascii="Times New Roman" w:hAnsi="Times New Roman"/>
        </w:rPr>
        <w:instrText> HYPERLINK "https://internet.garant.ru/" \l "/document/12138258/entry/40"</w:instrText>
      </w:r>
      <w:r>
        <w:rPr>
          <w:rStyle w:val="Style14"/>
          <w:sz w:val="26"/>
          <w:u w:val="none"/>
          <w:szCs w:val="26"/>
          <w:rFonts w:eastAsia="" w:cs="Times New Roman" w:ascii="Times New Roman" w:hAnsi="Times New Roman"/>
        </w:rPr>
        <w:fldChar w:fldCharType="separate"/>
      </w:r>
      <w:r>
        <w:rPr>
          <w:rStyle w:val="Style14"/>
          <w:rFonts w:eastAsia="" w:cs="Times New Roman" w:ascii="Times New Roman" w:hAnsi="Times New Roman" w:eastAsiaTheme="majorEastAsia"/>
          <w:color w:val="000000" w:themeColor="text1"/>
          <w:sz w:val="26"/>
          <w:szCs w:val="26"/>
          <w:u w:val="none"/>
        </w:rPr>
        <w:t>статьей 40</w:t>
      </w:r>
      <w:r>
        <w:rPr>
          <w:rStyle w:val="Style14"/>
          <w:sz w:val="26"/>
          <w:u w:val="none"/>
          <w:szCs w:val="26"/>
          <w:rFonts w:eastAsia="" w:cs="Times New Roman" w:ascii="Times New Roman" w:hAnsi="Times New Roman"/>
        </w:rPr>
        <w:fldChar w:fldCharType="end"/>
      </w:r>
      <w:r>
        <w:rPr>
          <w:rFonts w:cs="Times New Roman" w:ascii="Times New Roman" w:hAnsi="Times New Roman"/>
          <w:color w:val="22272F"/>
          <w:sz w:val="26"/>
          <w:szCs w:val="26"/>
        </w:rPr>
        <w:t xml:space="preserve"> Градостроительного кодекса Российской Федерации, </w:t>
      </w:r>
      <w:r>
        <w:rPr>
          <w:rFonts w:cs="Times New Roman" w:ascii="Times New Roman" w:hAnsi="Times New Roman"/>
          <w:sz w:val="26"/>
          <w:szCs w:val="26"/>
        </w:rPr>
        <w:t>статьей 24 Правил землепользования и застройки в городском округе Новочебоксарск Чувашской Республики, утвержденных решением Новочебок-сарского городского Собрания депутатов Чувашской Республики от 18 декабря 2006 года № С 18-3 (с изменениями и дополнениями), на основании заявления Заявителя, протокола и заключения о результатах общественных обсуждений (или публичных слушаний), состоявшихся «___» ________20___ года, протокола Комиссии по землепользованию и застройке в городском округе Новочебоксарск Чувашской Республики от «___» _________</w:t>
      </w:r>
      <w:r>
        <w:rPr>
          <w:rFonts w:cs="Times New Roman" w:ascii="Times New Roman" w:hAnsi="Times New Roman"/>
          <w:b/>
          <w:sz w:val="26"/>
          <w:szCs w:val="26"/>
        </w:rPr>
        <w:t xml:space="preserve"> </w:t>
      </w:r>
      <w:r>
        <w:rPr>
          <w:rFonts w:cs="Times New Roman" w:ascii="Times New Roman" w:hAnsi="Times New Roman"/>
          <w:sz w:val="26"/>
          <w:szCs w:val="26"/>
        </w:rPr>
        <w:t>20___ года</w:t>
      </w:r>
      <w:r>
        <w:rPr>
          <w:rFonts w:cs="Times New Roman" w:ascii="Times New Roman" w:hAnsi="Times New Roman"/>
          <w:b/>
          <w:sz w:val="26"/>
          <w:szCs w:val="26"/>
        </w:rPr>
        <w:t xml:space="preserve"> </w:t>
      </w:r>
      <w:r>
        <w:rPr>
          <w:rFonts w:cs="Times New Roman" w:ascii="Times New Roman" w:hAnsi="Times New Roman"/>
          <w:sz w:val="26"/>
          <w:szCs w:val="26"/>
        </w:rPr>
        <w:t xml:space="preserve">№ ____, рекомендации Комиссии по землепользованию и застройке в городском округе Новочебоксарск Чувашской Республики от «___» ________ 20___ года № ___, руководствуясь статьей 43 Устава города Новочебоксарска Чувашской Республики, </w:t>
      </w:r>
      <w:r>
        <w:rPr>
          <w:rFonts w:cs="Times New Roman" w:ascii="Times New Roman" w:hAnsi="Times New Roman"/>
          <w:color w:val="000000" w:themeColor="text1"/>
          <w:sz w:val="26"/>
          <w:szCs w:val="26"/>
        </w:rPr>
        <w:t>администрация города Новочебоксарска Чувашской Республики, п о с т а н о в л я е т:</w:t>
      </w:r>
      <w:r>
        <w:rPr>
          <w:rFonts w:cs="Times New Roman" w:ascii="Times New Roman" w:hAnsi="Times New Roman"/>
          <w:sz w:val="26"/>
          <w:szCs w:val="26"/>
        </w:rPr>
        <w:t xml:space="preserve"> </w:t>
      </w:r>
      <w:r>
        <w:rPr>
          <w:rFonts w:cs="Times New Roman" w:ascii="Times New Roman" w:hAnsi="Times New Roman"/>
          <w:b/>
          <w:sz w:val="26"/>
          <w:szCs w:val="26"/>
        </w:rPr>
        <w:t xml:space="preserve"> </w:t>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t xml:space="preserve">           </w:t>
      </w:r>
      <w:r>
        <w:rPr>
          <w:rFonts w:cs="Times New Roman" w:ascii="Times New Roman" w:hAnsi="Times New Roman"/>
          <w:color w:val="22272F"/>
          <w:sz w:val="26"/>
          <w:szCs w:val="26"/>
        </w:rPr>
        <w:t>1. Предоставить Заявителю разрешение на отклонение от предельных параметров разрешенного строительства (или реконструкции) объекта капитального строительства: (запрашиваемое отклонение) _____________________</w:t>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t>_____________________, находящегося по адресу: Чувашская Республика, г. Ново-чебоксарск, _____________________________________________________________</w:t>
      </w:r>
    </w:p>
    <w:p>
      <w:pPr>
        <w:pStyle w:val="Normal"/>
        <w:numPr>
          <w:ilvl w:val="0"/>
          <w:numId w:val="1"/>
        </w:numPr>
        <w:tabs>
          <w:tab w:val="clear" w:pos="708"/>
          <w:tab w:val="left" w:pos="709" w:leader="none"/>
        </w:tabs>
        <w:jc w:val="both"/>
        <w:rPr>
          <w:sz w:val="26"/>
          <w:szCs w:val="26"/>
        </w:rPr>
      </w:pPr>
      <w:r>
        <w:rPr>
          <w:sz w:val="26"/>
          <w:szCs w:val="26"/>
        </w:rPr>
        <w:t>Муниципальному бюджетному учреждению «Архитектурно-градострои-</w:t>
      </w:r>
    </w:p>
    <w:p>
      <w:pPr>
        <w:pStyle w:val="Normal"/>
        <w:tabs>
          <w:tab w:val="clear" w:pos="708"/>
          <w:tab w:val="left" w:pos="709" w:leader="none"/>
        </w:tabs>
        <w:jc w:val="both"/>
        <w:rPr>
          <w:sz w:val="26"/>
          <w:szCs w:val="26"/>
        </w:rPr>
      </w:pPr>
      <w:r>
        <w:rPr>
          <w:sz w:val="26"/>
          <w:szCs w:val="26"/>
        </w:rPr>
        <w:t>тельное управление города Новочебоксарска Чувашской Республики» обеспечить размещение настоящего постановления в информационной системе обеспечения градостроительной деятельности в течение четырнадцати дней.</w:t>
      </w:r>
    </w:p>
    <w:p>
      <w:pPr>
        <w:pStyle w:val="Normal"/>
        <w:ind w:firstLine="708"/>
        <w:jc w:val="both"/>
        <w:rPr>
          <w:sz w:val="26"/>
          <w:szCs w:val="26"/>
        </w:rPr>
      </w:pPr>
      <w:r>
        <w:rPr>
          <w:sz w:val="26"/>
          <w:szCs w:val="26"/>
        </w:rPr>
        <w:t xml:space="preserve">3. Сектору пресс-службы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w:t>
      </w:r>
      <w:r>
        <w:rPr>
          <w:color w:val="000000"/>
          <w:sz w:val="26"/>
          <w:szCs w:val="26"/>
        </w:rPr>
        <w:t>в течение десяти дней</w:t>
      </w:r>
      <w:r>
        <w:rPr>
          <w:sz w:val="26"/>
          <w:szCs w:val="26"/>
        </w:rPr>
        <w:t xml:space="preserve"> и разместить его на официальном сайте города Новочебоксарска в информационно-коммуникационной сети Интернет.</w:t>
      </w:r>
    </w:p>
    <w:p>
      <w:pPr>
        <w:pStyle w:val="Normal"/>
        <w:tabs>
          <w:tab w:val="clear" w:pos="708"/>
          <w:tab w:val="left" w:pos="709" w:leader="none"/>
        </w:tabs>
        <w:jc w:val="both"/>
        <w:rPr>
          <w:sz w:val="26"/>
          <w:szCs w:val="26"/>
        </w:rPr>
      </w:pPr>
      <w:r>
        <w:rPr>
          <w:sz w:val="26"/>
          <w:szCs w:val="26"/>
        </w:rPr>
        <w:t xml:space="preserve">            </w:t>
      </w:r>
      <w:r>
        <w:rPr>
          <w:sz w:val="26"/>
          <w:szCs w:val="26"/>
        </w:rPr>
        <w:t>4. Контроль за выполнением настоящего постановления возложить на заместителя главы администрации по вопросам градостроительства, ЖКХ  и  инфраструктуры города Новочебоксарска Чувашской Республики.</w:t>
      </w:r>
    </w:p>
    <w:p>
      <w:pPr>
        <w:pStyle w:val="Normal"/>
        <w:tabs>
          <w:tab w:val="clear" w:pos="708"/>
          <w:tab w:val="left" w:pos="993" w:leader="none"/>
        </w:tabs>
        <w:ind w:firstLine="709"/>
        <w:jc w:val="both"/>
        <w:rPr>
          <w:sz w:val="26"/>
          <w:szCs w:val="26"/>
        </w:rPr>
      </w:pPr>
      <w:r>
        <w:rPr>
          <w:sz w:val="26"/>
          <w:szCs w:val="26"/>
        </w:rPr>
        <w:t>5. Настоящее постановление довести до лиц, указанных в постановлении.</w:t>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t>Глава администрации</w:t>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t>города Новочебоксарска</w:t>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t>Чувашской Республики                                                                 ___________________</w:t>
      </w:r>
    </w:p>
    <w:p>
      <w:pPr>
        <w:pStyle w:val="HTMLPreformatted"/>
        <w:shd w:val="clear" w:color="auto" w:fill="FFFFFF"/>
        <w:jc w:val="both"/>
        <w:rPr>
          <w:rFonts w:ascii="Times New Roman" w:hAnsi="Times New Roman" w:cs="Times New Roman"/>
          <w:color w:val="22272F"/>
        </w:rPr>
      </w:pPr>
      <w:r>
        <w:rPr>
          <w:rFonts w:cs="Times New Roman" w:ascii="Times New Roman" w:hAnsi="Times New Roman"/>
          <w:color w:val="22272F"/>
          <w:sz w:val="26"/>
          <w:szCs w:val="26"/>
        </w:rPr>
        <w:t xml:space="preserve">                                                                                                                         </w:t>
      </w:r>
      <w:r>
        <w:rPr>
          <w:rFonts w:cs="Times New Roman" w:ascii="Times New Roman" w:hAnsi="Times New Roman"/>
          <w:color w:val="22272F"/>
        </w:rPr>
        <w:t>(Ф.И.О.)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imes New Roman Chuv">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 w:name="Times New Roman Chuv">
    <w:charset w:val="01"/>
    <w:family w:val="roman"/>
    <w:pitch w:val="variable"/>
  </w:font>
  <w:font w:name="Arial Cyr Chuv">
    <w:charset w:val="cc"/>
    <w:family w:val="swiss"/>
    <w:pitch w:val="variable"/>
  </w:font>
  <w:font w:name="PT Serif">
    <w:charset w:val="cc"/>
    <w:family w:val="roman"/>
    <w:pitch w:val="variable"/>
  </w:font>
  <w:font w:name="Arial">
    <w:charset w:val="cc"/>
    <w:family w:val="roman"/>
    <w:pitch w:val="variable"/>
  </w:font>
  <w:font w:name="Arial Cyr Chuv">
    <w:charset w:val="cc"/>
    <w:family w:val="roman"/>
    <w:pitch w:val="variable"/>
  </w:font>
  <w:font w:name="TimesET Chuvash">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7241"/>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1">
    <w:name w:val="Heading 1"/>
    <w:basedOn w:val="Normal"/>
    <w:next w:val="Normal"/>
    <w:link w:val="10"/>
    <w:uiPriority w:val="9"/>
    <w:qFormat/>
    <w:rsid w:val="00682e23"/>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qFormat/>
    <w:rsid w:val="00c87241"/>
    <w:pPr>
      <w:keepNext w:val="true"/>
      <w:jc w:val="center"/>
      <w:outlineLvl w:val="1"/>
    </w:pPr>
    <w:rPr>
      <w:rFonts w:ascii="Times New Roman Chuv" w:hAnsi="Times New Roman Chuv"/>
      <w:sz w:val="26"/>
    </w:rPr>
  </w:style>
  <w:style w:type="paragraph" w:styleId="3">
    <w:name w:val="Heading 3"/>
    <w:basedOn w:val="Normal"/>
    <w:next w:val="Normal"/>
    <w:link w:val="30"/>
    <w:qFormat/>
    <w:rsid w:val="00c87241"/>
    <w:pPr>
      <w:keepNext w:val="true"/>
      <w:jc w:val="center"/>
      <w:outlineLvl w:val="2"/>
    </w:pPr>
    <w:rPr>
      <w:sz w:val="28"/>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c87241"/>
    <w:rPr>
      <w:rFonts w:ascii="Times New Roman Chuv" w:hAnsi="Times New Roman Chuv" w:eastAsia="Times New Roman" w:cs="Times New Roman"/>
      <w:sz w:val="26"/>
      <w:szCs w:val="20"/>
      <w:lang w:eastAsia="ru-RU"/>
    </w:rPr>
  </w:style>
  <w:style w:type="character" w:styleId="31" w:customStyle="1">
    <w:name w:val="Заголовок 3 Знак"/>
    <w:basedOn w:val="DefaultParagraphFont"/>
    <w:link w:val="3"/>
    <w:qFormat/>
    <w:rsid w:val="00c87241"/>
    <w:rPr>
      <w:rFonts w:ascii="Times New Roman" w:hAnsi="Times New Roman" w:eastAsia="Times New Roman" w:cs="Times New Roman"/>
      <w:sz w:val="28"/>
      <w:szCs w:val="20"/>
      <w:lang w:eastAsia="ru-RU"/>
    </w:rPr>
  </w:style>
  <w:style w:type="character" w:styleId="11" w:customStyle="1">
    <w:name w:val="Заголовок 1 Знак"/>
    <w:basedOn w:val="DefaultParagraphFont"/>
    <w:link w:val="1"/>
    <w:uiPriority w:val="9"/>
    <w:qFormat/>
    <w:rsid w:val="00682e23"/>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Style11" w:customStyle="1">
    <w:name w:val="Цветовое выделение"/>
    <w:qFormat/>
    <w:rsid w:val="00682e23"/>
    <w:rPr>
      <w:b/>
      <w:color w:val="26282F"/>
    </w:rPr>
  </w:style>
  <w:style w:type="character" w:styleId="Style12" w:customStyle="1">
    <w:name w:val="Гипертекстовая ссылка"/>
    <w:basedOn w:val="Style11"/>
    <w:uiPriority w:val="99"/>
    <w:qFormat/>
    <w:rsid w:val="00ae425f"/>
    <w:rPr>
      <w:color w:val="106BBE"/>
    </w:rPr>
  </w:style>
  <w:style w:type="character" w:styleId="Style13" w:customStyle="1">
    <w:name w:val="Текст выноски Знак"/>
    <w:basedOn w:val="DefaultParagraphFont"/>
    <w:link w:val="a5"/>
    <w:uiPriority w:val="99"/>
    <w:semiHidden/>
    <w:qFormat/>
    <w:rsid w:val="005a5ed7"/>
    <w:rPr>
      <w:rFonts w:ascii="Tahoma" w:hAnsi="Tahoma" w:eastAsia="Times New Roman" w:cs="Tahoma"/>
      <w:sz w:val="16"/>
      <w:szCs w:val="16"/>
      <w:lang w:eastAsia="ru-RU"/>
    </w:rPr>
  </w:style>
  <w:style w:type="character" w:styleId="HTML" w:customStyle="1">
    <w:name w:val="Стандартный HTML Знак"/>
    <w:basedOn w:val="DefaultParagraphFont"/>
    <w:link w:val="HTML"/>
    <w:uiPriority w:val="99"/>
    <w:qFormat/>
    <w:rsid w:val="005a5ed7"/>
    <w:rPr>
      <w:rFonts w:ascii="Courier New" w:hAnsi="Courier New" w:eastAsia="Times New Roman" w:cs="Courier New"/>
      <w:sz w:val="20"/>
      <w:szCs w:val="20"/>
      <w:lang w:eastAsia="ru-RU"/>
    </w:rPr>
  </w:style>
  <w:style w:type="character" w:styleId="Style14">
    <w:name w:val="Интернет-ссылка"/>
    <w:basedOn w:val="DefaultParagraphFont"/>
    <w:uiPriority w:val="99"/>
    <w:unhideWhenUsed/>
    <w:rsid w:val="005a5ed7"/>
    <w:rPr>
      <w:color w:val="0000FF"/>
      <w:u w:val="single"/>
    </w:rPr>
  </w:style>
  <w:style w:type="character" w:styleId="Style15" w:customStyle="1">
    <w:name w:val="Верхний колонтитул Знак"/>
    <w:basedOn w:val="DefaultParagraphFont"/>
    <w:link w:val="a9"/>
    <w:uiPriority w:val="99"/>
    <w:qFormat/>
    <w:rsid w:val="00af1006"/>
    <w:rPr>
      <w:rFonts w:ascii="Times New Roman" w:hAnsi="Times New Roman" w:eastAsia="Times New Roman" w:cs="Times New Roman"/>
      <w:sz w:val="20"/>
      <w:szCs w:val="20"/>
      <w:lang w:eastAsia="ru-RU"/>
    </w:rPr>
  </w:style>
  <w:style w:type="character" w:styleId="22" w:customStyle="1">
    <w:name w:val="Основной текст с отступом 2 Знак"/>
    <w:basedOn w:val="DefaultParagraphFont"/>
    <w:link w:val="21"/>
    <w:qFormat/>
    <w:rsid w:val="00af1006"/>
    <w:rPr>
      <w:rFonts w:ascii="Times New Roman" w:hAnsi="Times New Roman" w:eastAsia="Times New Roman" w:cs="Times New Roman"/>
      <w:sz w:val="28"/>
      <w:szCs w:val="20"/>
    </w:rPr>
  </w:style>
  <w:style w:type="character" w:styleId="S10" w:customStyle="1">
    <w:name w:val="s_10"/>
    <w:basedOn w:val="DefaultParagraphFont"/>
    <w:qFormat/>
    <w:rsid w:val="00cf74fd"/>
    <w:rPr/>
  </w:style>
  <w:style w:type="character" w:styleId="Style16">
    <w:name w:val="Выделение"/>
    <w:basedOn w:val="DefaultParagraphFont"/>
    <w:uiPriority w:val="20"/>
    <w:qFormat/>
    <w:rsid w:val="00cf74fd"/>
    <w:rPr>
      <w:i/>
      <w:iCs/>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BalloonText">
    <w:name w:val="Balloon Text"/>
    <w:basedOn w:val="Normal"/>
    <w:link w:val="a6"/>
    <w:uiPriority w:val="99"/>
    <w:semiHidden/>
    <w:unhideWhenUsed/>
    <w:qFormat/>
    <w:rsid w:val="005a5ed7"/>
    <w:pPr/>
    <w:rPr>
      <w:rFonts w:ascii="Tahoma" w:hAnsi="Tahoma" w:cs="Tahoma"/>
      <w:sz w:val="16"/>
      <w:szCs w:val="16"/>
    </w:rPr>
  </w:style>
  <w:style w:type="paragraph" w:styleId="HTMLPreformatted">
    <w:name w:val="HTML Preformatted"/>
    <w:basedOn w:val="Normal"/>
    <w:link w:val="HTML0"/>
    <w:uiPriority w:val="99"/>
    <w:unhideWhenUsed/>
    <w:qFormat/>
    <w:rsid w:val="005a5ed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Style22" w:customStyle="1">
    <w:name w:val="Таблицы (моноширинный)"/>
    <w:basedOn w:val="Normal"/>
    <w:next w:val="Normal"/>
    <w:uiPriority w:val="99"/>
    <w:qFormat/>
    <w:rsid w:val="005a5ed7"/>
    <w:pPr>
      <w:widowControl w:val="false"/>
    </w:pPr>
    <w:rPr>
      <w:rFonts w:ascii="Courier New" w:hAnsi="Courier New" w:eastAsia="" w:cs="Courier New" w:eastAsiaTheme="minorEastAsia"/>
      <w:sz w:val="24"/>
      <w:szCs w:val="24"/>
    </w:rPr>
  </w:style>
  <w:style w:type="paragraph" w:styleId="S1" w:customStyle="1">
    <w:name w:val="s_1"/>
    <w:basedOn w:val="Normal"/>
    <w:qFormat/>
    <w:rsid w:val="00a5230b"/>
    <w:pPr>
      <w:spacing w:beforeAutospacing="1" w:afterAutospacing="1"/>
    </w:pPr>
    <w:rPr>
      <w:sz w:val="24"/>
      <w:szCs w:val="24"/>
    </w:rPr>
  </w:style>
  <w:style w:type="paragraph" w:styleId="Style23">
    <w:name w:val="Верхний и нижний колонтитулы"/>
    <w:basedOn w:val="Normal"/>
    <w:qFormat/>
    <w:pPr/>
    <w:rPr/>
  </w:style>
  <w:style w:type="paragraph" w:styleId="Style24">
    <w:name w:val="Header"/>
    <w:basedOn w:val="Normal"/>
    <w:link w:val="aa"/>
    <w:uiPriority w:val="99"/>
    <w:rsid w:val="00af1006"/>
    <w:pPr>
      <w:tabs>
        <w:tab w:val="clear" w:pos="708"/>
        <w:tab w:val="center" w:pos="4153" w:leader="none"/>
        <w:tab w:val="right" w:pos="8306" w:leader="none"/>
      </w:tabs>
    </w:pPr>
    <w:rPr/>
  </w:style>
  <w:style w:type="paragraph" w:styleId="12" w:customStyle="1">
    <w:name w:val="Стиль1"/>
    <w:basedOn w:val="Normal"/>
    <w:qFormat/>
    <w:rsid w:val="00af1006"/>
    <w:pPr/>
    <w:rPr>
      <w:sz w:val="28"/>
    </w:rPr>
  </w:style>
  <w:style w:type="paragraph" w:styleId="BodyTextIndent2">
    <w:name w:val="Body Text Indent 2"/>
    <w:basedOn w:val="Normal"/>
    <w:link w:val="22"/>
    <w:qFormat/>
    <w:rsid w:val="00af1006"/>
    <w:pPr>
      <w:spacing w:lineRule="auto" w:line="480" w:before="0" w:after="120"/>
      <w:ind w:left="283" w:hanging="0"/>
    </w:pPr>
    <w:rPr>
      <w:sz w:val="28"/>
    </w:rPr>
  </w:style>
  <w:style w:type="paragraph" w:styleId="S16" w:customStyle="1">
    <w:name w:val="s_16"/>
    <w:basedOn w:val="Normal"/>
    <w:qFormat/>
    <w:rsid w:val="00ef656c"/>
    <w:pPr>
      <w:spacing w:beforeAutospacing="1" w:afterAutospacing="1"/>
    </w:pPr>
    <w:rPr>
      <w:sz w:val="24"/>
      <w:szCs w:val="24"/>
    </w:rPr>
  </w:style>
  <w:style w:type="paragraph" w:styleId="Empty" w:customStyle="1">
    <w:name w:val="empty"/>
    <w:basedOn w:val="Normal"/>
    <w:qFormat/>
    <w:rsid w:val="00ef656c"/>
    <w:pPr>
      <w:spacing w:beforeAutospacing="1" w:afterAutospacing="1"/>
    </w:pPr>
    <w:rPr>
      <w:sz w:val="24"/>
      <w:szCs w:val="24"/>
    </w:rPr>
  </w:style>
  <w:style w:type="paragraph" w:styleId="S3" w:customStyle="1">
    <w:name w:val="s_3"/>
    <w:basedOn w:val="Normal"/>
    <w:qFormat/>
    <w:rsid w:val="00f410f4"/>
    <w:pPr>
      <w:spacing w:beforeAutospacing="1" w:afterAutospacing="1"/>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yperlink" Target="garantf1://12038258.4004" TargetMode="External"/><Relationship Id="rId5" Type="http://schemas.openxmlformats.org/officeDocument/2006/relationships/hyperlink" Target="http://www.cap.ru/" TargetMode="External"/><Relationship Id="rId6" Type="http://schemas.openxmlformats.org/officeDocument/2006/relationships/hyperlink" Target="http://nowch.cap.ru/" TargetMode="External"/><Relationship Id="rId7" Type="http://schemas.openxmlformats.org/officeDocument/2006/relationships/hyperlink" Target="http://nowch.cap.ru/" TargetMode="External"/><Relationship Id="rId8" Type="http://schemas.openxmlformats.org/officeDocument/2006/relationships/hyperlink" Target="http://nowch.cap.ru/" TargetMode="External"/><Relationship Id="rId9" Type="http://schemas.openxmlformats.org/officeDocument/2006/relationships/hyperlink" Target="https://internet.garant.ru/www.mfc-nowch.cap.ru" TargetMode="External"/><Relationship Id="rId10" Type="http://schemas.openxmlformats.org/officeDocument/2006/relationships/hyperlink" Target="mailto:mfc@nowch.cap.ru" TargetMode="External"/><Relationship Id="rId11" Type="http://schemas.openxmlformats.org/officeDocument/2006/relationships/hyperlink" Target="http://nowch.cap.ru/" TargetMode="External"/><Relationship Id="rId12" Type="http://schemas.openxmlformats.org/officeDocument/2006/relationships/hyperlink" Target="http://nowch.cap.ru/" TargetMode="External"/><Relationship Id="rId13" Type="http://schemas.openxmlformats.org/officeDocument/2006/relationships/hyperlink" Target="https://internet.garant.ru/www.to21.rosreestr.ru" TargetMode="External"/><Relationship Id="rId14" Type="http://schemas.openxmlformats.org/officeDocument/2006/relationships/hyperlink" Target="mailto:rp_nov@chtls.ru" TargetMode="External"/><Relationship Id="rId15" Type="http://schemas.openxmlformats.org/officeDocument/2006/relationships/image" Target="media/image2.png"/><Relationship Id="rId16" Type="http://schemas.openxmlformats.org/officeDocument/2006/relationships/image" Target="media/image3.jpeg"/><Relationship Id="rId17" Type="http://schemas.openxmlformats.org/officeDocument/2006/relationships/hyperlink" Target="http://nowch.cap.ru/" TargetMode="External"/><Relationship Id="rId18" Type="http://schemas.openxmlformats.org/officeDocument/2006/relationships/hyperlink" Target="http://nowch.cap.ru/" TargetMode="External"/><Relationship Id="rId19" Type="http://schemas.openxmlformats.org/officeDocument/2006/relationships/oleObject" Target="embeddings/oleObject2.bin"/><Relationship Id="rId20" Type="http://schemas.openxmlformats.org/officeDocument/2006/relationships/image" Target="media/image4.wmf"/><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2158</TotalTime>
  <Application>LibreOffice/6.3.0.4$Windows_X86_64 LibreOffice_project/057fc023c990d676a43019934386b85b21a9ee99</Application>
  <Pages>27</Pages>
  <Words>6884</Words>
  <Characters>51578</Characters>
  <CharactersWithSpaces>61589</CharactersWithSpaces>
  <Paragraphs>535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2019-12-16T05:54:00Z</dcterms:created>
  <dc:creator>Gizmo</dc:creator>
  <dc:description/>
  <dc:language>ru-RU</dc:language>
  <cp:lastModifiedBy/>
  <cp:lastPrinted>2020-01-29T05:27:00Z</cp:lastPrinted>
  <dcterms:modified xsi:type="dcterms:W3CDTF">2020-03-02T14:23:22Z</dcterms:modified>
  <cp:revision>240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