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BE" w:rsidRPr="00EC11D1" w:rsidRDefault="004F3DBE" w:rsidP="004F3DB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Утверждаю</w:t>
      </w:r>
    </w:p>
    <w:p w:rsidR="004F3DBE" w:rsidRPr="00EC11D1" w:rsidRDefault="004F3DBE" w:rsidP="004F3DB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министр физической культуры и спорта Чувашской Республики</w:t>
      </w:r>
    </w:p>
    <w:p w:rsidR="004F3DBE" w:rsidRPr="00EC11D1" w:rsidRDefault="004F3DBE" w:rsidP="004F3DB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</w:p>
    <w:p w:rsidR="004F3DBE" w:rsidRPr="00EC11D1" w:rsidRDefault="004F3DBE" w:rsidP="004F3DB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_______________ В.В. Петров</w:t>
      </w:r>
    </w:p>
    <w:p w:rsidR="004F3DBE" w:rsidRPr="00EC11D1" w:rsidRDefault="004F3DBE" w:rsidP="004F3DB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</w:p>
    <w:p w:rsidR="004F3DBE" w:rsidRPr="00EC11D1" w:rsidRDefault="004F3DBE" w:rsidP="004F3DB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«</w:t>
      </w:r>
      <w:r w:rsidR="003C020C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____</w:t>
      </w:r>
      <w:r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» мая 2020 г.</w:t>
      </w:r>
    </w:p>
    <w:p w:rsidR="004F3DBE" w:rsidRPr="00EC11D1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4F3DBE" w:rsidRPr="00EC11D1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4F3DBE" w:rsidRPr="004F3DBE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Должностной регламент</w:t>
      </w:r>
    </w:p>
    <w:p w:rsidR="004F3DBE" w:rsidRPr="004F3DBE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государственного гражданского служащего</w:t>
      </w:r>
    </w:p>
    <w:p w:rsidR="004F3DBE" w:rsidRPr="00EC11D1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Чувашской Республики, замещающего должность </w:t>
      </w:r>
      <w:r w:rsidR="00B1370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главного специалиста-эксперта</w:t>
      </w: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с</w:t>
      </w:r>
      <w:r w:rsidRPr="00EC11D1">
        <w:rPr>
          <w:rFonts w:ascii="Times New Roman" w:hAnsi="Times New Roman" w:cs="Times New Roman"/>
          <w:b/>
          <w:bCs/>
          <w:sz w:val="26"/>
          <w:szCs w:val="26"/>
        </w:rPr>
        <w:t>ектор</w:t>
      </w:r>
      <w:r w:rsidR="00B1370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EC11D1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программных мероприятий </w:t>
      </w:r>
      <w:r w:rsidR="00A2243B" w:rsidRPr="00EC11D1">
        <w:rPr>
          <w:rFonts w:ascii="Times New Roman" w:hAnsi="Times New Roman" w:cs="Times New Roman"/>
          <w:b/>
          <w:color w:val="262626"/>
          <w:sz w:val="26"/>
          <w:szCs w:val="26"/>
        </w:rPr>
        <w:t>отдела</w:t>
      </w:r>
      <w:r w:rsidRPr="00EC11D1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учебно-спортивной работы, физической культуры и массового спорта</w:t>
      </w: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  <w:r w:rsidRPr="00EC11D1">
        <w:rPr>
          <w:rFonts w:ascii="Times New Roman" w:hAnsi="Times New Roman" w:cs="Times New Roman"/>
          <w:b/>
          <w:bCs/>
          <w:sz w:val="26"/>
          <w:szCs w:val="26"/>
        </w:rPr>
        <w:t>Министерства физической культуры и спорта Чувашской Республики</w:t>
      </w:r>
    </w:p>
    <w:p w:rsidR="004F3DBE" w:rsidRPr="004F3DBE" w:rsidRDefault="004F3DBE" w:rsidP="004F3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4F3DBE" w:rsidRPr="004F3DBE" w:rsidRDefault="004F3DBE" w:rsidP="004F3DBE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val="en-US" w:eastAsia="ru-RU"/>
        </w:rPr>
        <w:t>I</w:t>
      </w: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. Общие положения</w:t>
      </w:r>
    </w:p>
    <w:p w:rsidR="004F3DBE" w:rsidRPr="004F3DBE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4F3DBE" w:rsidRPr="004F3DBE" w:rsidRDefault="004F3DBE" w:rsidP="004F3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1.1. Должность государственной гражданской службы Чувашской Республики </w:t>
      </w:r>
      <w:r w:rsidR="00B1370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главного специалиста-эксперта</w:t>
      </w:r>
      <w:r w:rsidR="00401514"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с</w:t>
      </w:r>
      <w:r w:rsidR="00401514" w:rsidRPr="00EC11D1">
        <w:rPr>
          <w:rFonts w:ascii="Times New Roman" w:hAnsi="Times New Roman" w:cs="Times New Roman"/>
          <w:bCs/>
          <w:sz w:val="26"/>
          <w:szCs w:val="26"/>
        </w:rPr>
        <w:t>ектор</w:t>
      </w:r>
      <w:r w:rsidR="00B1370E">
        <w:rPr>
          <w:rFonts w:ascii="Times New Roman" w:hAnsi="Times New Roman" w:cs="Times New Roman"/>
          <w:bCs/>
          <w:sz w:val="26"/>
          <w:szCs w:val="26"/>
        </w:rPr>
        <w:t>а</w:t>
      </w:r>
      <w:r w:rsidR="00401514" w:rsidRPr="00EC11D1">
        <w:rPr>
          <w:rFonts w:ascii="Times New Roman" w:hAnsi="Times New Roman" w:cs="Times New Roman"/>
          <w:bCs/>
          <w:sz w:val="26"/>
          <w:szCs w:val="26"/>
        </w:rPr>
        <w:t xml:space="preserve"> реализации программных мероприятий </w:t>
      </w:r>
      <w:r w:rsidR="00B1370E">
        <w:rPr>
          <w:rFonts w:ascii="Times New Roman" w:hAnsi="Times New Roman" w:cs="Times New Roman"/>
          <w:color w:val="262626"/>
          <w:sz w:val="26"/>
          <w:szCs w:val="26"/>
        </w:rPr>
        <w:t>отдела</w:t>
      </w:r>
      <w:r w:rsidR="00401514" w:rsidRPr="00EC11D1">
        <w:rPr>
          <w:rFonts w:ascii="Times New Roman" w:hAnsi="Times New Roman" w:cs="Times New Roman"/>
          <w:color w:val="262626"/>
          <w:sz w:val="26"/>
          <w:szCs w:val="26"/>
        </w:rPr>
        <w:t xml:space="preserve"> учебно-спортивной работы, физической культуры и массового спорта</w:t>
      </w:r>
      <w:r w:rsidR="00401514"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 </w:t>
      </w:r>
      <w:r w:rsidR="00401514" w:rsidRPr="00EC11D1">
        <w:rPr>
          <w:rFonts w:ascii="Times New Roman" w:hAnsi="Times New Roman" w:cs="Times New Roman"/>
          <w:bCs/>
          <w:sz w:val="26"/>
          <w:szCs w:val="26"/>
        </w:rPr>
        <w:t>Министерства физической культуры и спорта Чувашской Республики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(далее –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главный специалист-эксперт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учреждается в Министерстве </w:t>
      </w:r>
      <w:r w:rsidR="00401514" w:rsidRPr="00EC11D1">
        <w:rPr>
          <w:rFonts w:ascii="Times New Roman" w:hAnsi="Times New Roman" w:cs="Times New Roman"/>
          <w:bCs/>
          <w:sz w:val="26"/>
          <w:szCs w:val="26"/>
        </w:rPr>
        <w:t>физической культуры и спорта Чувашской Республики</w:t>
      </w:r>
      <w:r w:rsidR="00401514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(далее – Министерство) с целью обеспечения деятельности</w:t>
      </w:r>
      <w:r w:rsidR="00401514"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401514"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с</w:t>
      </w:r>
      <w:r w:rsidR="00401514" w:rsidRPr="00EC11D1">
        <w:rPr>
          <w:rFonts w:ascii="Times New Roman" w:hAnsi="Times New Roman" w:cs="Times New Roman"/>
          <w:bCs/>
          <w:sz w:val="26"/>
          <w:szCs w:val="26"/>
        </w:rPr>
        <w:t xml:space="preserve">ектора реализации программных мероприятий </w:t>
      </w:r>
      <w:r w:rsidR="00A2243B" w:rsidRPr="00EC11D1">
        <w:rPr>
          <w:rFonts w:ascii="Times New Roman" w:hAnsi="Times New Roman" w:cs="Times New Roman"/>
          <w:color w:val="262626"/>
          <w:sz w:val="26"/>
          <w:szCs w:val="26"/>
        </w:rPr>
        <w:t>отдела</w:t>
      </w:r>
      <w:r w:rsidR="00401514" w:rsidRPr="00EC11D1">
        <w:rPr>
          <w:rFonts w:ascii="Times New Roman" w:hAnsi="Times New Roman" w:cs="Times New Roman"/>
          <w:color w:val="262626"/>
          <w:sz w:val="26"/>
          <w:szCs w:val="26"/>
        </w:rPr>
        <w:t xml:space="preserve"> учебно-спортивной работы, физической культуры и массового спорта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(далее – </w:t>
      </w:r>
      <w:r w:rsidR="00401514"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сектор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в соответствии с Положением о</w:t>
      </w:r>
      <w:r w:rsidR="00401514"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01514" w:rsidRPr="00EC11D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с</w:t>
      </w:r>
      <w:r w:rsidR="00401514" w:rsidRPr="00EC11D1">
        <w:rPr>
          <w:rFonts w:ascii="Times New Roman" w:hAnsi="Times New Roman" w:cs="Times New Roman"/>
          <w:bCs/>
          <w:sz w:val="26"/>
          <w:szCs w:val="26"/>
        </w:rPr>
        <w:t xml:space="preserve">екторе реализации программных мероприятий </w:t>
      </w:r>
      <w:r w:rsidR="00A2243B" w:rsidRPr="00EC11D1">
        <w:rPr>
          <w:rFonts w:ascii="Times New Roman" w:hAnsi="Times New Roman" w:cs="Times New Roman"/>
          <w:color w:val="262626"/>
          <w:sz w:val="26"/>
          <w:szCs w:val="26"/>
        </w:rPr>
        <w:t>отдела</w:t>
      </w:r>
      <w:r w:rsidR="00401514" w:rsidRPr="00EC11D1">
        <w:rPr>
          <w:rFonts w:ascii="Times New Roman" w:hAnsi="Times New Roman" w:cs="Times New Roman"/>
          <w:color w:val="262626"/>
          <w:sz w:val="26"/>
          <w:szCs w:val="26"/>
        </w:rPr>
        <w:t xml:space="preserve"> учебно-спортивной работы, физической культуры и массового спорта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Министерства.</w:t>
      </w:r>
    </w:p>
    <w:p w:rsidR="00AC745E" w:rsidRPr="00AC745E" w:rsidRDefault="004F3DBE" w:rsidP="00A22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1.2. </w:t>
      </w:r>
      <w:r w:rsidR="00AC745E" w:rsidRPr="00AC745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 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A2243B" w:rsidRPr="00EC11D1" w:rsidRDefault="004F3DBE" w:rsidP="00A22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 – гражданский служащий): </w:t>
      </w:r>
      <w:r w:rsidR="00A2243B" w:rsidRPr="00EC11D1">
        <w:rPr>
          <w:rFonts w:ascii="Times New Roman" w:hAnsi="Times New Roman" w:cs="Times New Roman"/>
          <w:sz w:val="26"/>
          <w:szCs w:val="26"/>
        </w:rPr>
        <w:t>Управление в сфере физической культуры и спорта.</w:t>
      </w:r>
    </w:p>
    <w:p w:rsidR="00A2243B" w:rsidRPr="00EC11D1" w:rsidRDefault="00A2243B" w:rsidP="004F3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1D1">
        <w:rPr>
          <w:rFonts w:ascii="Times New Roman" w:hAnsi="Times New Roman" w:cs="Times New Roman"/>
          <w:sz w:val="26"/>
          <w:szCs w:val="26"/>
        </w:rPr>
        <w:t xml:space="preserve"> </w:t>
      </w:r>
      <w:r w:rsidR="004F3DBE" w:rsidRPr="004F3DB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1.4. Вид профессиональной служебной деятельности гражданского служащего: </w:t>
      </w:r>
      <w:bookmarkStart w:id="0" w:name="_Toc478998288"/>
      <w:bookmarkStart w:id="1" w:name="_Toc478907030"/>
      <w:bookmarkStart w:id="2" w:name="_Toc478417294"/>
      <w:bookmarkStart w:id="3" w:name="_Toc478125791"/>
      <w:bookmarkStart w:id="4" w:name="_Toc478124849"/>
      <w:bookmarkStart w:id="5" w:name="_Toc478120773"/>
      <w:bookmarkStart w:id="6" w:name="_Toc478120179"/>
      <w:bookmarkStart w:id="7" w:name="_Toc478047311"/>
      <w:bookmarkStart w:id="8" w:name="_Toc478038822"/>
      <w:bookmarkStart w:id="9" w:name="_Toc478032950"/>
      <w:bookmarkStart w:id="10" w:name="_Toc477953403"/>
      <w:bookmarkStart w:id="11" w:name="_Toc477886369"/>
      <w:bookmarkStart w:id="12" w:name="_Toc477865840"/>
      <w:bookmarkStart w:id="13" w:name="_Toc477819759"/>
      <w:bookmarkStart w:id="14" w:name="_Toc477447793"/>
      <w:bookmarkStart w:id="15" w:name="_Toc477434905"/>
      <w:bookmarkStart w:id="16" w:name="_Toc477431895"/>
      <w:bookmarkStart w:id="17" w:name="_Toc477362489"/>
      <w:bookmarkStart w:id="18" w:name="_Toc477362044"/>
      <w:bookmarkStart w:id="19" w:name="_Toc477194341"/>
      <w:bookmarkStart w:id="20" w:name="_Toc477191873"/>
      <w:bookmarkStart w:id="21" w:name="_Toc476837975"/>
      <w:bookmarkStart w:id="22" w:name="_Toc476615786"/>
      <w:bookmarkStart w:id="23" w:name="_Toc4765807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EC11D1">
        <w:rPr>
          <w:rFonts w:ascii="Times New Roman" w:hAnsi="Times New Roman" w:cs="Times New Roman"/>
          <w:sz w:val="26"/>
          <w:szCs w:val="26"/>
        </w:rPr>
        <w:t>Развитие спорта высших достижений Развитие физической культуры и массового спорта, пропаганда здорового образа жизни.</w:t>
      </w:r>
    </w:p>
    <w:p w:rsidR="004F3DBE" w:rsidRPr="004F3DBE" w:rsidRDefault="00A2243B" w:rsidP="004F3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C11D1">
        <w:rPr>
          <w:rFonts w:ascii="Times New Roman" w:hAnsi="Times New Roman" w:cs="Times New Roman"/>
          <w:sz w:val="26"/>
          <w:szCs w:val="26"/>
        </w:rPr>
        <w:t xml:space="preserve"> 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1.5.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Главный специалист-эксперт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назначается на должность и освобождается от должности министром </w:t>
      </w:r>
      <w:r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физической культуры и спорта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Чувашской Республики (далее – министр) и непосредственно подчиняется министру, </w:t>
      </w:r>
      <w:r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первому з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аместителю министра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заведующему сектором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C745E" w:rsidRPr="00AC745E" w:rsidRDefault="004F3DBE" w:rsidP="004F3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1.6. </w:t>
      </w:r>
      <w:r w:rsidR="00AC745E" w:rsidRPr="00AC745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 период отсутствия главного специалиста-эксперта его обязанности распределяются начальником отдела между работниками сектора.</w:t>
      </w:r>
    </w:p>
    <w:p w:rsidR="004F3DBE" w:rsidRDefault="004F3DBE" w:rsidP="004F3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AC745E" w:rsidRPr="004F3DBE" w:rsidRDefault="00AC745E" w:rsidP="004F3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4F3DBE" w:rsidRPr="004F3DBE" w:rsidRDefault="00C57456" w:rsidP="00C57456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val="en-US" w:eastAsia="ru-RU"/>
        </w:rPr>
        <w:lastRenderedPageBreak/>
        <w:t>II</w:t>
      </w:r>
      <w:r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. </w:t>
      </w:r>
      <w:r w:rsidR="004F3DBE"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Квалификационные требования</w:t>
      </w:r>
    </w:p>
    <w:p w:rsidR="004F3DBE" w:rsidRPr="004F3DBE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Для замещения должности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устанавливаются базовые и профессионально-функциональные квалификационные требования.</w:t>
      </w:r>
    </w:p>
    <w:p w:rsidR="00C57456" w:rsidRPr="00EC11D1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 Базовые квалификационные требования:</w:t>
      </w:r>
    </w:p>
    <w:p w:rsidR="00C57456" w:rsidRPr="00EC11D1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2.1.1. Гражданский служащий, замещающий должность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EC11D1" w:rsidRPr="00EC11D1">
        <w:rPr>
          <w:rFonts w:ascii="Times New Roman" w:hAnsi="Times New Roman" w:cs="Times New Roman"/>
          <w:sz w:val="26"/>
          <w:szCs w:val="26"/>
        </w:rPr>
        <w:t xml:space="preserve">должен иметь высшее образование не ниже уровня </w:t>
      </w:r>
      <w:proofErr w:type="spellStart"/>
      <w:r w:rsidR="00EC11D1" w:rsidRPr="00EC11D1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="00EC11D1" w:rsidRPr="00EC11D1">
        <w:rPr>
          <w:rFonts w:ascii="Times New Roman" w:hAnsi="Times New Roman" w:cs="Times New Roman"/>
          <w:sz w:val="26"/>
          <w:szCs w:val="26"/>
        </w:rPr>
        <w:t>, магистратуры</w:t>
      </w:r>
      <w:r w:rsidR="00491A89">
        <w:rPr>
          <w:rFonts w:ascii="Times New Roman" w:hAnsi="Times New Roman" w:cs="Times New Roman"/>
          <w:sz w:val="26"/>
          <w:szCs w:val="26"/>
        </w:rPr>
        <w:t xml:space="preserve"> без предъявления требований к</w:t>
      </w:r>
      <w:r w:rsidR="00EC11D1" w:rsidRPr="00EC11D1">
        <w:rPr>
          <w:rFonts w:ascii="Times New Roman" w:hAnsi="Times New Roman" w:cs="Times New Roman"/>
          <w:sz w:val="26"/>
          <w:szCs w:val="26"/>
        </w:rPr>
        <w:t xml:space="preserve"> специальности, направлению подготовки.</w:t>
      </w:r>
      <w:r w:rsidR="00EC11D1" w:rsidRPr="00EC11D1">
        <w:rPr>
          <w:rFonts w:ascii="Times New Roman" w:hAnsi="Times New Roman" w:cs="Times New Roman"/>
          <w:sz w:val="26"/>
          <w:szCs w:val="26"/>
        </w:rPr>
        <w:tab/>
      </w:r>
      <w:r w:rsidR="00EC11D1" w:rsidRPr="00EC11D1">
        <w:rPr>
          <w:rFonts w:ascii="Times New Roman" w:hAnsi="Times New Roman" w:cs="Times New Roman"/>
          <w:sz w:val="26"/>
          <w:szCs w:val="26"/>
        </w:rPr>
        <w:tab/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</w:t>
      </w:r>
      <w:r w:rsid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Главный специалист-эксперт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должен обладать следующими базовыми знаниями и умениями: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знаниями основ: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Конституции Российской Федерации;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</w:t>
      </w:r>
      <w:r w:rsid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Умения гражданского служащего, замещающего должность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должны включать: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общие умения: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мыслить системно;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планировать и рационально использовать рабочее время;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достигать результата;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коммуникативные умения;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работать в стрессовых условиях;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совершенствовать свой профессиональный уровень.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2) управленческие умения: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оперативно принимать и реализовывать управленческие решения;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умение мыслить стратегически;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этику делового общения.</w:t>
      </w:r>
    </w:p>
    <w:p w:rsidR="004F3DBE" w:rsidRPr="00EC11D1" w:rsidRDefault="004F3DBE" w:rsidP="00EC11D1">
      <w:pPr>
        <w:pStyle w:val="aa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Профессионально-функциональные квалификационные требования: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2.2.1 Для гражданского служащего, замещающего должность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квалификационные требования к специальности, направлению подготовки не предъявляются.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2.2.2. Гражданский служащий, замещающий должность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Бюджетный кодекс Российской Федерации;</w:t>
      </w:r>
    </w:p>
    <w:p w:rsidR="00EC11D1" w:rsidRPr="00EC11D1" w:rsidRDefault="004F3DBE" w:rsidP="00EC1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Гражданский кодекс Российской Федерации;</w:t>
      </w:r>
    </w:p>
    <w:p w:rsidR="00990FE9" w:rsidRDefault="004F3DBE" w:rsidP="00990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3) </w:t>
      </w:r>
      <w:r w:rsidR="00EC11D1" w:rsidRPr="00EC11D1">
        <w:rPr>
          <w:rFonts w:ascii="Times New Roman" w:hAnsi="Times New Roman" w:cs="Times New Roman"/>
          <w:sz w:val="26"/>
          <w:szCs w:val="26"/>
        </w:rPr>
        <w:t>Федеральный закон от 04.12.2007 № 329-</w:t>
      </w:r>
      <w:proofErr w:type="gramStart"/>
      <w:r w:rsidR="00EC11D1" w:rsidRPr="00EC11D1">
        <w:rPr>
          <w:rFonts w:ascii="Times New Roman" w:hAnsi="Times New Roman" w:cs="Times New Roman"/>
          <w:sz w:val="26"/>
          <w:szCs w:val="26"/>
        </w:rPr>
        <w:t>ФЗ  «</w:t>
      </w:r>
      <w:proofErr w:type="gramEnd"/>
      <w:r w:rsidR="00EC11D1" w:rsidRPr="00EC11D1">
        <w:rPr>
          <w:rFonts w:ascii="Times New Roman" w:hAnsi="Times New Roman" w:cs="Times New Roman"/>
          <w:sz w:val="26"/>
          <w:szCs w:val="26"/>
        </w:rPr>
        <w:t>О физической культуре и спорте в Российской Федерации»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2F7C3B" w:rsidRPr="002F7C3B" w:rsidRDefault="002F7C3B" w:rsidP="002F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4) Федеральный закон от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P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.05.</w:t>
      </w:r>
      <w:r w:rsidRP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2006 № 59-ФЗ «О порядке рассмотрения обращений граждан Российской Федерации»;</w:t>
      </w:r>
    </w:p>
    <w:p w:rsidR="002F7C3B" w:rsidRDefault="002F7C3B" w:rsidP="00990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5) Федеральный закон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 0</w:t>
      </w:r>
      <w:r w:rsidRP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.04.</w:t>
      </w:r>
      <w:r w:rsidRP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2013 № 44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r w:rsidRP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990FE9" w:rsidRPr="00990FE9" w:rsidRDefault="002F7C3B" w:rsidP="00990F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="00990FE9" w:rsidRPr="00990FE9">
        <w:rPr>
          <w:rFonts w:ascii="Times New Roman" w:hAnsi="Times New Roman" w:cs="Times New Roman"/>
          <w:sz w:val="26"/>
          <w:szCs w:val="26"/>
        </w:rPr>
        <w:t>Постановление Кабинета Министров Ч</w:t>
      </w:r>
      <w:r w:rsidR="00990FE9"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="00990FE9" w:rsidRPr="00990FE9">
        <w:rPr>
          <w:rFonts w:ascii="Times New Roman" w:hAnsi="Times New Roman" w:cs="Times New Roman"/>
          <w:sz w:val="26"/>
          <w:szCs w:val="26"/>
        </w:rPr>
        <w:t>Р</w:t>
      </w:r>
      <w:r w:rsidR="00990FE9">
        <w:rPr>
          <w:rFonts w:ascii="Times New Roman" w:hAnsi="Times New Roman" w:cs="Times New Roman"/>
          <w:sz w:val="26"/>
          <w:szCs w:val="26"/>
        </w:rPr>
        <w:t>еспублики</w:t>
      </w:r>
      <w:r w:rsidR="00990FE9" w:rsidRPr="00990FE9">
        <w:rPr>
          <w:rFonts w:ascii="Times New Roman" w:hAnsi="Times New Roman" w:cs="Times New Roman"/>
          <w:sz w:val="26"/>
          <w:szCs w:val="26"/>
        </w:rPr>
        <w:t xml:space="preserve"> от 12.12.2018 </w:t>
      </w:r>
      <w:r w:rsidR="00990FE9">
        <w:rPr>
          <w:rFonts w:ascii="Times New Roman" w:hAnsi="Times New Roman" w:cs="Times New Roman"/>
          <w:sz w:val="26"/>
          <w:szCs w:val="26"/>
        </w:rPr>
        <w:t>№</w:t>
      </w:r>
      <w:r w:rsidR="00990FE9" w:rsidRPr="00990FE9">
        <w:rPr>
          <w:rFonts w:ascii="Times New Roman" w:hAnsi="Times New Roman" w:cs="Times New Roman"/>
          <w:sz w:val="26"/>
          <w:szCs w:val="26"/>
        </w:rPr>
        <w:t xml:space="preserve"> 517 </w:t>
      </w:r>
      <w:r w:rsidR="00990FE9">
        <w:rPr>
          <w:rFonts w:ascii="Times New Roman" w:hAnsi="Times New Roman" w:cs="Times New Roman"/>
          <w:sz w:val="26"/>
          <w:szCs w:val="26"/>
        </w:rPr>
        <w:t>«</w:t>
      </w:r>
      <w:r w:rsidR="00990FE9" w:rsidRPr="00990FE9">
        <w:rPr>
          <w:rFonts w:ascii="Times New Roman" w:hAnsi="Times New Roman" w:cs="Times New Roman"/>
          <w:sz w:val="26"/>
          <w:szCs w:val="26"/>
        </w:rPr>
        <w:t xml:space="preserve">О государственной программе Чувашской Республики </w:t>
      </w:r>
      <w:r w:rsidR="00990FE9">
        <w:rPr>
          <w:rFonts w:ascii="Times New Roman" w:hAnsi="Times New Roman" w:cs="Times New Roman"/>
          <w:sz w:val="26"/>
          <w:szCs w:val="26"/>
        </w:rPr>
        <w:t>«</w:t>
      </w:r>
      <w:r w:rsidR="00990FE9" w:rsidRPr="00990FE9"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 w:rsidR="00990FE9">
        <w:rPr>
          <w:rFonts w:ascii="Times New Roman" w:hAnsi="Times New Roman" w:cs="Times New Roman"/>
          <w:sz w:val="26"/>
          <w:szCs w:val="26"/>
        </w:rPr>
        <w:t>»</w:t>
      </w:r>
    </w:p>
    <w:p w:rsidR="004F3DBE" w:rsidRPr="004F3DBE" w:rsidRDefault="002F7C3B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Постановление Кабинета Министров Чувашской Республики от 26.11.2005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4F3DBE" w:rsidRPr="004F3DBE" w:rsidRDefault="002F7C3B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Постановление Кабинета Министров Чувашской Республики от 09.12.2010 № 428 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 w:rsidR="00990FE9" w:rsidRDefault="002F7C3B" w:rsidP="00990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</w:t>
      </w:r>
      <w:r w:rsidR="004F3DBE"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Постановление Кабинета Министров Чувашской Республики от 14.04.2011 № 145 «Об утверждении Порядка разработки и реализации государственных программ Чувашской Республики»;</w:t>
      </w:r>
    </w:p>
    <w:p w:rsidR="00990FE9" w:rsidRPr="004F3DBE" w:rsidRDefault="00990FE9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90FE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2F7C3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Pr="00990FE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Pr="00990FE9">
        <w:rPr>
          <w:rFonts w:ascii="Times New Roman" w:hAnsi="Times New Roman" w:cs="Times New Roman"/>
          <w:sz w:val="26"/>
          <w:szCs w:val="26"/>
        </w:rPr>
        <w:t>Постановление Кабинета Министров ЧР от 19.01.2017 № 3 «Об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2.2.3. Иные профессиональные знания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включают: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бюджета и его социально-экономическая роль в обществе;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бюджетная система Российской Федерации;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бюджетное регулирование и его основные методы;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и цели бюджетной политики;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понятие, объекты и субъекты бюджетного учета;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и виды бюджетной отчетности;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и состав бюджетной классификации;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правила юридической техники формирования нормативных правовых актов.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направления бюджетной политики на текущий год и плановый период;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направления и приоритеты государственной политики в области долгосрочной бюджетной политики;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основы государственной политики в области социально-экономического развития Российской Федерации;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аспекты региональной политики, управления и экономического развития;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методология комплексного анализа инвестиционных проектов в целях их реализации с использование механизмов государственной поддержки;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основы финансовой системы, бюджетной политики государства;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основы финансового анализа, бухгалтерского учета, анализа контрактов и оценки предложений;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и особенности формирования бюджетов бюджетной системы Российской Федерации;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механизм формирования, предоставления и распределения межбюджетных трансфертов между уровнями бюджетной системы Российской Федерации;</w:t>
      </w:r>
    </w:p>
    <w:p w:rsidR="00575F48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формирования доходной и расходной частей региональных и местных бюджетов, порядок зачисления налоговых и неналоговых доходов в бюджеты всех уровней бюджетной системы Российской Федерации.</w:t>
      </w:r>
    </w:p>
    <w:p w:rsidR="004F3DBE" w:rsidRPr="00575F48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75F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Гражданский служащий, замещающий должность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575F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должен обладать следующими профессиональными умениями:</w:t>
      </w:r>
    </w:p>
    <w:p w:rsidR="004F3DBE" w:rsidRPr="00575F48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75F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575F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т.ч</w:t>
      </w:r>
      <w:proofErr w:type="spellEnd"/>
      <w:r w:rsidRPr="00575F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с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анализ влияния политики в бюджетной, налоговой, долговой и денежно-кредитной сфере на социальн</w:t>
      </w:r>
      <w:r w:rsidR="00575F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о-экономическое развитие страны.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Гражданский служащий, замещающий должность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должен обладать следующими функциональными знаниями: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нормы права, нормативного правового акта, правоотношений и их признаки;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предметы и методы правового регулирования;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 проекта нормативного правового акта, инструменты и этапы его разработки;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понятие, процедура рассмотрения обращений граждан;</w:t>
      </w:r>
    </w:p>
    <w:p w:rsidR="004F3DBE" w:rsidRPr="00575F48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75F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задачи, сроки, ресурсы и инструменты государственной политики;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методы бюджетного планирования;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принципы бюджетного учета и отчётности;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структура и полномочия органов государственной власти;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основы управления и организации труда, делопроизводства;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служебный распорядок Министерства;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правила охраны труда и пожарной безопасности;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методы проведения переговоров;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организация прохождения государственной гражданской службы Чувашской Республики;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нормы делового общения и правил делового этикета;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порядок работы со служебной и секретной информацией;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основы проектного управления;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2.2.6. Гражданский служащий, замещающий должность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главного специалиста-эксперта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должен обладать следующими функциональными умениями: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методических материалов, разъяснений и других материалов;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отчетов, докладов, тезисов, презентаций;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подготовка разъяснений, в том числе гражданам, по вопросам применения законодательства Российской Федерации и Чувашской Республики в сфере деятельности </w:t>
      </w:r>
      <w:r w:rsidR="00401514"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сектор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аналитических, информационных и других материалов;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обоснований бюджетных ассигнований на планируемый период;</w:t>
      </w:r>
    </w:p>
    <w:p w:rsid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анализ эффективности и результативности</w:t>
      </w:r>
      <w:r w:rsidR="00CA7E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расходования бюджетных средств;</w:t>
      </w:r>
    </w:p>
    <w:p w:rsidR="00CA7EA5" w:rsidRPr="00CA7EA5" w:rsidRDefault="00CA7EA5" w:rsidP="00CA7EA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A7E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планирование закупок;</w:t>
      </w:r>
    </w:p>
    <w:p w:rsidR="00CA7EA5" w:rsidRPr="00CA7EA5" w:rsidRDefault="00CA7EA5" w:rsidP="00CA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A7E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организация и проведение процедур определения поставщиков путем проведения конкурсов, запросов котировок, осуществление закупки у единственного поставщика,</w:t>
      </w:r>
    </w:p>
    <w:p w:rsidR="00CA7EA5" w:rsidRPr="00CA7EA5" w:rsidRDefault="00CA7EA5" w:rsidP="00CA7EA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A7E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составление, заключение, изменение и расторжение контрактов;</w:t>
      </w:r>
    </w:p>
    <w:p w:rsidR="00CA7EA5" w:rsidRPr="00CA7EA5" w:rsidRDefault="00CA7EA5" w:rsidP="00CA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A7E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CA7EA5" w:rsidRPr="00CA7EA5" w:rsidRDefault="00CA7EA5" w:rsidP="00CA7EA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A7E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проведение плановых и внеплановых выездных проверок;</w:t>
      </w:r>
    </w:p>
    <w:p w:rsidR="00CA7EA5" w:rsidRPr="00CA7EA5" w:rsidRDefault="00CA7EA5" w:rsidP="00CA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A7E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осуществление контроля исполнения предписаний, решений и других распорядительных документов.</w:t>
      </w:r>
    </w:p>
    <w:p w:rsidR="004F3DBE" w:rsidRPr="004F3DBE" w:rsidRDefault="004F3DBE" w:rsidP="00C57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4F3DBE" w:rsidRPr="004F3DBE" w:rsidRDefault="00575F48" w:rsidP="00575F48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val="en-US" w:eastAsia="ru-RU"/>
        </w:rPr>
        <w:t>III</w:t>
      </w:r>
      <w:r w:rsidRPr="00575F4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. </w:t>
      </w:r>
      <w:r w:rsidR="004F3DBE"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Должностные обязанности</w:t>
      </w:r>
    </w:p>
    <w:p w:rsidR="004F3DBE" w:rsidRPr="004F3DBE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3.1.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Главный специалист-эксперт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должен: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 Кроме того, исходя из задач и функций Министерства </w:t>
      </w:r>
      <w:r w:rsidR="00B1370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главный специалист-эксперт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Обеспечивает выполнение Министерством функций:</w:t>
      </w:r>
    </w:p>
    <w:p w:rsidR="00575F48" w:rsidRDefault="004F3DBE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ответственного исполнителя </w:t>
      </w:r>
      <w:r w:rsidR="00575F48" w:rsidRPr="00575F48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 «Развитие физической культуры и спорта»</w:t>
      </w:r>
      <w:r w:rsidR="00575F48">
        <w:rPr>
          <w:rFonts w:ascii="Times New Roman" w:hAnsi="Times New Roman" w:cs="Times New Roman"/>
          <w:sz w:val="26"/>
          <w:szCs w:val="26"/>
        </w:rPr>
        <w:t xml:space="preserve"> </w:t>
      </w:r>
      <w:r w:rsidR="00575F48" w:rsidRPr="00575F48">
        <w:rPr>
          <w:rFonts w:ascii="Times New Roman" w:hAnsi="Times New Roman" w:cs="Times New Roman"/>
          <w:sz w:val="26"/>
          <w:szCs w:val="26"/>
        </w:rPr>
        <w:t>(далее –Госпрограмма)</w:t>
      </w:r>
      <w:r w:rsidR="00575F48">
        <w:rPr>
          <w:rFonts w:ascii="Times New Roman" w:hAnsi="Times New Roman" w:cs="Times New Roman"/>
          <w:sz w:val="26"/>
          <w:szCs w:val="26"/>
        </w:rPr>
        <w:t>;</w:t>
      </w:r>
    </w:p>
    <w:p w:rsidR="00575F48" w:rsidRPr="00D52C54" w:rsidRDefault="00575F48" w:rsidP="00D52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sz w:val="26"/>
          <w:szCs w:val="26"/>
        </w:rPr>
      </w:pPr>
      <w:r w:rsidRPr="00D52C54">
        <w:rPr>
          <w:rFonts w:ascii="Times New Roman" w:hAnsi="Times New Roman" w:cs="Times New Roman"/>
          <w:sz w:val="26"/>
          <w:szCs w:val="26"/>
        </w:rPr>
        <w:t>по подготовке предложений по финансированию за счет субсидий из федерального бюджета и республиканского бюджета Чувашской Республики на</w:t>
      </w:r>
      <w:r w:rsidRPr="00575F48">
        <w:rPr>
          <w:rFonts w:ascii="Times New Roman" w:hAnsi="Times New Roman" w:cs="Times New Roman"/>
          <w:sz w:val="26"/>
          <w:szCs w:val="26"/>
        </w:rPr>
        <w:t xml:space="preserve"> очередной финансовый год мероприятий и объектов Госпрограммы (далее – мероприятия Госпрограммы), в том числе по: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повышению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совершенствованию материально-технической базы для проведения физкультурно-оздоровительных и спортивных мероприятий и оказанию услуг физической культуры и спорта населению;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закупке комплектов искусственных покрытий для футбольных полей для спортивных школ;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lastRenderedPageBreak/>
        <w:t>укреплению материально-технической базы муниципальных учреждений в сфере физической культуры и спорта;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реализации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Федерации;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575F48" w:rsidRPr="00575F48" w:rsidRDefault="00EC088E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75F48" w:rsidRPr="00575F48">
        <w:rPr>
          <w:rFonts w:ascii="Times New Roman" w:hAnsi="Times New Roman" w:cs="Times New Roman"/>
          <w:sz w:val="26"/>
          <w:szCs w:val="26"/>
        </w:rPr>
        <w:t>еализ</w:t>
      </w:r>
      <w:r>
        <w:rPr>
          <w:rFonts w:ascii="Times New Roman" w:hAnsi="Times New Roman" w:cs="Times New Roman"/>
          <w:sz w:val="26"/>
          <w:szCs w:val="26"/>
        </w:rPr>
        <w:t>ации</w:t>
      </w:r>
      <w:r w:rsidR="00575F48" w:rsidRPr="00575F48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575F48" w:rsidRPr="00575F48">
        <w:rPr>
          <w:rFonts w:ascii="Times New Roman" w:hAnsi="Times New Roman" w:cs="Times New Roman"/>
          <w:sz w:val="26"/>
          <w:szCs w:val="26"/>
        </w:rPr>
        <w:t xml:space="preserve"> регионального проекта «Спорт – норма жизни» в части: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оснащения объектов спортивной инфраструктуры спортивно-технологическим оборудованием;</w:t>
      </w:r>
    </w:p>
    <w:p w:rsidR="00575F48" w:rsidRPr="00575F48" w:rsidRDefault="00575F48" w:rsidP="0057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закупки спортивно-технологического оборудования для создания спортивной инфраструктуры.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Участвует в разработке предложений и рекомендаций по вопросам реализации государственной политики в области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развития спортивной инфраструктуры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Разрабатывает либо участвует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нормативных правовых актов Министерства, касающихся вопросов, отнесенных к компетенции </w:t>
      </w:r>
      <w:r w:rsidR="00401514"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сектор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а, и несет персональную ответственность за качество, своевременность их разработки и представления для рассмотрения в Кабинет Министров Чувашской Республики.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Разрабатывает для представления органам исполнительной власти Чувашской Республики: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предложения к представляемым проектам нормативных правовых актов Российской Федерации и Чувашской Республики по вопросам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развития спортивной инфраструктуры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информацию о выполнении соглашений, договоров, протоколов о сотрудничестве и взаимодействии по вопросам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развития спортивной инфраструктуры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Разрабатывает предложения для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развития спортивной инфраструктуры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Представляет в структурные подразделения по их запросам аналитическую и прогнозную информацию в части, касающейся мероприятий по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развитию спортивной инфраструктуры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Готовит предложения по финансированию за счет субсидий из федерального бюджета и республиканского бюджета Чувашской Республики мероприятий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Госпрограммы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в том числе по: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повышению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совершенствованию материально-технической базы для проведения физкультурно-оздоровительных и спортивных мероприятий и оказанию услуг физической культуры и спорта населению;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lastRenderedPageBreak/>
        <w:t>закупке комплектов искусственных покрытий для футбольных полей для спортивных школ;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укреплению материально-технической базы муниципальных учреждений в сфере физической культуры и спорта;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реализации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Федерации;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75F48">
        <w:rPr>
          <w:rFonts w:ascii="Times New Roman" w:hAnsi="Times New Roman" w:cs="Times New Roman"/>
          <w:sz w:val="26"/>
          <w:szCs w:val="26"/>
        </w:rPr>
        <w:t>еализ</w:t>
      </w:r>
      <w:r>
        <w:rPr>
          <w:rFonts w:ascii="Times New Roman" w:hAnsi="Times New Roman" w:cs="Times New Roman"/>
          <w:sz w:val="26"/>
          <w:szCs w:val="26"/>
        </w:rPr>
        <w:t>ации</w:t>
      </w:r>
      <w:r w:rsidRPr="00575F48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75F48">
        <w:rPr>
          <w:rFonts w:ascii="Times New Roman" w:hAnsi="Times New Roman" w:cs="Times New Roman"/>
          <w:sz w:val="26"/>
          <w:szCs w:val="26"/>
        </w:rPr>
        <w:t xml:space="preserve"> регионального проекта «Спорт – норма жизни» в части: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оснащения объектов спортивной инфраструктуры спортивно-технологическим оборудованием;</w:t>
      </w:r>
    </w:p>
    <w:p w:rsidR="00EC088E" w:rsidRPr="00575F48" w:rsidRDefault="00EC088E" w:rsidP="00EC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F48">
        <w:rPr>
          <w:rFonts w:ascii="Times New Roman" w:hAnsi="Times New Roman" w:cs="Times New Roman"/>
          <w:sz w:val="26"/>
          <w:szCs w:val="26"/>
        </w:rPr>
        <w:t>закупки спортивно-технологического оборудования для создания спортивной инфраструктуры.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Проверяет правильность оформления документов на предоставление субсидий, выделяемых на финансирование мероприятий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Госпрограммы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 развитию спортивной инфраструктуры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Осуществляет мониторинг соглашений о предоставлении субсидий в сфере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развития спортивной инфраструктуры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представляет в структурное подразделение Министерства по правовым вопросам документы для взыскания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бюджетных 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средств в судебном порядке.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Вносит предложения по перераспределению объемов финансирования мероприятий 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Госп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рограммы в целях эффективного и своевременного освоения средств федерального бюджета и республиканского бюджета Чувашской Республики.</w:t>
      </w:r>
    </w:p>
    <w:p w:rsidR="002A117E" w:rsidRDefault="004F3DBE" w:rsidP="002A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Готовит и представляет в установленные сроки справки, информации, отчеты в федеральные органы исполнительной власти, Минс</w:t>
      </w:r>
      <w:r w:rsidR="00EC088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порт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России, органы исполнительной власти Чувашской Республики, структурные подразделения Министерства по вопросам, относящимся к компетенции </w:t>
      </w:r>
      <w:r w:rsidR="00401514" w:rsidRPr="002A117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сектор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а.</w:t>
      </w:r>
    </w:p>
    <w:p w:rsidR="002A117E" w:rsidRDefault="002A117E" w:rsidP="002A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  <w:r w:rsidRPr="002A117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Участвует в разработке плана закупок, плана-графика закупок.</w:t>
      </w:r>
    </w:p>
    <w:p w:rsidR="002A117E" w:rsidRDefault="002A117E" w:rsidP="002A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  <w:r w:rsidRPr="002A117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Осуществляет своевременное размещение в единой информационной системе в сфере закупок извещений об осуществлении закупок.</w:t>
      </w:r>
    </w:p>
    <w:p w:rsidR="002A117E" w:rsidRPr="002A117E" w:rsidRDefault="002A117E" w:rsidP="002A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  <w:r w:rsidRPr="002A117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Совместно с другими структурными подразделениями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Министерства</w:t>
      </w:r>
      <w:r w:rsidRPr="002A117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проводит работу по проведению конкурсов на закупку товаров, работ и услуг для обеспечения государственных нужд.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15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Осуществляет внутренний финансовый контроль в Министерстве.</w:t>
      </w:r>
    </w:p>
    <w:p w:rsidR="004F3DBE" w:rsidRP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</w:t>
      </w:r>
      <w:r w:rsidR="002A117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22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Разрабатывает в соответствии с должностным регламентом совместно с непосредственным руководителем индивидуальный план профессионального развития.</w:t>
      </w:r>
    </w:p>
    <w:p w:rsidR="004F3DBE" w:rsidRDefault="004F3DB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3.2.2</w:t>
      </w:r>
      <w:r w:rsidR="002A117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Выполняет иные обязанности по указанию министра</w:t>
      </w:r>
      <w:r w:rsidR="00094B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первого заместителя министра</w:t>
      </w:r>
      <w:r w:rsidR="00AC745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заведующего сектором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 направлениям деятельности </w:t>
      </w:r>
      <w:r w:rsidR="00401514" w:rsidRPr="00EC11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сектор</w:t>
      </w: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а.</w:t>
      </w:r>
    </w:p>
    <w:p w:rsidR="00AC745E" w:rsidRPr="004F3DBE" w:rsidRDefault="00AC745E" w:rsidP="00575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4F3DBE" w:rsidRDefault="004F3DB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2A117E" w:rsidRDefault="002A117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2A117E" w:rsidRPr="004F3DBE" w:rsidRDefault="002A117E" w:rsidP="004F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4F3DBE" w:rsidRPr="004F3DBE" w:rsidRDefault="002A117E" w:rsidP="002A117E">
      <w:pPr>
        <w:shd w:val="clear" w:color="auto" w:fill="FFFFFF"/>
        <w:spacing w:after="0" w:line="240" w:lineRule="auto"/>
        <w:ind w:left="135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bookmarkStart w:id="24" w:name="bookmark0"/>
      <w:bookmarkEnd w:id="24"/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val="en-US" w:eastAsia="ru-RU"/>
        </w:rPr>
        <w:lastRenderedPageBreak/>
        <w:t>IV</w:t>
      </w:r>
      <w:r w:rsidRPr="002A117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4F3DBE" w:rsidRPr="00EC11D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Права</w:t>
      </w:r>
    </w:p>
    <w:p w:rsidR="00AC745E" w:rsidRPr="00AC745E" w:rsidRDefault="004F3DBE" w:rsidP="00AC74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6"/>
          <w:szCs w:val="26"/>
        </w:rPr>
      </w:pPr>
      <w:r w:rsidRPr="004F3D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AC745E" w:rsidRPr="00AC745E" w:rsidRDefault="00AC745E" w:rsidP="00AC745E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4.1. Основные права главного специалиста-эксперта регулируются статьей 14 Федерального закона «О государственной гражданской службе Российской Федерации».</w:t>
      </w:r>
    </w:p>
    <w:p w:rsidR="00AC745E" w:rsidRPr="00AC745E" w:rsidRDefault="00AC745E" w:rsidP="00AC745E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4.2. Кроме того, главный специалист-эксперт имеет право:</w:t>
      </w:r>
    </w:p>
    <w:p w:rsidR="00AC745E" w:rsidRPr="00AC745E" w:rsidRDefault="00AC745E" w:rsidP="00AC745E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участвовать в рассмотрении вопросов, касающихся деятельности </w:t>
      </w:r>
      <w:r w:rsidR="005C1E1F">
        <w:rPr>
          <w:color w:val="262626"/>
          <w:sz w:val="26"/>
          <w:szCs w:val="26"/>
        </w:rPr>
        <w:t>сектора</w:t>
      </w:r>
      <w:r w:rsidRPr="00AC745E">
        <w:rPr>
          <w:color w:val="262626"/>
          <w:sz w:val="26"/>
          <w:szCs w:val="26"/>
        </w:rPr>
        <w:t>;</w:t>
      </w:r>
    </w:p>
    <w:p w:rsidR="00AC745E" w:rsidRPr="00AC745E" w:rsidRDefault="00AC745E" w:rsidP="00AC745E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AC745E" w:rsidRPr="00AC745E" w:rsidRDefault="00AC745E" w:rsidP="00AC745E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:rsidR="00AC745E" w:rsidRPr="00AC745E" w:rsidRDefault="00AC745E" w:rsidP="00AC745E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вносить предложения </w:t>
      </w:r>
      <w:r w:rsidR="005C1E1F">
        <w:rPr>
          <w:color w:val="262626"/>
          <w:sz w:val="26"/>
          <w:szCs w:val="26"/>
        </w:rPr>
        <w:t>заведующему сектором</w:t>
      </w:r>
      <w:r w:rsidRPr="00AC745E">
        <w:rPr>
          <w:color w:val="262626"/>
          <w:sz w:val="26"/>
          <w:szCs w:val="26"/>
        </w:rPr>
        <w:t xml:space="preserve"> по совершенствованию работы, связанной с исполнением должностных обязанностей;</w:t>
      </w:r>
    </w:p>
    <w:p w:rsidR="00AC745E" w:rsidRPr="00AC745E" w:rsidRDefault="00AC745E" w:rsidP="00AC745E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4629FA">
      <w:pPr>
        <w:pStyle w:val="a3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AC745E">
        <w:rPr>
          <w:rStyle w:val="a4"/>
          <w:color w:val="262626"/>
          <w:sz w:val="26"/>
          <w:szCs w:val="26"/>
        </w:rPr>
        <w:t>V. Ответственность главного специалиста-эксперта за неисполнение</w:t>
      </w:r>
      <w:r w:rsidRPr="00AC745E">
        <w:rPr>
          <w:color w:val="262626"/>
          <w:sz w:val="26"/>
          <w:szCs w:val="26"/>
        </w:rPr>
        <w:t> </w:t>
      </w:r>
      <w:r w:rsidRPr="00AC745E">
        <w:rPr>
          <w:rStyle w:val="a4"/>
          <w:color w:val="262626"/>
          <w:sz w:val="26"/>
          <w:szCs w:val="26"/>
        </w:rPr>
        <w:t>ненадлежащее исполнение) должностных обязанностей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5.1. Главный специалист-эксперт несет предусмотренную законодательством Российской Федерации и законодательством Чувашской Республики ответственность за: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неисполнение либо ненадлежащее исполнение должностных обязанностей;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своевременное и достоверное представление отчетов в соответствующие органы;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главному специалисту-эксперту в связи с исполнением им должностных обязанностей.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5.2. За совершение дисциплинарного проступка, то есть за неисполнение или ненадлежащее исполнение главным специалистом-экспертом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5.3. За несоблюдение главным специалистом-экспертом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</w:t>
      </w:r>
      <w:r w:rsidRPr="00AC745E">
        <w:rPr>
          <w:color w:val="262626"/>
          <w:sz w:val="26"/>
          <w:szCs w:val="26"/>
        </w:rPr>
        <w:lastRenderedPageBreak/>
        <w:t>гражданской службы в связи с утратой представителем нанимателя доверия к главному специалисту-эксперту.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4629FA" w:rsidP="004629FA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262626"/>
          <w:sz w:val="26"/>
          <w:szCs w:val="26"/>
          <w:lang w:val="en-US"/>
        </w:rPr>
        <w:t>VI</w:t>
      </w:r>
      <w:r>
        <w:rPr>
          <w:rStyle w:val="a4"/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AC745E" w:rsidRPr="00AC745E">
        <w:rPr>
          <w:rStyle w:val="a4"/>
          <w:rFonts w:ascii="Times New Roman" w:hAnsi="Times New Roman" w:cs="Times New Roman"/>
          <w:color w:val="262626"/>
          <w:sz w:val="26"/>
          <w:szCs w:val="26"/>
        </w:rPr>
        <w:t>Перечень вопросов, по которым главный специалист-эксперт вправе или обязан самостоятельно принимать управленческие и иные решения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6.1. Вопросы, по которым главный специалист-эксперт вправе самостоятельно принимать управленческие и иные решения: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консультирование сотрудников Министерства по вопросам, входящим в компетенцию </w:t>
      </w:r>
      <w:r w:rsidR="005C1E1F">
        <w:rPr>
          <w:color w:val="262626"/>
          <w:sz w:val="26"/>
          <w:szCs w:val="26"/>
        </w:rPr>
        <w:t>сектора</w:t>
      </w:r>
      <w:r w:rsidRPr="00AC745E">
        <w:rPr>
          <w:color w:val="262626"/>
          <w:sz w:val="26"/>
          <w:szCs w:val="26"/>
        </w:rPr>
        <w:t>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уведомление </w:t>
      </w:r>
      <w:r w:rsidR="005C1E1F">
        <w:rPr>
          <w:color w:val="262626"/>
          <w:sz w:val="26"/>
          <w:szCs w:val="26"/>
        </w:rPr>
        <w:t>заведующего сектором</w:t>
      </w:r>
      <w:r w:rsidRPr="00AC745E">
        <w:rPr>
          <w:color w:val="262626"/>
          <w:sz w:val="26"/>
          <w:szCs w:val="26"/>
        </w:rPr>
        <w:t xml:space="preserve"> о текущем состоянии выполнения поручений, заданий.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подготовка документов, информации, ответов на запросы и их оформление;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возврат документов, оформленных ненадлежащим образом;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запрос недостающих документов к поступившим на исполнение поручениям;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регистрация в системе электронного документооборота.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4629FA" w:rsidP="004629FA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262626"/>
          <w:sz w:val="26"/>
          <w:szCs w:val="26"/>
          <w:lang w:val="en-US"/>
        </w:rPr>
        <w:t>VII</w:t>
      </w:r>
      <w:r w:rsidRPr="004629FA">
        <w:rPr>
          <w:rStyle w:val="a4"/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AC745E" w:rsidRPr="00AC745E">
        <w:rPr>
          <w:rStyle w:val="a4"/>
          <w:rFonts w:ascii="Times New Roman" w:hAnsi="Times New Roman" w:cs="Times New Roman"/>
          <w:color w:val="262626"/>
          <w:sz w:val="26"/>
          <w:szCs w:val="26"/>
        </w:rPr>
        <w:t>Перечень вопросов, по которым главный специалист-эксперт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7.1. Главный специалист-эксперт вправе участвовать при подготовке управленческих и иных решений.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7.2. Главный специалист-эксперт обязан участвовать при подготовке: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проектов нормативных правовых актов Министерства;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иных актов по поручению </w:t>
      </w:r>
      <w:r w:rsidR="005C1E1F">
        <w:rPr>
          <w:color w:val="262626"/>
          <w:sz w:val="26"/>
          <w:szCs w:val="26"/>
        </w:rPr>
        <w:t>заведующего сектором</w:t>
      </w:r>
      <w:r w:rsidRPr="00AC745E">
        <w:rPr>
          <w:color w:val="262626"/>
          <w:sz w:val="26"/>
          <w:szCs w:val="26"/>
        </w:rPr>
        <w:t>.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4629FA" w:rsidP="004629F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262626"/>
          <w:sz w:val="26"/>
          <w:szCs w:val="26"/>
          <w:lang w:val="en-US"/>
        </w:rPr>
        <w:t>VIII</w:t>
      </w:r>
      <w:r>
        <w:rPr>
          <w:rStyle w:val="a4"/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AC745E" w:rsidRPr="00AC745E">
        <w:rPr>
          <w:rStyle w:val="a4"/>
          <w:rFonts w:ascii="Times New Roman" w:hAnsi="Times New Roman" w:cs="Times New Roman"/>
          <w:color w:val="262626"/>
          <w:sz w:val="26"/>
          <w:szCs w:val="26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</w:t>
      </w:r>
      <w:proofErr w:type="gramStart"/>
      <w:r w:rsidRPr="00AC745E">
        <w:rPr>
          <w:color w:val="262626"/>
          <w:sz w:val="26"/>
          <w:szCs w:val="26"/>
        </w:rPr>
        <w:t>в порядке</w:t>
      </w:r>
      <w:proofErr w:type="gramEnd"/>
      <w:r w:rsidRPr="00AC745E">
        <w:rPr>
          <w:color w:val="262626"/>
          <w:sz w:val="26"/>
          <w:szCs w:val="26"/>
        </w:rPr>
        <w:t xml:space="preserve"> и в сроки, установленные действующим законодательством.</w:t>
      </w:r>
    </w:p>
    <w:p w:rsid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4629FA" w:rsidRDefault="004629FA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</w:p>
    <w:p w:rsidR="004629FA" w:rsidRDefault="004629FA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</w:p>
    <w:p w:rsidR="004629FA" w:rsidRPr="00AC745E" w:rsidRDefault="004629FA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</w:p>
    <w:p w:rsidR="00AC745E" w:rsidRPr="00AC745E" w:rsidRDefault="004629FA" w:rsidP="004629FA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262626"/>
          <w:sz w:val="26"/>
          <w:szCs w:val="26"/>
          <w:lang w:val="en-US"/>
        </w:rPr>
        <w:lastRenderedPageBreak/>
        <w:t>IX</w:t>
      </w:r>
      <w:r w:rsidRPr="004629FA">
        <w:rPr>
          <w:rStyle w:val="a4"/>
          <w:rFonts w:ascii="Times New Roman" w:hAnsi="Times New Roman" w:cs="Times New Roman"/>
          <w:color w:val="262626"/>
          <w:sz w:val="26"/>
          <w:szCs w:val="26"/>
        </w:rPr>
        <w:t>.</w:t>
      </w:r>
      <w:r>
        <w:rPr>
          <w:rStyle w:val="a4"/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AC745E" w:rsidRPr="00AC745E">
        <w:rPr>
          <w:rStyle w:val="a4"/>
          <w:rFonts w:ascii="Times New Roman" w:hAnsi="Times New Roman" w:cs="Times New Roman"/>
          <w:color w:val="262626"/>
          <w:sz w:val="26"/>
          <w:szCs w:val="26"/>
        </w:rPr>
        <w:t xml:space="preserve">Порядок служебного взаимодействия главного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</w:t>
      </w:r>
      <w:r>
        <w:rPr>
          <w:rStyle w:val="a4"/>
          <w:rFonts w:ascii="Times New Roman" w:hAnsi="Times New Roman" w:cs="Times New Roman"/>
          <w:color w:val="262626"/>
          <w:sz w:val="26"/>
          <w:szCs w:val="26"/>
        </w:rPr>
        <w:t>г</w:t>
      </w:r>
      <w:r w:rsidR="00AC745E" w:rsidRPr="00AC745E">
        <w:rPr>
          <w:rStyle w:val="a4"/>
          <w:rFonts w:ascii="Times New Roman" w:hAnsi="Times New Roman" w:cs="Times New Roman"/>
          <w:color w:val="262626"/>
          <w:sz w:val="26"/>
          <w:szCs w:val="26"/>
        </w:rPr>
        <w:t>осударственных органов, другими гражданами, а также организациями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9.1. Главный специалист - 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9.2. Главный специалист - 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9.3. Главный специалист - 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 xml:space="preserve">консультирует по вопросам, отнесенным к компетенции </w:t>
      </w:r>
      <w:r w:rsidR="005C1E1F">
        <w:rPr>
          <w:color w:val="262626"/>
          <w:sz w:val="26"/>
          <w:szCs w:val="26"/>
        </w:rPr>
        <w:t>сектора</w:t>
      </w:r>
      <w:r w:rsidRPr="00AC745E">
        <w:rPr>
          <w:color w:val="262626"/>
          <w:sz w:val="26"/>
          <w:szCs w:val="26"/>
        </w:rPr>
        <w:t>;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готовит проекты писем на жалобы, заявления и обращения.</w:t>
      </w:r>
    </w:p>
    <w:p w:rsidR="004629FA" w:rsidRDefault="00AC745E" w:rsidP="004629FA">
      <w:pPr>
        <w:pStyle w:val="a3"/>
        <w:spacing w:before="0" w:beforeAutospacing="0" w:after="0" w:afterAutospacing="0"/>
        <w:rPr>
          <w:rStyle w:val="a4"/>
          <w:color w:val="262626"/>
          <w:sz w:val="26"/>
          <w:szCs w:val="26"/>
        </w:rPr>
      </w:pPr>
      <w:r w:rsidRPr="00AC745E">
        <w:rPr>
          <w:rStyle w:val="a4"/>
          <w:color w:val="262626"/>
          <w:sz w:val="26"/>
          <w:szCs w:val="26"/>
        </w:rPr>
        <w:t> </w:t>
      </w:r>
    </w:p>
    <w:p w:rsidR="00AC745E" w:rsidRPr="00AC745E" w:rsidRDefault="004629FA" w:rsidP="004629FA">
      <w:pPr>
        <w:pStyle w:val="a3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>
        <w:rPr>
          <w:rStyle w:val="a4"/>
          <w:color w:val="262626"/>
          <w:sz w:val="26"/>
          <w:szCs w:val="26"/>
          <w:lang w:val="en-US"/>
        </w:rPr>
        <w:t>X</w:t>
      </w:r>
      <w:r w:rsidRPr="004629FA">
        <w:rPr>
          <w:rStyle w:val="a4"/>
          <w:color w:val="262626"/>
          <w:sz w:val="26"/>
          <w:szCs w:val="26"/>
        </w:rPr>
        <w:t>.</w:t>
      </w:r>
      <w:r>
        <w:rPr>
          <w:rStyle w:val="a4"/>
          <w:color w:val="262626"/>
          <w:sz w:val="26"/>
          <w:szCs w:val="26"/>
        </w:rPr>
        <w:t xml:space="preserve"> </w:t>
      </w:r>
      <w:r w:rsidR="00AC745E" w:rsidRPr="00AC745E">
        <w:rPr>
          <w:rStyle w:val="a4"/>
          <w:color w:val="262626"/>
          <w:sz w:val="26"/>
          <w:szCs w:val="26"/>
        </w:rPr>
        <w:t>Перечень государственных услуг, оказываемых</w:t>
      </w:r>
    </w:p>
    <w:p w:rsidR="00AC745E" w:rsidRPr="00AC745E" w:rsidRDefault="00AC745E" w:rsidP="004629FA">
      <w:pPr>
        <w:pStyle w:val="a3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AC745E">
        <w:rPr>
          <w:rStyle w:val="a4"/>
          <w:color w:val="262626"/>
          <w:sz w:val="26"/>
          <w:szCs w:val="26"/>
        </w:rPr>
        <w:t>гражданам и организациям в соответствии с административным</w:t>
      </w:r>
    </w:p>
    <w:p w:rsidR="00AC745E" w:rsidRPr="00AC745E" w:rsidRDefault="00AC745E" w:rsidP="004629FA">
      <w:pPr>
        <w:pStyle w:val="a3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AC745E">
        <w:rPr>
          <w:rStyle w:val="a4"/>
          <w:color w:val="262626"/>
          <w:sz w:val="26"/>
          <w:szCs w:val="26"/>
        </w:rPr>
        <w:t>регламентом Министерства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4629FA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Главный специалист-эксперт государственных услуг не оказывает.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4629FA" w:rsidP="004629FA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262626"/>
          <w:sz w:val="26"/>
          <w:szCs w:val="26"/>
          <w:lang w:val="en-US"/>
        </w:rPr>
        <w:t>XI</w:t>
      </w:r>
      <w:r>
        <w:rPr>
          <w:rStyle w:val="a4"/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AC745E" w:rsidRPr="00AC745E">
        <w:rPr>
          <w:rStyle w:val="a4"/>
          <w:rFonts w:ascii="Times New Roman" w:hAnsi="Times New Roman" w:cs="Times New Roman"/>
          <w:color w:val="262626"/>
          <w:sz w:val="26"/>
          <w:szCs w:val="26"/>
        </w:rPr>
        <w:t>Показатели эффективности и результативности профессиональной служебной деятельности главного специалиста-эксперта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5C1E1F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Эффективность и результативность профессиональной служебной деятельности главного специалиста-эксперта оценивается по:</w:t>
      </w:r>
    </w:p>
    <w:p w:rsidR="00AC745E" w:rsidRPr="00AC745E" w:rsidRDefault="00AC745E" w:rsidP="005C1E1F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выполняемому объему работы и интенсивности труда, способности сохранять высокую работоспособност</w:t>
      </w:r>
      <w:bookmarkStart w:id="25" w:name="_GoBack"/>
      <w:bookmarkEnd w:id="25"/>
      <w:r w:rsidRPr="00AC745E">
        <w:rPr>
          <w:color w:val="262626"/>
          <w:sz w:val="26"/>
          <w:szCs w:val="26"/>
        </w:rPr>
        <w:t>ь в экстремальных условиях, соблюдению служебной дисциплины;</w:t>
      </w:r>
    </w:p>
    <w:p w:rsidR="00AC745E" w:rsidRPr="00AC745E" w:rsidRDefault="00AC745E" w:rsidP="005C1E1F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своевременности и оперативности выполнения поручений;</w:t>
      </w:r>
    </w:p>
    <w:p w:rsidR="00AC745E" w:rsidRPr="00AC745E" w:rsidRDefault="00AC745E" w:rsidP="005C1E1F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AC745E" w:rsidRPr="00AC745E" w:rsidRDefault="00AC745E" w:rsidP="005C1E1F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AC745E" w:rsidRPr="00AC745E" w:rsidRDefault="00AC745E" w:rsidP="005C1E1F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AC745E" w:rsidRPr="00AC745E" w:rsidRDefault="00AC745E" w:rsidP="005C1E1F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AC745E" w:rsidRDefault="00AC745E" w:rsidP="005C1E1F">
      <w:pPr>
        <w:pStyle w:val="a3"/>
        <w:spacing w:before="0" w:beforeAutospacing="0" w:after="0" w:afterAutospacing="0"/>
        <w:jc w:val="both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4629FA" w:rsidRDefault="004629FA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</w:p>
    <w:p w:rsidR="004629FA" w:rsidRPr="00AC745E" w:rsidRDefault="004629FA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</w:p>
    <w:p w:rsidR="00AC745E" w:rsidRDefault="004629FA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lastRenderedPageBreak/>
        <w:t>Зав</w:t>
      </w:r>
      <w:r w:rsidR="00651FC4">
        <w:rPr>
          <w:color w:val="262626"/>
          <w:sz w:val="26"/>
          <w:szCs w:val="26"/>
        </w:rPr>
        <w:t>едующий сектором</w:t>
      </w:r>
      <w:r>
        <w:rPr>
          <w:color w:val="262626"/>
          <w:sz w:val="26"/>
          <w:szCs w:val="26"/>
        </w:rPr>
        <w:t xml:space="preserve"> </w:t>
      </w:r>
      <w:r w:rsidR="00AC745E" w:rsidRPr="00AC745E">
        <w:rPr>
          <w:color w:val="262626"/>
          <w:sz w:val="26"/>
          <w:szCs w:val="26"/>
        </w:rPr>
        <w:t>                                                                            </w:t>
      </w:r>
      <w:r w:rsidR="00852DA9">
        <w:rPr>
          <w:color w:val="262626"/>
          <w:sz w:val="26"/>
          <w:szCs w:val="26"/>
        </w:rPr>
        <w:t xml:space="preserve">    Л.В. Яковлева</w:t>
      </w:r>
    </w:p>
    <w:p w:rsidR="00BD563B" w:rsidRDefault="00BD563B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</w:p>
    <w:p w:rsidR="00BD563B" w:rsidRDefault="00BD563B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Начальник отдела кадровой,</w:t>
      </w:r>
    </w:p>
    <w:p w:rsidR="00BD563B" w:rsidRPr="00AC745E" w:rsidRDefault="00BD563B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правовой и контрольной работы                                                            Т.Н. Герасимова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Согласовано:</w:t>
      </w:r>
    </w:p>
    <w:p w:rsidR="00AC745E" w:rsidRPr="00AC745E" w:rsidRDefault="00852DA9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Первый з</w:t>
      </w:r>
      <w:r w:rsidR="00AC745E" w:rsidRPr="00AC745E">
        <w:rPr>
          <w:color w:val="262626"/>
          <w:sz w:val="26"/>
          <w:szCs w:val="26"/>
        </w:rPr>
        <w:t xml:space="preserve">аместитель министра                                                                </w:t>
      </w:r>
      <w:r>
        <w:rPr>
          <w:color w:val="262626"/>
          <w:sz w:val="26"/>
          <w:szCs w:val="26"/>
        </w:rPr>
        <w:t xml:space="preserve">  Т.А. Рябинина</w:t>
      </w:r>
    </w:p>
    <w:p w:rsidR="00AC745E" w:rsidRP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 </w:t>
      </w:r>
    </w:p>
    <w:p w:rsidR="00AC745E" w:rsidRDefault="00AC745E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  <w:r w:rsidRPr="00AC745E">
        <w:rPr>
          <w:color w:val="262626"/>
          <w:sz w:val="26"/>
          <w:szCs w:val="26"/>
        </w:rPr>
        <w:t>Лист ознакомления:</w:t>
      </w:r>
    </w:p>
    <w:p w:rsidR="00852DA9" w:rsidRPr="00AC745E" w:rsidRDefault="00852DA9" w:rsidP="00AC745E">
      <w:pPr>
        <w:pStyle w:val="a3"/>
        <w:spacing w:before="0" w:beforeAutospacing="0" w:after="0" w:afterAutospacing="0"/>
        <w:rPr>
          <w:color w:val="262626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090"/>
        <w:gridCol w:w="1968"/>
        <w:gridCol w:w="2325"/>
        <w:gridCol w:w="2320"/>
      </w:tblGrid>
      <w:tr w:rsidR="00AC745E" w:rsidRPr="00AC745E" w:rsidTr="00AC745E">
        <w:tc>
          <w:tcPr>
            <w:tcW w:w="600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№ п/п</w:t>
            </w:r>
          </w:p>
        </w:tc>
        <w:tc>
          <w:tcPr>
            <w:tcW w:w="220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ФИО</w:t>
            </w:r>
          </w:p>
        </w:tc>
        <w:tc>
          <w:tcPr>
            <w:tcW w:w="1980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Дата и подпись в ознакомлении</w:t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Дата и номер приказа</w:t>
            </w:r>
          </w:p>
        </w:tc>
      </w:tr>
      <w:tr w:rsidR="00AC745E" w:rsidRPr="00AC745E" w:rsidTr="00AC745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C745E" w:rsidRPr="00AC745E" w:rsidRDefault="00AC745E" w:rsidP="00AC7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C745E" w:rsidRPr="00AC745E" w:rsidRDefault="00AC745E" w:rsidP="00AC7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C745E" w:rsidRPr="00AC745E" w:rsidRDefault="00AC745E" w:rsidP="00AC7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о назначении на должность</w:t>
            </w:r>
          </w:p>
        </w:tc>
        <w:tc>
          <w:tcPr>
            <w:tcW w:w="237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об освобождении от должности</w:t>
            </w:r>
          </w:p>
        </w:tc>
      </w:tr>
      <w:tr w:rsidR="00AC745E" w:rsidRPr="00AC745E" w:rsidTr="00AC745E">
        <w:tc>
          <w:tcPr>
            <w:tcW w:w="6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1.</w:t>
            </w:r>
          </w:p>
        </w:tc>
        <w:tc>
          <w:tcPr>
            <w:tcW w:w="22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852DA9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И.А.</w:t>
            </w:r>
          </w:p>
        </w:tc>
        <w:tc>
          <w:tcPr>
            <w:tcW w:w="19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 </w:t>
            </w:r>
          </w:p>
        </w:tc>
        <w:tc>
          <w:tcPr>
            <w:tcW w:w="241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37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45E" w:rsidRPr="00AC745E" w:rsidRDefault="00AC745E" w:rsidP="00AC745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> </w:t>
            </w:r>
          </w:p>
        </w:tc>
      </w:tr>
    </w:tbl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3F4497" w:rsidRPr="004F3DBE" w:rsidRDefault="003F4497" w:rsidP="003F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sectPr w:rsidR="003F4497" w:rsidRPr="004F3DBE" w:rsidSect="004F3D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DE" w:rsidRDefault="001D6FDE" w:rsidP="004F3DBE">
      <w:pPr>
        <w:spacing w:after="0" w:line="240" w:lineRule="auto"/>
      </w:pPr>
      <w:r>
        <w:separator/>
      </w:r>
    </w:p>
  </w:endnote>
  <w:endnote w:type="continuationSeparator" w:id="0">
    <w:p w:rsidR="001D6FDE" w:rsidRDefault="001D6FDE" w:rsidP="004F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DE" w:rsidRDefault="001D6FDE" w:rsidP="004F3DBE">
      <w:pPr>
        <w:spacing w:after="0" w:line="240" w:lineRule="auto"/>
      </w:pPr>
      <w:r>
        <w:separator/>
      </w:r>
    </w:p>
  </w:footnote>
  <w:footnote w:type="continuationSeparator" w:id="0">
    <w:p w:rsidR="001D6FDE" w:rsidRDefault="001D6FDE" w:rsidP="004F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562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F3DBE" w:rsidRPr="004F3DBE" w:rsidRDefault="004F3DBE" w:rsidP="004F3DBE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F3DB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F3DB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F3DB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C1E1F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4F3DB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F3DBE" w:rsidRDefault="004F3D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AF2"/>
    <w:multiLevelType w:val="multilevel"/>
    <w:tmpl w:val="16EC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74463"/>
    <w:multiLevelType w:val="multilevel"/>
    <w:tmpl w:val="B31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D7E0E"/>
    <w:multiLevelType w:val="multilevel"/>
    <w:tmpl w:val="5F0E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B6576"/>
    <w:multiLevelType w:val="multilevel"/>
    <w:tmpl w:val="41A2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21F58"/>
    <w:multiLevelType w:val="multilevel"/>
    <w:tmpl w:val="5BD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84824"/>
    <w:multiLevelType w:val="multilevel"/>
    <w:tmpl w:val="885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76B3B"/>
    <w:multiLevelType w:val="multilevel"/>
    <w:tmpl w:val="2262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755E0"/>
    <w:multiLevelType w:val="multilevel"/>
    <w:tmpl w:val="8A68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71EB5"/>
    <w:multiLevelType w:val="multilevel"/>
    <w:tmpl w:val="66BE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70162"/>
    <w:multiLevelType w:val="multilevel"/>
    <w:tmpl w:val="724E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55816"/>
    <w:multiLevelType w:val="multilevel"/>
    <w:tmpl w:val="FE3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A4178"/>
    <w:multiLevelType w:val="multilevel"/>
    <w:tmpl w:val="2C96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F07BB"/>
    <w:multiLevelType w:val="multilevel"/>
    <w:tmpl w:val="9B5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D3267"/>
    <w:multiLevelType w:val="multilevel"/>
    <w:tmpl w:val="CC0A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741148"/>
    <w:multiLevelType w:val="multilevel"/>
    <w:tmpl w:val="5622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0363C"/>
    <w:multiLevelType w:val="multilevel"/>
    <w:tmpl w:val="C2B6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E0E88"/>
    <w:multiLevelType w:val="multilevel"/>
    <w:tmpl w:val="714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63E3B"/>
    <w:multiLevelType w:val="multilevel"/>
    <w:tmpl w:val="36E4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B7B8B"/>
    <w:multiLevelType w:val="multilevel"/>
    <w:tmpl w:val="2C96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17613"/>
    <w:multiLevelType w:val="multilevel"/>
    <w:tmpl w:val="EF3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A5105"/>
    <w:multiLevelType w:val="multilevel"/>
    <w:tmpl w:val="D1D800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5CE6365"/>
    <w:multiLevelType w:val="multilevel"/>
    <w:tmpl w:val="E58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514FF1"/>
    <w:multiLevelType w:val="multilevel"/>
    <w:tmpl w:val="2E82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F0016B"/>
    <w:multiLevelType w:val="multilevel"/>
    <w:tmpl w:val="21B6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57286"/>
    <w:multiLevelType w:val="multilevel"/>
    <w:tmpl w:val="C2A0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365E1"/>
    <w:multiLevelType w:val="multilevel"/>
    <w:tmpl w:val="869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16A0C"/>
    <w:multiLevelType w:val="multilevel"/>
    <w:tmpl w:val="1F70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41503A"/>
    <w:multiLevelType w:val="multilevel"/>
    <w:tmpl w:val="FA10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21E81"/>
    <w:multiLevelType w:val="multilevel"/>
    <w:tmpl w:val="04C2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BD3BE3"/>
    <w:multiLevelType w:val="multilevel"/>
    <w:tmpl w:val="49BA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546505"/>
    <w:multiLevelType w:val="multilevel"/>
    <w:tmpl w:val="5CB4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86729"/>
    <w:multiLevelType w:val="multilevel"/>
    <w:tmpl w:val="BAB8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376B40"/>
    <w:multiLevelType w:val="multilevel"/>
    <w:tmpl w:val="AEF4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2"/>
  </w:num>
  <w:num w:numId="4">
    <w:abstractNumId w:val="18"/>
  </w:num>
  <w:num w:numId="5">
    <w:abstractNumId w:val="21"/>
  </w:num>
  <w:num w:numId="6">
    <w:abstractNumId w:val="24"/>
  </w:num>
  <w:num w:numId="7">
    <w:abstractNumId w:val="17"/>
  </w:num>
  <w:num w:numId="8">
    <w:abstractNumId w:val="26"/>
  </w:num>
  <w:num w:numId="9">
    <w:abstractNumId w:val="4"/>
  </w:num>
  <w:num w:numId="10">
    <w:abstractNumId w:val="28"/>
  </w:num>
  <w:num w:numId="11">
    <w:abstractNumId w:val="3"/>
  </w:num>
  <w:num w:numId="12">
    <w:abstractNumId w:val="6"/>
  </w:num>
  <w:num w:numId="13">
    <w:abstractNumId w:val="20"/>
  </w:num>
  <w:num w:numId="14">
    <w:abstractNumId w:val="31"/>
  </w:num>
  <w:num w:numId="15">
    <w:abstractNumId w:val="11"/>
  </w:num>
  <w:num w:numId="16">
    <w:abstractNumId w:val="14"/>
  </w:num>
  <w:num w:numId="17">
    <w:abstractNumId w:val="8"/>
  </w:num>
  <w:num w:numId="18">
    <w:abstractNumId w:val="15"/>
  </w:num>
  <w:num w:numId="19">
    <w:abstractNumId w:val="7"/>
  </w:num>
  <w:num w:numId="20">
    <w:abstractNumId w:val="9"/>
  </w:num>
  <w:num w:numId="21">
    <w:abstractNumId w:val="0"/>
  </w:num>
  <w:num w:numId="22">
    <w:abstractNumId w:val="23"/>
  </w:num>
  <w:num w:numId="23">
    <w:abstractNumId w:val="1"/>
  </w:num>
  <w:num w:numId="24">
    <w:abstractNumId w:val="12"/>
  </w:num>
  <w:num w:numId="25">
    <w:abstractNumId w:val="10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25"/>
  </w:num>
  <w:num w:numId="31">
    <w:abstractNumId w:val="19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F8"/>
    <w:rsid w:val="00094B2E"/>
    <w:rsid w:val="001D6FDE"/>
    <w:rsid w:val="00271A0F"/>
    <w:rsid w:val="002A117E"/>
    <w:rsid w:val="002F7C3B"/>
    <w:rsid w:val="003C020C"/>
    <w:rsid w:val="003F4497"/>
    <w:rsid w:val="00401514"/>
    <w:rsid w:val="004629FA"/>
    <w:rsid w:val="00491A89"/>
    <w:rsid w:val="004E5F09"/>
    <w:rsid w:val="004F3DBE"/>
    <w:rsid w:val="00575F48"/>
    <w:rsid w:val="005C1E1F"/>
    <w:rsid w:val="00651FC4"/>
    <w:rsid w:val="00852DA9"/>
    <w:rsid w:val="00990FE9"/>
    <w:rsid w:val="00A2243B"/>
    <w:rsid w:val="00AC745E"/>
    <w:rsid w:val="00B1370E"/>
    <w:rsid w:val="00BD563B"/>
    <w:rsid w:val="00C57456"/>
    <w:rsid w:val="00CA7EA5"/>
    <w:rsid w:val="00D52C54"/>
    <w:rsid w:val="00E964F8"/>
    <w:rsid w:val="00EC088E"/>
    <w:rsid w:val="00EC11D1"/>
    <w:rsid w:val="00E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1A16"/>
  <w15:chartTrackingRefBased/>
  <w15:docId w15:val="{5C135A25-C5B0-44C0-B99C-6AF8D8D2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3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DBE"/>
    <w:rPr>
      <w:b/>
      <w:bCs/>
    </w:rPr>
  </w:style>
  <w:style w:type="character" w:styleId="a5">
    <w:name w:val="Hyperlink"/>
    <w:basedOn w:val="a0"/>
    <w:uiPriority w:val="99"/>
    <w:semiHidden/>
    <w:unhideWhenUsed/>
    <w:rsid w:val="004F3D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DBE"/>
  </w:style>
  <w:style w:type="paragraph" w:styleId="a8">
    <w:name w:val="footer"/>
    <w:basedOn w:val="a"/>
    <w:link w:val="a9"/>
    <w:uiPriority w:val="99"/>
    <w:unhideWhenUsed/>
    <w:rsid w:val="004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DBE"/>
  </w:style>
  <w:style w:type="paragraph" w:styleId="aa">
    <w:name w:val="List Paragraph"/>
    <w:basedOn w:val="a"/>
    <w:uiPriority w:val="34"/>
    <w:qFormat/>
    <w:rsid w:val="004F3DBE"/>
    <w:pPr>
      <w:ind w:left="720"/>
      <w:contextualSpacing/>
    </w:pPr>
  </w:style>
  <w:style w:type="paragraph" w:styleId="21">
    <w:name w:val="Body Text 2"/>
    <w:basedOn w:val="a"/>
    <w:link w:val="22"/>
    <w:rsid w:val="00575F48"/>
    <w:pPr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st-bread">
    <w:name w:val="last-bread"/>
    <w:basedOn w:val="a0"/>
    <w:rsid w:val="00AC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0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90055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793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8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E6"/>
                                    <w:right w:val="none" w:sz="0" w:space="0" w:color="auto"/>
                                  </w:divBdr>
                                  <w:divsChild>
                                    <w:div w:id="79976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3996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5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4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498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Головин Игорь</dc:creator>
  <cp:keywords/>
  <dc:description/>
  <cp:lastModifiedBy>Минспорт ЧР Головин Игорь</cp:lastModifiedBy>
  <cp:revision>13</cp:revision>
  <dcterms:created xsi:type="dcterms:W3CDTF">2020-06-13T07:52:00Z</dcterms:created>
  <dcterms:modified xsi:type="dcterms:W3CDTF">2020-06-15T07:08:00Z</dcterms:modified>
</cp:coreProperties>
</file>