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06" w:rsidRPr="00184F06" w:rsidRDefault="00184F06" w:rsidP="00184F0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F660B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отделе государственного ветеринарного надзора</w:t>
      </w:r>
      <w:r w:rsidR="005F6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F06" w:rsidRPr="00184F06" w:rsidRDefault="005F660B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внутреннего ветеринарного контроля </w:t>
      </w:r>
      <w:r w:rsidR="00184F06" w:rsidRPr="0018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4F06" w:rsidRPr="00184F06" w:rsidRDefault="00184F06" w:rsidP="00184F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184F06" w:rsidRDefault="00184F06" w:rsidP="00184F06">
      <w:pPr>
        <w:shd w:val="clear" w:color="auto" w:fill="FFFFFF"/>
        <w:spacing w:after="0" w:line="322" w:lineRule="exact"/>
        <w:ind w:right="1075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.ОБЩИЕ ПОЛОЖЕНИЯ</w:t>
      </w:r>
    </w:p>
    <w:p w:rsidR="00184F06" w:rsidRP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202020"/>
          <w:spacing w:val="-4"/>
          <w:sz w:val="24"/>
          <w:szCs w:val="24"/>
          <w:lang w:eastAsia="ru-RU"/>
        </w:rPr>
        <w:t xml:space="preserve">1.1. Отдел </w:t>
      </w:r>
      <w:r w:rsidRPr="00184F06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eastAsia="ru-RU"/>
        </w:rPr>
        <w:t>государственного ветеринарного надзора</w:t>
      </w:r>
      <w:r w:rsidR="005F660B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eastAsia="ru-RU"/>
        </w:rPr>
        <w:t xml:space="preserve"> и внутреннего ветеринарного контроля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отдел) является структурным подразделением Государственной ветеринарной </w:t>
      </w:r>
      <w:r w:rsidRPr="0018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службы Чувашской Республики (далее также - Служба). 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1.2. </w:t>
      </w: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 и постановлениями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 Кабинета Министров Чувашской Республики, иными нормативными правовыми актами Чувашской Республики, Положением о Службе, решениями коллегии</w:t>
      </w:r>
      <w:proofErr w:type="gram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приказами и распоряжениями Службы, настоящим Положением и иными локальными актами.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1.3. Численный состав и структура отдела определяется штатным расписанием, </w:t>
      </w:r>
      <w:r w:rsidRPr="00184F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утвержденным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Государственной ветеринарной службы Чувашской Республики (далее – руководитель Службы). Непосредственное руководство о</w:t>
      </w:r>
      <w:r w:rsidRPr="00184F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тделом осуществляет начальник отдела </w:t>
      </w:r>
      <w:r w:rsidRPr="00184F06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eastAsia="ru-RU"/>
        </w:rPr>
        <w:t>государственного ветеринарного надзора</w:t>
      </w:r>
      <w:r w:rsidR="005F660B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eastAsia="ru-RU"/>
        </w:rPr>
        <w:t xml:space="preserve"> и внутреннего ветеринарного контроля </w:t>
      </w:r>
      <w:r w:rsidRPr="00184F06">
        <w:rPr>
          <w:rFonts w:ascii="Times New Roman" w:eastAsia="Times New Roman" w:hAnsi="Times New Roman" w:cs="Times New Roman"/>
          <w:color w:val="202020"/>
          <w:spacing w:val="-3"/>
          <w:sz w:val="24"/>
          <w:szCs w:val="24"/>
          <w:lang w:eastAsia="ru-RU"/>
        </w:rPr>
        <w:t xml:space="preserve">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начальник отдела)</w:t>
      </w:r>
      <w:r w:rsidRPr="00184F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который назначается на должность и освобождается от должности руководителем Службы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порядке. </w:t>
      </w: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2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1.4. Отдел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подчиняется непосредственно руководителю Службы, заместителю руководителя Службы. В отсутствие  начальника отдела (отпуск, команд</w:t>
      </w:r>
      <w:bookmarkStart w:id="1" w:name="OCRUncertain019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End w:id="1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ровка, болезнь и др.) его обязанности выполняет заместитель начальника отдела, а при отсутствии заместителя начальника отдела другой сотрудник отдела по представлению начальника отдела в соответствии с решением руководителя Службы</w:t>
      </w:r>
      <w:r w:rsidRPr="00184F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28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1.5. Начальник отдела, заместитель начальника отдела и старшие государственные инспектора отдела являются государственными ветеринарными инспекторами.</w:t>
      </w: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1.6. Отдел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во взаимодействии с заинтересованными министерствами, иными федеральными и республиканскими органами исполнительной власти, органами местного самоуправления, структурными  подразделениями Службы, подведомственными Службе организациями.</w:t>
      </w: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ЗАДАЧИ</w:t>
      </w: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hd w:val="clear" w:color="auto" w:fill="FFFFFF"/>
        <w:spacing w:after="0" w:line="274" w:lineRule="exact"/>
        <w:ind w:left="18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отдела являются:</w:t>
      </w:r>
      <w:bookmarkStart w:id="2" w:name="sub_22"/>
    </w:p>
    <w:bookmarkEnd w:id="2"/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установление причин и условий возникновения и распространения заразных и иных болезней животных;</w:t>
      </w:r>
    </w:p>
    <w:p w:rsidR="00184F06" w:rsidRPr="00184F06" w:rsidRDefault="00184F06" w:rsidP="0018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требований, установленных в соответствии международными договорами Российской Федерации, Законами Российской Федерации «О ветеринарии», другими федеральными законами и принимаемыми в соответствии с ними иными нормативными правовыми актами Российской Федерации, законом «О ветеринарии» Чувашской Республики и иными нормативно правовыми актами Чувашской Республики в области</w:t>
      </w:r>
      <w:proofErr w:type="gram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ветеринарии;    </w:t>
      </w:r>
    </w:p>
    <w:p w:rsidR="00184F06" w:rsidRPr="00184F06" w:rsidRDefault="00184F06" w:rsidP="0018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охраны территории Чувашской Республики от заноса заразных болезней животных из-за пределов республики;</w:t>
      </w:r>
    </w:p>
    <w:p w:rsidR="00184F06" w:rsidRPr="00184F06" w:rsidRDefault="00184F06" w:rsidP="00184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регионального государственного ветеринарного надзора на территории Чувашской Республики.</w:t>
      </w:r>
    </w:p>
    <w:p w:rsidR="00184F06" w:rsidRPr="00184F06" w:rsidRDefault="00184F06" w:rsidP="0018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ФУНКЦИИ</w:t>
      </w:r>
    </w:p>
    <w:p w:rsidR="00184F06" w:rsidRPr="00184F06" w:rsidRDefault="00184F06" w:rsidP="00184F06">
      <w:pPr>
        <w:shd w:val="clear" w:color="auto" w:fill="FFFFFF"/>
        <w:spacing w:before="317" w:after="0" w:line="322" w:lineRule="exact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202020"/>
          <w:spacing w:val="-7"/>
          <w:sz w:val="24"/>
          <w:szCs w:val="24"/>
          <w:lang w:eastAsia="ru-RU"/>
        </w:rPr>
        <w:t xml:space="preserve">3.1. Отдел </w:t>
      </w:r>
      <w:r w:rsidRPr="00184F0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 соответствии с возложенными на </w:t>
      </w:r>
      <w:r w:rsidRPr="00184F06">
        <w:rPr>
          <w:rFonts w:ascii="Times New Roman" w:eastAsia="Times New Roman" w:hAnsi="Times New Roman" w:cs="Times New Roman"/>
          <w:color w:val="202020"/>
          <w:spacing w:val="-7"/>
          <w:sz w:val="24"/>
          <w:szCs w:val="24"/>
          <w:lang w:eastAsia="ru-RU"/>
        </w:rPr>
        <w:t xml:space="preserve">него </w:t>
      </w:r>
      <w:r w:rsidRPr="00184F06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задачами </w:t>
      </w:r>
      <w:r w:rsidRPr="00184F06">
        <w:rPr>
          <w:rFonts w:ascii="Times New Roman" w:eastAsia="Times New Roman" w:hAnsi="Times New Roman" w:cs="Times New Roman"/>
          <w:color w:val="202020"/>
          <w:spacing w:val="-7"/>
          <w:sz w:val="24"/>
          <w:szCs w:val="24"/>
          <w:lang w:eastAsia="ru-RU"/>
        </w:rPr>
        <w:t xml:space="preserve"> исполняет </w:t>
      </w:r>
      <w:r w:rsidRPr="00184F06">
        <w:rPr>
          <w:rFonts w:ascii="Times New Roman" w:eastAsia="Times New Roman" w:hAnsi="Times New Roman" w:cs="Times New Roman"/>
          <w:color w:val="202020"/>
          <w:spacing w:val="-13"/>
          <w:sz w:val="24"/>
          <w:szCs w:val="24"/>
          <w:lang w:eastAsia="ru-RU"/>
        </w:rPr>
        <w:t>следующие функции: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участвует в разработке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в области  ветеринарии;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 установленном порядке проекты нормативных правовых актов Чувашской Республики по вопросам, отнесенным к ведению отдела;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184F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частвует в разработке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органов исполнительной власти Чувашской Республики предложений к представляемым в Службу проектам федеральных законов и иных правовых актов Российской Федерации и к проектам законов и иных правовых актов Чувашской Республики, касающихся вопросов в области ветеринарии;</w:t>
      </w:r>
      <w:proofErr w:type="gramEnd"/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 в области ветеринарии;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мероприятий, предусмотренных соглашениями и договорами, протоколами о сотрудничестве и взаимодействии, заключенных Службой с федеральными органами исполнительной власти (их территориальными органами), органами исполнительной власти субъектов Российской Федерации, органами местного самоуправления, организациями по вопросам в области ветеринарии;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региональный государственный ветеринарный надзор на территории Чувашской Республики в порядке, определяемом в соответствии с законодательством Российской Федерации и законодательством Чувашской Республики, в том числе контролирует на основании плановых и внеплановых проверок деятельность специалистов в области ветеринарии;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подготавливает и представляет в установленном порядке доклад об осуществлении регионального государственного ветеринарного надзора, а также статистическую отчетность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работу по проведению мониторинга эффективности регионального государственного ветеринарного надзора на территории Чувашской Республики, учету результатов проводимых проверок и необходимой отчетности;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внесение информации в единый реестр проверок в соответствии с законодательством Российской Федерации;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и учет убоя маточного поголовья, способного к воспроизводству, всех видов сельскохозяйственных животных сельскохозяйственными товаропроизводителями на территории Чувашской Республики;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реализации федеральных мероприятий на территории Чувашской Республики;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реализации мероприятий по ликвидации очагов заразных и иных болезней животных;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участвует в реализации полномочий Российской Федерации в области ветеринарии, переданных для осуществления органам государственной власти субъектов Российской Федерации, по установлению и отмене ограничительных мероприятий (карантина) на территории Чувашской Республики, в том числе: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угрозы возникновения и </w:t>
      </w: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proofErr w:type="gram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заразных особо опасных болезней животных на территории Чувашской Республики в срок не позднее 24 часов с момента поступления в Службу указанной информации проводит совместно с подведомственными Службе учреждениями эпизоотологическое обследование очагов заразных болезней животных и составляет акт об эпизоотологическом обследовании для принятия решения об установлении ограничительных мероприятий (карантина);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и контроль выполнения  мероприятий по ликвидации очагов заразных болезней животных, осуществляет сбор документов (их копий), подтверждающих выполнение указанных мероприятий, по мере их выполнения, и с периодичностью не менее одного раза в неделю докладывает руководству Службы о ходе выполнения  мероприятий по ликвидации очагов заразных болезней животных;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достоверную информацию (отчет, заключение, представление) о выполнении планов мероприятий по ликвидации очагов заразных болезней животных для разработки отделом организации ветеринарных мероприятий, мониторинга Службы проектов соответствующих решений; 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взаимодействие с подведомственными Службе организациями  по вопросам осуществления мероприятий, предусмотренных комплексным планом мероприятий по ликвидации очага и предотвращению распространения возбудителя болезни;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методических рекомендаций для деятельности подведомственных Службе учреждений, производственных ветеринарных служб независимо от форм собственности, а также иных органов и организаций по направлению деятельности отдела;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совместно с подведомственными организациями функции организатора по обеспечению безопасности продуктов животноводства в ветеринарно-санитарном отношении в соответствии с законодательством Российской Федерации и законодательством Чувашской Республики, в том числе посредством подготовки разрешений на вывоз грузов, сопровождаемых ветеринарными свидетельствами;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 содержит в актуальном состоянии перечень физических и юридических лиц, осуществляющих деятельность по содержанию и разведению свиней, а также убой свиней, переработку и хранение продукции свиноводства, расположенных на территории Чувашской Республики, обеспечивает совместно с </w:t>
      </w:r>
      <w:r w:rsidR="0050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планирования, </w:t>
      </w:r>
      <w:r w:rsidR="0050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работы Службы размещение указанной информации на сайте Службы в информационно-телекоммуникационной сети «Интернет»;</w:t>
      </w:r>
      <w:proofErr w:type="gramEnd"/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 в установленном порядке реестры, необходимые для работы отдела, в том числе реестр поднадзорных государственному ветеринарному надзору объектов, содержит в актуальном состоянии указанные реестры, в необходимых случаях обеспечивает совместно с </w:t>
      </w:r>
      <w:r w:rsidR="00504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планирования, </w:t>
      </w:r>
      <w:r w:rsidR="00504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организационной работы Службы размещение информации об указанных реестрах на сайте Службы в информационно-телекоммуникационной сети «Интернет»; 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учет скотомогильников (биотермических ям), расположенных на территории Чувашской Республики, в том числе ведет реестр неиспользуемых скотомогильников, безопасных в ветеринарно-санитарном отношении, проверяет ветеринарно-санитарное состояние скотомогильников (биотермических ям), осуществляет оформление и хранение ветеринарно-санитарных карточек на скотомогильники (биотермические ямы), расположенные на территории Чувашской Республики,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контроль за проведением мероприятий по ликвидации неиспользуемых скотомогильников;</w:t>
      </w:r>
      <w:proofErr w:type="gramEnd"/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ввод данных (их актуализацию) в государственную информационную систему в сфере ветеринарии «</w:t>
      </w:r>
      <w:proofErr w:type="spell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spell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</w:t>
      </w:r>
      <w:proofErr w:type="spell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системы «Аргус», «Меркурий», «Цербер», «Сирано»;</w:t>
      </w:r>
      <w:proofErr w:type="gramEnd"/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поручением руководства Службы готовит ответы на поступившие в Службу обращения граждан и организаций; 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поручения, содержащиеся в актах Президента Российской Федерации, Главы Чувашской Республики, Кабинета Министров Чувашской Республики и протоколах заседаний Кабинета Министров Чувашской Республики, а также поручений Главы Чувашской Республики, Председателя Кабинета Министров Чувашской Республики, руководства Службы в качестве ответственного исполнителя или соисполнителя;</w:t>
      </w:r>
      <w:proofErr w:type="gramEnd"/>
    </w:p>
    <w:p w:rsidR="00184F06" w:rsidRPr="00184F06" w:rsidRDefault="00184F06" w:rsidP="00184F06">
      <w:pPr>
        <w:spacing w:after="1" w:line="2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протокольные поручения Коллегии Службы, иные протокольные поручения;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по поручению руководства Службы в рассмотрении представлений надзорных органов; 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информацию для составления пресс-релизов для средств массовой информации и для размещения на сайте Службы в информационно-телекоммуникационной сети «Интернет» о деятельности отдела;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оказании гражданам бесплатной юридической помощи в виде правового консультирования в устной и письменной форме по вопросам, относящимся к компетенции отдела,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осуществлении правового информирования и правовом просвещении населения в порядке, предусмотренном Федеральным законом «О бесплатной юридической помощи в Российской Федерации»;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 установленном порядке мониторинг </w:t>
      </w:r>
      <w:proofErr w:type="spell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и иных нормативных правовых актов Чувашской Республики по направлению деятельности отдела и разрабатывает при необходимости проекты нормативных правовых актов Чувашской Республики по вопросам, отнесенным к ведению Отдела;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работу по приему и учету уведомлений о начале осуществления юридическими лицами и индивидуальными предпринимателями деятельности по производству готовых кормов для животных;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регулирующего воздействия проектов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разрабатываемых отделом;</w:t>
      </w:r>
      <w:proofErr w:type="gramEnd"/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меры по защите информации в соответствии с законодательством Российской Федерации;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работу по аттестации экспертов, привлекаемых Службой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установленном порядке осуществляет организационно-техническое обеспечение деятельности комиссий Службы, а также Коллегии Службы, в том числе осуществляет работу по поддержанию состава указанных комиссий и Коллегии в актуальном состоянии;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Службы осуществляет организационно-техническое обеспечение деятельности Правительственной чрезвычайной противоэпизоотической комиссии;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осуществление органами местного самоуправления переданных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в том числе путем организации разъяснительной работы (издание рекомендаций, консультирование) с органами местного самоуправления, а также проведения плановых и внеплановых проверок осуществления органами местного самоуправления государственных полномочий в порядке, установленном приказом Службы;</w:t>
      </w:r>
      <w:proofErr w:type="gramEnd"/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</w:t>
      </w:r>
      <w:proofErr w:type="gram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внедрение комплекса мер по минимизации административных барьеров при оформлении регистрационных документов и документов, связанных с разрешительными процедурами, принимает участие в мероприятиях (пресс-конференции, брифинги, «круглые столы») по антикоррупционной проблематике, участвует в проведении разъяснительной работе, направленной на противодействие коррупции в подведомственных Службе учреждениях;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установленном порядке интересы Службы в судах и других органах;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в установленной сфере деятельности;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реализации иных функций </w:t>
      </w:r>
      <w:proofErr w:type="gramStart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возложенных на отдел полномочий, которые определенны административными регламентами Службы по исполнению государственных функций и предоставлению государственных услуг и другими локальными актами Службы.</w:t>
      </w:r>
    </w:p>
    <w:p w:rsidR="00184F06" w:rsidRPr="00184F06" w:rsidRDefault="00184F06" w:rsidP="00184F06">
      <w:pPr>
        <w:shd w:val="clear" w:color="auto" w:fill="FFFFFF"/>
        <w:spacing w:after="0" w:line="317" w:lineRule="exact"/>
        <w:ind w:left="-5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ПРАВА</w:t>
      </w:r>
    </w:p>
    <w:p w:rsidR="00184F06" w:rsidRPr="00184F06" w:rsidRDefault="00184F06" w:rsidP="00184F06">
      <w:pPr>
        <w:shd w:val="clear" w:color="auto" w:fill="FFFFFF"/>
        <w:spacing w:after="0" w:line="317" w:lineRule="exact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Отдел для выполнения возложенных на него задач и функций имеет право: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84F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апрашивать и получать в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184F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порядке от орга</w:t>
      </w:r>
      <w:r w:rsidRPr="00184F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нов исполнительной власти и органов местного самоуправления,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подведомственных Службе, </w:t>
      </w:r>
      <w:r w:rsidRPr="00184F0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других организаций и </w:t>
      </w:r>
      <w:r w:rsidRPr="00184F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должностных лиц необходимую 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своих обязанностей</w:t>
      </w:r>
      <w:r w:rsidRPr="00184F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информацию</w:t>
      </w:r>
      <w:r w:rsidRPr="0018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справки и другие </w:t>
      </w:r>
      <w:proofErr w:type="gramStart"/>
      <w:r w:rsidRPr="0018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18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по вопросам, входящим в компетенцию отдела;</w:t>
      </w: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 пределах своей компетенции разъяснения подведомственным организациям по вопросам реализации государственной политики в области ветеринарии;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на совещаниях, созываемых руководством Службы при обсуждении вопросов, относящихся к компетенции Службы, отдела;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Права, предоставленные отделу, осуществляются непосредственно начальником отдела или по его поручению другими сотрудниками отдела.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</w:t>
      </w:r>
    </w:p>
    <w:p w:rsidR="00184F06" w:rsidRPr="00184F06" w:rsidRDefault="00184F06" w:rsidP="00184F0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Сотрудники отдела несут ответственность за некачественное и несвоевременное выполнение задач и функций, возложенных настоящим Положением на отдел;</w:t>
      </w:r>
    </w:p>
    <w:p w:rsidR="00184F06" w:rsidRPr="00184F06" w:rsidRDefault="00184F06" w:rsidP="00184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Ответственность сотрудников отдела определяется должностными регламентами.</w:t>
      </w:r>
    </w:p>
    <w:p w:rsidR="00184F06" w:rsidRPr="00184F06" w:rsidRDefault="00184F06" w:rsidP="00184F06">
      <w:pPr>
        <w:shd w:val="clear" w:color="auto" w:fill="FFFFFF"/>
        <w:spacing w:before="317"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F06" w:rsidRPr="00184F06" w:rsidRDefault="00184F06" w:rsidP="009F02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F06" w:rsidRPr="00184F06" w:rsidSect="00A80E4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C2" w:rsidRDefault="000F22C2" w:rsidP="00A80E47">
      <w:pPr>
        <w:spacing w:after="0" w:line="240" w:lineRule="auto"/>
      </w:pPr>
      <w:r>
        <w:separator/>
      </w:r>
    </w:p>
  </w:endnote>
  <w:endnote w:type="continuationSeparator" w:id="0">
    <w:p w:rsidR="000F22C2" w:rsidRDefault="000F22C2" w:rsidP="00A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C2" w:rsidRDefault="000F22C2" w:rsidP="00A80E47">
      <w:pPr>
        <w:spacing w:after="0" w:line="240" w:lineRule="auto"/>
      </w:pPr>
      <w:r>
        <w:separator/>
      </w:r>
    </w:p>
  </w:footnote>
  <w:footnote w:type="continuationSeparator" w:id="0">
    <w:p w:rsidR="000F22C2" w:rsidRDefault="000F22C2" w:rsidP="00A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91413"/>
      <w:docPartObj>
        <w:docPartGallery w:val="Page Numbers (Top of Page)"/>
        <w:docPartUnique/>
      </w:docPartObj>
    </w:sdtPr>
    <w:sdtEndPr/>
    <w:sdtContent>
      <w:p w:rsidR="000F22C2" w:rsidRDefault="000F22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86">
          <w:rPr>
            <w:noProof/>
          </w:rPr>
          <w:t>4</w:t>
        </w:r>
        <w:r>
          <w:fldChar w:fldCharType="end"/>
        </w:r>
      </w:p>
    </w:sdtContent>
  </w:sdt>
  <w:p w:rsidR="000F22C2" w:rsidRDefault="000F22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C8D"/>
    <w:multiLevelType w:val="hybridMultilevel"/>
    <w:tmpl w:val="643A6D68"/>
    <w:lvl w:ilvl="0" w:tplc="B9660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BE4DB3"/>
    <w:multiLevelType w:val="hybridMultilevel"/>
    <w:tmpl w:val="CC6035A2"/>
    <w:lvl w:ilvl="0" w:tplc="88CA3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7A"/>
    <w:rsid w:val="00004276"/>
    <w:rsid w:val="000075EA"/>
    <w:rsid w:val="000105FD"/>
    <w:rsid w:val="00051C02"/>
    <w:rsid w:val="00065BE5"/>
    <w:rsid w:val="000B287A"/>
    <w:rsid w:val="000E4406"/>
    <w:rsid w:val="000F22C2"/>
    <w:rsid w:val="000F6087"/>
    <w:rsid w:val="00107A29"/>
    <w:rsid w:val="0012645B"/>
    <w:rsid w:val="00161A7A"/>
    <w:rsid w:val="00170769"/>
    <w:rsid w:val="0018315E"/>
    <w:rsid w:val="00184F06"/>
    <w:rsid w:val="001945FD"/>
    <w:rsid w:val="001B14C5"/>
    <w:rsid w:val="001D14A8"/>
    <w:rsid w:val="001D29C7"/>
    <w:rsid w:val="001D450A"/>
    <w:rsid w:val="00205173"/>
    <w:rsid w:val="002317D5"/>
    <w:rsid w:val="00232F91"/>
    <w:rsid w:val="00236B1C"/>
    <w:rsid w:val="00247DE6"/>
    <w:rsid w:val="00273990"/>
    <w:rsid w:val="002A4FD7"/>
    <w:rsid w:val="002C68CB"/>
    <w:rsid w:val="002D0607"/>
    <w:rsid w:val="002D6283"/>
    <w:rsid w:val="002D6735"/>
    <w:rsid w:val="002D764A"/>
    <w:rsid w:val="00306BB2"/>
    <w:rsid w:val="0032095B"/>
    <w:rsid w:val="00326824"/>
    <w:rsid w:val="00343026"/>
    <w:rsid w:val="00355865"/>
    <w:rsid w:val="0036006A"/>
    <w:rsid w:val="00380C93"/>
    <w:rsid w:val="003B01F6"/>
    <w:rsid w:val="003E22AB"/>
    <w:rsid w:val="003F1AC0"/>
    <w:rsid w:val="00422CA0"/>
    <w:rsid w:val="00425F34"/>
    <w:rsid w:val="004418D8"/>
    <w:rsid w:val="004578C4"/>
    <w:rsid w:val="00476067"/>
    <w:rsid w:val="004807A7"/>
    <w:rsid w:val="004F6487"/>
    <w:rsid w:val="005044FC"/>
    <w:rsid w:val="00506DF7"/>
    <w:rsid w:val="00541B38"/>
    <w:rsid w:val="00545BFC"/>
    <w:rsid w:val="0056424A"/>
    <w:rsid w:val="0056553D"/>
    <w:rsid w:val="0058799A"/>
    <w:rsid w:val="00590794"/>
    <w:rsid w:val="005A40E3"/>
    <w:rsid w:val="005B0E0A"/>
    <w:rsid w:val="005B4EAD"/>
    <w:rsid w:val="005D4F1C"/>
    <w:rsid w:val="005E76EA"/>
    <w:rsid w:val="005F2296"/>
    <w:rsid w:val="005F31FD"/>
    <w:rsid w:val="005F557D"/>
    <w:rsid w:val="005F660B"/>
    <w:rsid w:val="00611F86"/>
    <w:rsid w:val="006567FF"/>
    <w:rsid w:val="00656CAE"/>
    <w:rsid w:val="0066603B"/>
    <w:rsid w:val="00674642"/>
    <w:rsid w:val="0068204D"/>
    <w:rsid w:val="0069420B"/>
    <w:rsid w:val="006E5D09"/>
    <w:rsid w:val="00706273"/>
    <w:rsid w:val="00742406"/>
    <w:rsid w:val="00775656"/>
    <w:rsid w:val="00783B92"/>
    <w:rsid w:val="007B6A50"/>
    <w:rsid w:val="007B6D20"/>
    <w:rsid w:val="007E45C5"/>
    <w:rsid w:val="007F3A4A"/>
    <w:rsid w:val="00812E59"/>
    <w:rsid w:val="008165F9"/>
    <w:rsid w:val="00837D1A"/>
    <w:rsid w:val="00850147"/>
    <w:rsid w:val="00850432"/>
    <w:rsid w:val="00864049"/>
    <w:rsid w:val="00871083"/>
    <w:rsid w:val="008B1629"/>
    <w:rsid w:val="008B3670"/>
    <w:rsid w:val="008B5C0F"/>
    <w:rsid w:val="008D6924"/>
    <w:rsid w:val="00943311"/>
    <w:rsid w:val="0095068B"/>
    <w:rsid w:val="00950ABB"/>
    <w:rsid w:val="00972DC9"/>
    <w:rsid w:val="009739EE"/>
    <w:rsid w:val="00975004"/>
    <w:rsid w:val="00990E5B"/>
    <w:rsid w:val="009A73C4"/>
    <w:rsid w:val="009B45CF"/>
    <w:rsid w:val="009B7A20"/>
    <w:rsid w:val="009E7274"/>
    <w:rsid w:val="009F0292"/>
    <w:rsid w:val="009F6AB9"/>
    <w:rsid w:val="00A16CAB"/>
    <w:rsid w:val="00A3358A"/>
    <w:rsid w:val="00A80E2B"/>
    <w:rsid w:val="00A80E47"/>
    <w:rsid w:val="00B147BE"/>
    <w:rsid w:val="00B72E3B"/>
    <w:rsid w:val="00BD7F3F"/>
    <w:rsid w:val="00BE3DAB"/>
    <w:rsid w:val="00BF7ADD"/>
    <w:rsid w:val="00C12DF0"/>
    <w:rsid w:val="00CC59BF"/>
    <w:rsid w:val="00CE29FD"/>
    <w:rsid w:val="00CF397A"/>
    <w:rsid w:val="00CF3A68"/>
    <w:rsid w:val="00D05FA4"/>
    <w:rsid w:val="00D511BB"/>
    <w:rsid w:val="00D55684"/>
    <w:rsid w:val="00D90597"/>
    <w:rsid w:val="00D979B3"/>
    <w:rsid w:val="00DA6C67"/>
    <w:rsid w:val="00DE0786"/>
    <w:rsid w:val="00DE382F"/>
    <w:rsid w:val="00DF3889"/>
    <w:rsid w:val="00E11589"/>
    <w:rsid w:val="00E125D6"/>
    <w:rsid w:val="00E27AB2"/>
    <w:rsid w:val="00E46F5C"/>
    <w:rsid w:val="00E61EC6"/>
    <w:rsid w:val="00E65A5C"/>
    <w:rsid w:val="00E75730"/>
    <w:rsid w:val="00E81DFD"/>
    <w:rsid w:val="00E84AC9"/>
    <w:rsid w:val="00E907E4"/>
    <w:rsid w:val="00E97DAD"/>
    <w:rsid w:val="00ED0758"/>
    <w:rsid w:val="00ED65FB"/>
    <w:rsid w:val="00F06241"/>
    <w:rsid w:val="00F32937"/>
    <w:rsid w:val="00F368BF"/>
    <w:rsid w:val="00F44E56"/>
    <w:rsid w:val="00F45304"/>
    <w:rsid w:val="00F60A3B"/>
    <w:rsid w:val="00F82E00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Normal (Web)"/>
    <w:basedOn w:val="a"/>
    <w:rsid w:val="00422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E47"/>
  </w:style>
  <w:style w:type="paragraph" w:styleId="a6">
    <w:name w:val="footer"/>
    <w:basedOn w:val="a"/>
    <w:link w:val="a7"/>
    <w:uiPriority w:val="99"/>
    <w:unhideWhenUsed/>
    <w:rsid w:val="00A8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E47"/>
  </w:style>
  <w:style w:type="paragraph" w:styleId="a8">
    <w:name w:val="Normal (Web)"/>
    <w:basedOn w:val="a"/>
    <w:rsid w:val="00422C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D6DD-960B-406F-A4D8-4E58823A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Екатерина Кузьмина</dc:creator>
  <cp:lastModifiedBy>Госветслужба Чувашии Анна Васильева</cp:lastModifiedBy>
  <cp:revision>3</cp:revision>
  <cp:lastPrinted>2019-12-16T07:18:00Z</cp:lastPrinted>
  <dcterms:created xsi:type="dcterms:W3CDTF">2020-01-17T08:01:00Z</dcterms:created>
  <dcterms:modified xsi:type="dcterms:W3CDTF">2020-01-17T08:02:00Z</dcterms:modified>
</cp:coreProperties>
</file>