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E1" w:rsidRDefault="00483F61" w:rsidP="004126E1">
      <w:pPr>
        <w:tabs>
          <w:tab w:val="left" w:pos="0"/>
        </w:tabs>
        <w:spacing w:line="240" w:lineRule="auto"/>
        <w:ind w:left="-108" w:right="-1"/>
        <w:jc w:val="right"/>
        <w:rPr>
          <w:bCs/>
          <w:i/>
        </w:rPr>
      </w:pPr>
      <w:r>
        <w:rPr>
          <w:bCs/>
          <w:i/>
        </w:rPr>
        <w:t>Приложение 3</w:t>
      </w:r>
    </w:p>
    <w:p w:rsidR="004126E1" w:rsidRDefault="004126E1" w:rsidP="004126E1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 xml:space="preserve">к решению Ядринского </w:t>
      </w:r>
    </w:p>
    <w:p w:rsidR="004126E1" w:rsidRDefault="004126E1" w:rsidP="004126E1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>районного Собрания депутатов</w:t>
      </w:r>
    </w:p>
    <w:p w:rsidR="004126E1" w:rsidRDefault="004126E1" w:rsidP="004126E1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>Чувашской Республики</w:t>
      </w:r>
    </w:p>
    <w:p w:rsidR="00F07683" w:rsidRDefault="004126E1" w:rsidP="004126E1">
      <w:pPr>
        <w:widowControl/>
        <w:autoSpaceDE w:val="0"/>
        <w:autoSpaceDN w:val="0"/>
        <w:spacing w:line="240" w:lineRule="auto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Cs/>
          <w:i/>
        </w:rPr>
        <w:t xml:space="preserve">от 13 ноября 2020г. № </w:t>
      </w:r>
      <w:r w:rsidR="009F6D7B">
        <w:rPr>
          <w:bCs/>
          <w:i/>
        </w:rPr>
        <w:t>04</w:t>
      </w:r>
      <w:bookmarkStart w:id="0" w:name="_GoBack"/>
      <w:bookmarkEnd w:id="0"/>
    </w:p>
    <w:p w:rsidR="00F07683" w:rsidRPr="00283F19" w:rsidRDefault="00F07683" w:rsidP="00F07683">
      <w:pPr>
        <w:widowControl/>
        <w:autoSpaceDE w:val="0"/>
        <w:autoSpaceDN w:val="0"/>
        <w:spacing w:line="24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07683" w:rsidRDefault="00F07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МЕТОДИКА</w:t>
      </w:r>
    </w:p>
    <w:p w:rsidR="00115EE7" w:rsidRPr="00F07683" w:rsidRDefault="00115E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F07683">
      <w:pPr>
        <w:autoSpaceDE w:val="0"/>
        <w:autoSpaceDN w:val="0"/>
        <w:spacing w:line="240" w:lineRule="auto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F07683">
        <w:rPr>
          <w:rFonts w:eastAsiaTheme="minorHAnsi"/>
          <w:bCs/>
          <w:sz w:val="26"/>
          <w:szCs w:val="26"/>
          <w:lang w:eastAsia="en-US"/>
        </w:rPr>
        <w:t>распределения субсидий на капитальный ремонт и ремонт автомобильных дорог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>общего пользования местного значения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>в границах населенных пунктов поселения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>(в соответствии с приложением № 3 к Правилам предоставления субсидий из республиканского бюджета</w:t>
      </w:r>
      <w:r>
        <w:rPr>
          <w:rFonts w:eastAsiaTheme="minorHAnsi"/>
          <w:bCs/>
          <w:sz w:val="26"/>
          <w:szCs w:val="26"/>
          <w:lang w:eastAsia="en-US"/>
        </w:rPr>
        <w:t xml:space="preserve"> Ч</w:t>
      </w:r>
      <w:r w:rsidRPr="00F07683">
        <w:rPr>
          <w:rFonts w:eastAsiaTheme="minorHAnsi"/>
          <w:bCs/>
          <w:sz w:val="26"/>
          <w:szCs w:val="26"/>
          <w:lang w:eastAsia="en-US"/>
        </w:rPr>
        <w:t xml:space="preserve">увашской </w:t>
      </w:r>
      <w:r>
        <w:rPr>
          <w:rFonts w:eastAsiaTheme="minorHAnsi"/>
          <w:bCs/>
          <w:sz w:val="26"/>
          <w:szCs w:val="26"/>
          <w:lang w:eastAsia="en-US"/>
        </w:rPr>
        <w:t>Р</w:t>
      </w:r>
      <w:r w:rsidRPr="00F07683">
        <w:rPr>
          <w:rFonts w:eastAsiaTheme="minorHAnsi"/>
          <w:bCs/>
          <w:sz w:val="26"/>
          <w:szCs w:val="26"/>
          <w:lang w:eastAsia="en-US"/>
        </w:rPr>
        <w:t>еспублики бюджетам муниципальных районов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>на капитальный ремонт и ремонт автомобильных дорог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>общего пользования местного значения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7683">
        <w:rPr>
          <w:rFonts w:eastAsiaTheme="minorHAnsi"/>
          <w:bCs/>
          <w:sz w:val="26"/>
          <w:szCs w:val="26"/>
          <w:lang w:eastAsia="en-US"/>
        </w:rPr>
        <w:t xml:space="preserve">в границах населенных пунктов поселения подпрограммы </w:t>
      </w:r>
      <w:r w:rsidR="00133171">
        <w:rPr>
          <w:rFonts w:eastAsiaTheme="minorHAnsi"/>
          <w:bCs/>
          <w:sz w:val="26"/>
          <w:szCs w:val="26"/>
          <w:lang w:eastAsia="en-US"/>
        </w:rPr>
        <w:t>«</w:t>
      </w:r>
      <w:r w:rsidRPr="00F07683">
        <w:rPr>
          <w:rFonts w:eastAsiaTheme="minorHAnsi"/>
          <w:bCs/>
          <w:sz w:val="26"/>
          <w:szCs w:val="26"/>
          <w:lang w:eastAsia="en-US"/>
        </w:rPr>
        <w:t>Безопасные и качественные автомобильные дороги</w:t>
      </w:r>
      <w:r w:rsidR="00133171">
        <w:rPr>
          <w:rFonts w:eastAsiaTheme="minorHAnsi"/>
          <w:bCs/>
          <w:sz w:val="26"/>
          <w:szCs w:val="26"/>
          <w:lang w:eastAsia="en-US"/>
        </w:rPr>
        <w:t>»</w:t>
      </w:r>
      <w:r w:rsidRPr="00F07683">
        <w:rPr>
          <w:rFonts w:eastAsiaTheme="minorHAnsi"/>
          <w:bCs/>
          <w:sz w:val="26"/>
          <w:szCs w:val="26"/>
          <w:lang w:eastAsia="en-US"/>
        </w:rPr>
        <w:t xml:space="preserve"> государственной программы Чувашской</w:t>
      </w:r>
      <w:proofErr w:type="gramEnd"/>
      <w:r w:rsidRPr="00F07683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F07683">
        <w:rPr>
          <w:rFonts w:eastAsiaTheme="minorHAnsi"/>
          <w:bCs/>
          <w:sz w:val="26"/>
          <w:szCs w:val="26"/>
          <w:lang w:eastAsia="en-US"/>
        </w:rPr>
        <w:t xml:space="preserve">Республики </w:t>
      </w:r>
      <w:r w:rsidR="00133171">
        <w:rPr>
          <w:rFonts w:eastAsiaTheme="minorHAnsi"/>
          <w:bCs/>
          <w:sz w:val="26"/>
          <w:szCs w:val="26"/>
          <w:lang w:eastAsia="en-US"/>
        </w:rPr>
        <w:t>«</w:t>
      </w:r>
      <w:r w:rsidRPr="00F07683">
        <w:rPr>
          <w:rFonts w:eastAsiaTheme="minorHAnsi"/>
          <w:bCs/>
          <w:sz w:val="26"/>
          <w:szCs w:val="26"/>
          <w:lang w:eastAsia="en-US"/>
        </w:rPr>
        <w:t>Развитие транспортной системы Чувашской Республики</w:t>
      </w:r>
      <w:r w:rsidR="00133171">
        <w:rPr>
          <w:rFonts w:eastAsiaTheme="minorHAnsi"/>
          <w:bCs/>
          <w:sz w:val="26"/>
          <w:szCs w:val="26"/>
          <w:lang w:eastAsia="en-US"/>
        </w:rPr>
        <w:t>»</w:t>
      </w:r>
      <w:r w:rsidRPr="00F07683">
        <w:rPr>
          <w:rFonts w:eastAsiaTheme="minorHAnsi"/>
          <w:bCs/>
          <w:sz w:val="26"/>
          <w:szCs w:val="26"/>
          <w:lang w:eastAsia="en-US"/>
        </w:rPr>
        <w:t>, утвержденной постановлением Кабинета Министров Чувашской Республики от 29.12.2018 № 599)</w:t>
      </w:r>
      <w:proofErr w:type="gramEnd"/>
    </w:p>
    <w:p w:rsidR="00F07683" w:rsidRPr="00F07683" w:rsidRDefault="00F0768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"/>
      <w:bookmarkEnd w:id="1"/>
      <w:r w:rsidRPr="00F07683">
        <w:rPr>
          <w:rFonts w:ascii="Times New Roman" w:hAnsi="Times New Roman" w:cs="Times New Roman"/>
          <w:sz w:val="26"/>
          <w:szCs w:val="26"/>
        </w:rPr>
        <w:t>1. Настоящая Методика определяет порядок распределения и расчета размера субсидий из</w:t>
      </w:r>
      <w:r w:rsidR="00E5531F">
        <w:rPr>
          <w:rFonts w:ascii="Times New Roman" w:hAnsi="Times New Roman" w:cs="Times New Roman"/>
          <w:sz w:val="26"/>
          <w:szCs w:val="26"/>
        </w:rPr>
        <w:t xml:space="preserve"> Ядринского районного</w:t>
      </w:r>
      <w:r w:rsidRPr="00F07683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E5531F"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 (далее – бюджеты поселений)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автомобильных дорог общего пользования местного значения в границах населенных пунктов поселения (далее также соответственно - субсидия, автомобильная дорога).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В настоящей Методике под средствами </w:t>
      </w:r>
      <w:r w:rsidR="00E5531F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F07683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понимаются средства Дорожного фонда Чувашской Республики.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2. Размер субсидии, предоставляемой бюджету </w:t>
      </w:r>
      <w:r w:rsidR="00E5531F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автомобильных дорог, определяется по формуле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F07683">
        <w:rPr>
          <w:rFonts w:ascii="Times New Roman" w:hAnsi="Times New Roman" w:cs="Times New Roman"/>
          <w:sz w:val="26"/>
          <w:szCs w:val="26"/>
        </w:rPr>
        <w:t xml:space="preserve"> = С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F07683">
        <w:rPr>
          <w:rFonts w:ascii="Times New Roman" w:hAnsi="Times New Roman" w:cs="Times New Roman"/>
          <w:sz w:val="26"/>
          <w:szCs w:val="26"/>
        </w:rPr>
        <w:t xml:space="preserve"> + С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F07683">
        <w:rPr>
          <w:rFonts w:ascii="Times New Roman" w:hAnsi="Times New Roman" w:cs="Times New Roman"/>
          <w:sz w:val="26"/>
          <w:szCs w:val="26"/>
        </w:rPr>
        <w:t>,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где: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F07683">
        <w:rPr>
          <w:rFonts w:ascii="Times New Roman" w:hAnsi="Times New Roman" w:cs="Times New Roman"/>
          <w:sz w:val="26"/>
          <w:szCs w:val="26"/>
        </w:rPr>
        <w:t xml:space="preserve"> - общий размер субсидии, предоставляемой бюджету </w:t>
      </w:r>
      <w:r w:rsidR="00E5531F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>, тыс. рублей;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С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F0768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бюджету </w:t>
      </w:r>
      <w:r w:rsidR="00E5531F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автомобильных дорог во исполнение правовых актов Российской Федерации, решений Главы Чувашской Республики и Кабинета Министров Чувашской Республики, а также на реализацию вступивших в законную силу решений судебных органов, тыс. рублей;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С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F0768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бюджету </w:t>
      </w:r>
      <w:r w:rsidR="00E5531F">
        <w:rPr>
          <w:rFonts w:ascii="Times New Roman" w:hAnsi="Times New Roman" w:cs="Times New Roman"/>
          <w:sz w:val="26"/>
          <w:szCs w:val="26"/>
        </w:rPr>
        <w:t>поселения</w:t>
      </w:r>
      <w:r w:rsidR="00E5531F" w:rsidRPr="00F07683">
        <w:rPr>
          <w:rFonts w:ascii="Times New Roman" w:hAnsi="Times New Roman" w:cs="Times New Roman"/>
          <w:sz w:val="26"/>
          <w:szCs w:val="26"/>
        </w:rPr>
        <w:t xml:space="preserve"> </w:t>
      </w:r>
      <w:r w:rsidRPr="00F07683">
        <w:rPr>
          <w:rFonts w:ascii="Times New Roman" w:hAnsi="Times New Roman" w:cs="Times New Roman"/>
          <w:sz w:val="26"/>
          <w:szCs w:val="26"/>
        </w:rPr>
        <w:t>на капитальный ремонт и ремонт автомобильных дорог в целях приведения в нормативное состояние автомобильных дорог, не отвечающих нормативным требованиям</w:t>
      </w:r>
      <w:r w:rsidR="00591693">
        <w:rPr>
          <w:rFonts w:ascii="Times New Roman" w:hAnsi="Times New Roman" w:cs="Times New Roman"/>
          <w:sz w:val="26"/>
          <w:szCs w:val="26"/>
        </w:rPr>
        <w:t>, тыс. рублей</w:t>
      </w:r>
      <w:r w:rsidRPr="00F07683">
        <w:rPr>
          <w:rFonts w:ascii="Times New Roman" w:hAnsi="Times New Roman" w:cs="Times New Roman"/>
          <w:sz w:val="26"/>
          <w:szCs w:val="26"/>
        </w:rPr>
        <w:t>, рассчитанный по формуле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С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proofErr w:type="gramStart"/>
      <w:r w:rsidRPr="00F07683">
        <w:rPr>
          <w:rFonts w:ascii="Times New Roman" w:hAnsi="Times New Roman" w:cs="Times New Roman"/>
          <w:sz w:val="26"/>
          <w:szCs w:val="26"/>
        </w:rPr>
        <w:t xml:space="preserve"> = С</w:t>
      </w:r>
      <w:proofErr w:type="gramEnd"/>
      <w:r w:rsidRPr="00F07683">
        <w:rPr>
          <w:rFonts w:ascii="Times New Roman" w:hAnsi="Times New Roman" w:cs="Times New Roman"/>
          <w:sz w:val="26"/>
          <w:szCs w:val="26"/>
        </w:rPr>
        <w:t xml:space="preserve"> / ППДН x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ППДН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>,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>где: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683">
        <w:rPr>
          <w:rFonts w:ascii="Times New Roman" w:hAnsi="Times New Roman" w:cs="Times New Roman"/>
          <w:sz w:val="26"/>
          <w:szCs w:val="26"/>
        </w:rPr>
        <w:t xml:space="preserve">С - предельный объем денежных средств, выделяемых на капитальный ремонт и ремонт автомобильных дорог, утвержденный </w:t>
      </w:r>
      <w:r w:rsidR="00E5531F">
        <w:rPr>
          <w:rFonts w:ascii="Times New Roman" w:hAnsi="Times New Roman" w:cs="Times New Roman"/>
          <w:sz w:val="26"/>
          <w:szCs w:val="26"/>
        </w:rPr>
        <w:t>решением Ядринского районного Собрания депутатов</w:t>
      </w:r>
      <w:r w:rsidRPr="00F07683">
        <w:rPr>
          <w:rFonts w:ascii="Times New Roman" w:hAnsi="Times New Roman" w:cs="Times New Roman"/>
          <w:sz w:val="26"/>
          <w:szCs w:val="26"/>
        </w:rPr>
        <w:t xml:space="preserve"> Чувашской Республики о </w:t>
      </w:r>
      <w:r w:rsidR="00E5531F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F07683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Pr="00F07683">
        <w:rPr>
          <w:rFonts w:ascii="Times New Roman" w:hAnsi="Times New Roman" w:cs="Times New Roman"/>
          <w:sz w:val="26"/>
          <w:szCs w:val="26"/>
        </w:rPr>
        <w:lastRenderedPageBreak/>
        <w:t xml:space="preserve">Чувашской Республики на текущий финансовый год и плановый период (далее - </w:t>
      </w:r>
      <w:r w:rsidR="00E5531F">
        <w:rPr>
          <w:rFonts w:ascii="Times New Roman" w:hAnsi="Times New Roman" w:cs="Times New Roman"/>
          <w:sz w:val="26"/>
          <w:szCs w:val="26"/>
        </w:rPr>
        <w:t>решение</w:t>
      </w:r>
      <w:r w:rsidRPr="00F07683">
        <w:rPr>
          <w:rFonts w:ascii="Times New Roman" w:hAnsi="Times New Roman" w:cs="Times New Roman"/>
          <w:sz w:val="26"/>
          <w:szCs w:val="26"/>
        </w:rPr>
        <w:t xml:space="preserve"> о бюджете), за исключением объема средств, направляемых на исполнение правовых актов Российской Федерации, решений Главы Чувашской Республики и Кабинета Министров Чувашской Республики, а также</w:t>
      </w:r>
      <w:proofErr w:type="gramEnd"/>
      <w:r w:rsidRPr="00F07683">
        <w:rPr>
          <w:rFonts w:ascii="Times New Roman" w:hAnsi="Times New Roman" w:cs="Times New Roman"/>
          <w:sz w:val="26"/>
          <w:szCs w:val="26"/>
        </w:rPr>
        <w:t xml:space="preserve"> на реализацию вступивших в законную силу решений судебных органов, тыс. рублей;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ППДН - общая протяженность автомобильных дорог общего пользования местного значения в границах населенных пунктов поселений, не отвечающих нормативным требованиям, на конец отчетного финансового года, </w:t>
      </w:r>
      <w:proofErr w:type="gramStart"/>
      <w:r w:rsidRPr="00F0768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F07683">
        <w:rPr>
          <w:rFonts w:ascii="Times New Roman" w:hAnsi="Times New Roman" w:cs="Times New Roman"/>
          <w:sz w:val="26"/>
          <w:szCs w:val="26"/>
        </w:rPr>
        <w:t>;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07683">
        <w:rPr>
          <w:rFonts w:ascii="Times New Roman" w:hAnsi="Times New Roman" w:cs="Times New Roman"/>
          <w:sz w:val="26"/>
          <w:szCs w:val="26"/>
        </w:rPr>
        <w:t>ППДН</w:t>
      </w:r>
      <w:r w:rsidRPr="00F076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 xml:space="preserve"> - протяженность автомобильных дорог общего пользования местного значения в границах населенных пунктов поселений </w:t>
      </w:r>
      <w:r w:rsidR="00E5531F">
        <w:rPr>
          <w:rFonts w:ascii="Times New Roman" w:hAnsi="Times New Roman" w:cs="Times New Roman"/>
          <w:sz w:val="26"/>
          <w:szCs w:val="26"/>
        </w:rPr>
        <w:t>Ядринского</w:t>
      </w:r>
      <w:r w:rsidRPr="00F0768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5531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07683">
        <w:rPr>
          <w:rFonts w:ascii="Times New Roman" w:hAnsi="Times New Roman" w:cs="Times New Roman"/>
          <w:sz w:val="26"/>
          <w:szCs w:val="26"/>
        </w:rPr>
        <w:t>, не отвечающих нормативным требованиям, определяемая на основании отчета по форме 3-ДГ (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 xml:space="preserve">) </w:t>
      </w:r>
      <w:r w:rsidR="00133171">
        <w:rPr>
          <w:rFonts w:ascii="Times New Roman" w:hAnsi="Times New Roman" w:cs="Times New Roman"/>
          <w:sz w:val="26"/>
          <w:szCs w:val="26"/>
        </w:rPr>
        <w:t>«</w:t>
      </w:r>
      <w:r w:rsidRPr="00F07683">
        <w:rPr>
          <w:rFonts w:ascii="Times New Roman" w:hAnsi="Times New Roman" w:cs="Times New Roman"/>
          <w:sz w:val="26"/>
          <w:szCs w:val="26"/>
        </w:rPr>
        <w:t>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</w:t>
      </w:r>
      <w:r w:rsidR="00133171">
        <w:rPr>
          <w:rFonts w:ascii="Times New Roman" w:hAnsi="Times New Roman" w:cs="Times New Roman"/>
          <w:sz w:val="26"/>
          <w:szCs w:val="26"/>
        </w:rPr>
        <w:t>»</w:t>
      </w:r>
      <w:r w:rsidRPr="00F07683">
        <w:rPr>
          <w:rFonts w:ascii="Times New Roman" w:hAnsi="Times New Roman" w:cs="Times New Roman"/>
          <w:sz w:val="26"/>
          <w:szCs w:val="26"/>
        </w:rPr>
        <w:t>, на конец отчетного финансового года, км.</w:t>
      </w:r>
      <w:proofErr w:type="gramEnd"/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3. </w:t>
      </w:r>
      <w:r w:rsidR="00180575">
        <w:rPr>
          <w:rFonts w:ascii="Times New Roman" w:hAnsi="Times New Roman" w:cs="Times New Roman"/>
          <w:sz w:val="26"/>
          <w:szCs w:val="26"/>
        </w:rPr>
        <w:t>У</w:t>
      </w:r>
      <w:r w:rsidRPr="00F07683">
        <w:rPr>
          <w:rFonts w:ascii="Times New Roman" w:hAnsi="Times New Roman" w:cs="Times New Roman"/>
          <w:sz w:val="26"/>
          <w:szCs w:val="26"/>
        </w:rPr>
        <w:t>ров</w:t>
      </w:r>
      <w:r w:rsidR="00180575">
        <w:rPr>
          <w:rFonts w:ascii="Times New Roman" w:hAnsi="Times New Roman" w:cs="Times New Roman"/>
          <w:sz w:val="26"/>
          <w:szCs w:val="26"/>
        </w:rPr>
        <w:t>ень</w:t>
      </w:r>
      <w:r w:rsidRPr="00F07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 xml:space="preserve"> расходного обязательства по капитальному ремонту и ремонту автомобильных дорог общего пользования местного значения в границах населенных пунктов поселения, которое осуществляется из бюджетов</w:t>
      </w:r>
      <w:r w:rsidR="00E5531F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F07683">
        <w:rPr>
          <w:rFonts w:ascii="Times New Roman" w:hAnsi="Times New Roman" w:cs="Times New Roman"/>
          <w:sz w:val="26"/>
          <w:szCs w:val="26"/>
        </w:rPr>
        <w:t xml:space="preserve">, за счет </w:t>
      </w:r>
      <w:proofErr w:type="gramStart"/>
      <w:r w:rsidRPr="00F07683">
        <w:rPr>
          <w:rFonts w:ascii="Times New Roman" w:hAnsi="Times New Roman" w:cs="Times New Roman"/>
          <w:sz w:val="26"/>
          <w:szCs w:val="26"/>
        </w:rPr>
        <w:t xml:space="preserve">субсидий, </w:t>
      </w:r>
      <w:r w:rsidR="009F3250">
        <w:rPr>
          <w:rFonts w:ascii="Times New Roman" w:hAnsi="Times New Roman" w:cs="Times New Roman"/>
          <w:sz w:val="26"/>
          <w:szCs w:val="26"/>
        </w:rPr>
        <w:t>предоставляемых из Ядринского районного бюджета Чувашской Республики</w:t>
      </w:r>
      <w:r w:rsidRPr="00F07683">
        <w:rPr>
          <w:rFonts w:ascii="Times New Roman" w:hAnsi="Times New Roman" w:cs="Times New Roman"/>
          <w:sz w:val="26"/>
          <w:szCs w:val="26"/>
        </w:rPr>
        <w:t xml:space="preserve"> ежегодно устанавливаются</w:t>
      </w:r>
      <w:proofErr w:type="gramEnd"/>
      <w:r w:rsidRPr="00F07683">
        <w:rPr>
          <w:rFonts w:ascii="Times New Roman" w:hAnsi="Times New Roman" w:cs="Times New Roman"/>
          <w:sz w:val="26"/>
          <w:szCs w:val="26"/>
        </w:rPr>
        <w:t xml:space="preserve"> распоряжением Кабинета Министров Чувашской Республики.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4. Распределение средств </w:t>
      </w:r>
      <w:r w:rsidR="009F3250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F07683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9F3250">
        <w:rPr>
          <w:rFonts w:ascii="Times New Roman" w:hAnsi="Times New Roman" w:cs="Times New Roman"/>
          <w:sz w:val="26"/>
          <w:szCs w:val="26"/>
        </w:rPr>
        <w:t>поселений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капитальный ремонт и ремонт автомобильных дорог общего пользования местного значения в границах населенных пунктов поселения утверждается </w:t>
      </w:r>
      <w:r w:rsidR="009F3250">
        <w:rPr>
          <w:rFonts w:ascii="Times New Roman" w:hAnsi="Times New Roman" w:cs="Times New Roman"/>
          <w:sz w:val="26"/>
          <w:szCs w:val="26"/>
        </w:rPr>
        <w:t>решением</w:t>
      </w:r>
      <w:r w:rsidRPr="00F07683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F07683" w:rsidRP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5. В случае если размер средств, предусмотренных в бюджете </w:t>
      </w:r>
      <w:r w:rsidR="009F3250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финансирование капитального ремонта и ремонта автомобильных дорог, не позволяет обеспечить уровень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 xml:space="preserve">, установленный настоящей Методикой, субсидия, предусмотренная бюджету </w:t>
      </w:r>
      <w:r w:rsidR="009F3250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 xml:space="preserve">, подлежит уменьшению до размера, обеспечивающего соблюдение соответствующего уровня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>.</w:t>
      </w:r>
    </w:p>
    <w:p w:rsidR="00F07683" w:rsidRDefault="00F07683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683">
        <w:rPr>
          <w:rFonts w:ascii="Times New Roman" w:hAnsi="Times New Roman" w:cs="Times New Roman"/>
          <w:sz w:val="26"/>
          <w:szCs w:val="26"/>
        </w:rPr>
        <w:t xml:space="preserve">В случае если размер средств, предусмотренных в бюджете </w:t>
      </w:r>
      <w:r w:rsidR="009F3250">
        <w:rPr>
          <w:rFonts w:ascii="Times New Roman" w:hAnsi="Times New Roman" w:cs="Times New Roman"/>
          <w:sz w:val="26"/>
          <w:szCs w:val="26"/>
        </w:rPr>
        <w:t>поселения</w:t>
      </w:r>
      <w:r w:rsidRPr="00F07683">
        <w:rPr>
          <w:rFonts w:ascii="Times New Roman" w:hAnsi="Times New Roman" w:cs="Times New Roman"/>
          <w:sz w:val="26"/>
          <w:szCs w:val="26"/>
        </w:rPr>
        <w:t xml:space="preserve"> на финансирование капитального ремонта и ремонта автомобильных дорог, установлен с превышением уровня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 xml:space="preserve">, установленного настоящей Методикой, объем субсидии не подлежит увеличению до размера, обеспечивающего соблюдение соответствующего уровня </w:t>
      </w:r>
      <w:proofErr w:type="spellStart"/>
      <w:r w:rsidRPr="00F0768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07683">
        <w:rPr>
          <w:rFonts w:ascii="Times New Roman" w:hAnsi="Times New Roman" w:cs="Times New Roman"/>
          <w:sz w:val="26"/>
          <w:szCs w:val="26"/>
        </w:rPr>
        <w:t>.</w:t>
      </w:r>
    </w:p>
    <w:p w:rsidR="009F3250" w:rsidRPr="00F07683" w:rsidRDefault="009F3250" w:rsidP="00E55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F3250" w:rsidRPr="00F07683" w:rsidSect="00E5531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3"/>
    <w:rsid w:val="00115EE7"/>
    <w:rsid w:val="00133171"/>
    <w:rsid w:val="00180575"/>
    <w:rsid w:val="001C7F1F"/>
    <w:rsid w:val="004126E1"/>
    <w:rsid w:val="00483F61"/>
    <w:rsid w:val="00591693"/>
    <w:rsid w:val="009F3250"/>
    <w:rsid w:val="009F6D7B"/>
    <w:rsid w:val="00B357E5"/>
    <w:rsid w:val="00CA09E2"/>
    <w:rsid w:val="00CC3196"/>
    <w:rsid w:val="00E5531F"/>
    <w:rsid w:val="00F07683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50CF-DE33-41A5-8797-A8216D8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Туринге Олег Юрьевич</dc:creator>
  <cp:lastModifiedBy>finuser</cp:lastModifiedBy>
  <cp:revision>12</cp:revision>
  <dcterms:created xsi:type="dcterms:W3CDTF">2020-08-18T11:38:00Z</dcterms:created>
  <dcterms:modified xsi:type="dcterms:W3CDTF">2020-11-17T06:11:00Z</dcterms:modified>
</cp:coreProperties>
</file>