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16" w:type="dxa"/>
        <w:tblLayout w:type="fixed"/>
        <w:tblLook w:val="01E0" w:firstRow="1" w:lastRow="1" w:firstColumn="1" w:lastColumn="1" w:noHBand="0" w:noVBand="0"/>
      </w:tblPr>
      <w:tblGrid>
        <w:gridCol w:w="4248"/>
        <w:gridCol w:w="1620"/>
        <w:gridCol w:w="4248"/>
      </w:tblGrid>
      <w:tr w:rsidR="008320D2" w:rsidRPr="00771384" w:rsidTr="003D1A7F">
        <w:tc>
          <w:tcPr>
            <w:tcW w:w="4248" w:type="dxa"/>
          </w:tcPr>
          <w:p w:rsidR="008320D2" w:rsidRPr="00771384" w:rsidRDefault="008320D2" w:rsidP="003D1A7F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>Чёваш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b/>
                <w:bCs/>
                <w:iCs/>
                <w:kern w:val="1"/>
                <w:lang w:eastAsia="hi-IN" w:bidi="hi-IN"/>
              </w:rPr>
              <w:t xml:space="preserve"> Республики</w:t>
            </w:r>
          </w:p>
          <w:p w:rsidR="008320D2" w:rsidRPr="00771384" w:rsidRDefault="008320D2" w:rsidP="003D1A7F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8320D2" w:rsidRPr="00771384" w:rsidRDefault="008320D2" w:rsidP="003D1A7F">
            <w:pPr>
              <w:suppressAutoHyphens/>
              <w:spacing w:after="0" w:line="24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Елч.</w:t>
            </w:r>
            <w:proofErr w:type="gram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к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район</w:t>
            </w:r>
            <w:proofErr w:type="gramEnd"/>
          </w:p>
          <w:p w:rsidR="008320D2" w:rsidRPr="00771384" w:rsidRDefault="008320D2" w:rsidP="003D1A7F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депутатсен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 xml:space="preserve"> </w:t>
            </w:r>
            <w:proofErr w:type="spellStart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Пухёв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b/>
                <w:bCs/>
                <w:kern w:val="1"/>
                <w:lang w:eastAsia="hi-IN" w:bidi="hi-IN"/>
              </w:rPr>
              <w:t>.</w:t>
            </w:r>
          </w:p>
          <w:p w:rsidR="008320D2" w:rsidRPr="00771384" w:rsidRDefault="008320D2" w:rsidP="003D1A7F">
            <w:pPr>
              <w:suppressAutoHyphens/>
              <w:spacing w:after="0" w:line="360" w:lineRule="auto"/>
              <w:ind w:left="-357" w:right="74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b/>
                <w:kern w:val="1"/>
                <w:lang w:eastAsia="hi-IN" w:bidi="hi-IN"/>
              </w:rPr>
              <w:t>ЙЫШЁНУ</w:t>
            </w:r>
          </w:p>
          <w:p w:rsidR="008320D2" w:rsidRPr="00771384" w:rsidRDefault="008320D2" w:rsidP="003D1A7F">
            <w:pPr>
              <w:suppressAutoHyphens/>
              <w:spacing w:after="0" w:line="240" w:lineRule="auto"/>
              <w:ind w:left="-180" w:right="-36"/>
              <w:jc w:val="center"/>
              <w:rPr>
                <w:rFonts w:ascii="Calibri" w:eastAsia="Lucida Sans Unicode" w:hAnsi="Calibri" w:cs="Times New Roman"/>
                <w:kern w:val="1"/>
                <w:lang w:eastAsia="hi-IN" w:bidi="hi-IN"/>
              </w:rPr>
            </w:pPr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2019=? </w:t>
            </w:r>
            <w:proofErr w:type="spellStart"/>
            <w:proofErr w:type="gramStart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октябр.н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 31</w:t>
            </w:r>
            <w:proofErr w:type="gramEnd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- </w:t>
            </w:r>
            <w:proofErr w:type="spellStart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м.ш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 №37</w:t>
            </w:r>
            <w:r w:rsidRPr="00771384">
              <w:rPr>
                <w:rFonts w:ascii="Calibri" w:eastAsia="Lucida Sans Unicode" w:hAnsi="Calibri" w:cs="Mangal"/>
                <w:kern w:val="1"/>
                <w:lang w:eastAsia="hi-IN" w:bidi="hi-IN"/>
              </w:rPr>
              <w:t>/4-с</w:t>
            </w:r>
          </w:p>
          <w:p w:rsidR="008320D2" w:rsidRPr="00771384" w:rsidRDefault="008320D2" w:rsidP="003D1A7F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</w:pPr>
          </w:p>
          <w:p w:rsidR="008320D2" w:rsidRPr="00771384" w:rsidRDefault="008320D2" w:rsidP="003D1A7F">
            <w:pPr>
              <w:suppressAutoHyphens/>
              <w:spacing w:after="0" w:line="240" w:lineRule="auto"/>
              <w:jc w:val="center"/>
              <w:rPr>
                <w:rFonts w:ascii="Times New Roman Chuv" w:eastAsia="Lucida Sans Unicode" w:hAnsi="Times New Roman Chuv" w:cs="Mangal"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Елч.</w:t>
            </w:r>
            <w:proofErr w:type="gramStart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к</w:t>
            </w:r>
            <w:proofErr w:type="spellEnd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 xml:space="preserve"> ял</w:t>
            </w:r>
            <w:proofErr w:type="gramEnd"/>
            <w:r w:rsidRPr="00771384">
              <w:rPr>
                <w:rFonts w:ascii="Arial Cyr Chv FVI" w:eastAsia="Lucida Sans Unicode" w:hAnsi="Arial Cyr Chv FVI" w:cs="Mangal"/>
                <w:kern w:val="1"/>
                <w:lang w:eastAsia="hi-IN" w:bidi="hi-IN"/>
              </w:rPr>
              <w:t>.</w:t>
            </w:r>
          </w:p>
        </w:tc>
        <w:tc>
          <w:tcPr>
            <w:tcW w:w="1620" w:type="dxa"/>
          </w:tcPr>
          <w:p w:rsidR="008320D2" w:rsidRPr="00771384" w:rsidRDefault="008320D2" w:rsidP="003D1A7F">
            <w:pPr>
              <w:suppressAutoHyphens/>
              <w:spacing w:after="0" w:line="240" w:lineRule="auto"/>
              <w:ind w:left="-180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noProof/>
                <w:kern w:val="1"/>
                <w:lang w:eastAsia="ru-RU"/>
              </w:rPr>
              <w:drawing>
                <wp:inline distT="0" distB="0" distL="0" distR="0" wp14:anchorId="100A293A" wp14:editId="70DC43D9">
                  <wp:extent cx="1028700" cy="1143000"/>
                  <wp:effectExtent l="0" t="0" r="0" b="0"/>
                  <wp:docPr id="5" name="Рисунок 5" descr="flag y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flag y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143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48" w:type="dxa"/>
          </w:tcPr>
          <w:p w:rsidR="008320D2" w:rsidRPr="00771384" w:rsidRDefault="008320D2" w:rsidP="003D1A7F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</w:pPr>
            <w:proofErr w:type="gramStart"/>
            <w:r w:rsidRPr="00771384">
              <w:rPr>
                <w:rFonts w:ascii="Times New Roman" w:eastAsia="Lucida Sans Unicode" w:hAnsi="Times New Roman" w:cs="Mangal"/>
                <w:b/>
                <w:bCs/>
                <w:iCs/>
                <w:kern w:val="1"/>
                <w:lang w:eastAsia="hi-IN" w:bidi="hi-IN"/>
              </w:rPr>
              <w:t>Чувашская  Республика</w:t>
            </w:r>
            <w:proofErr w:type="gramEnd"/>
          </w:p>
          <w:p w:rsidR="008320D2" w:rsidRPr="00771384" w:rsidRDefault="008320D2" w:rsidP="003D1A7F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Яльчикский район</w:t>
            </w:r>
          </w:p>
          <w:p w:rsidR="008320D2" w:rsidRPr="00771384" w:rsidRDefault="008320D2" w:rsidP="003D1A7F">
            <w:pPr>
              <w:suppressAutoHyphens/>
              <w:spacing w:after="0" w:line="240" w:lineRule="auto"/>
              <w:ind w:left="-357" w:right="74"/>
              <w:jc w:val="center"/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Собрание депутатов</w:t>
            </w:r>
          </w:p>
          <w:p w:rsidR="008320D2" w:rsidRPr="00771384" w:rsidRDefault="008320D2" w:rsidP="003D1A7F">
            <w:pPr>
              <w:suppressAutoHyphens/>
              <w:spacing w:after="0" w:line="360" w:lineRule="auto"/>
              <w:ind w:left="-357" w:right="74"/>
              <w:jc w:val="center"/>
              <w:rPr>
                <w:rFonts w:ascii="Times New Roman" w:eastAsia="Lucida Sans Unicode" w:hAnsi="Times New Roman" w:cs="Mangal"/>
                <w:bCs/>
                <w:kern w:val="1"/>
                <w:lang w:eastAsia="hi-IN" w:bidi="hi-IN"/>
              </w:rPr>
            </w:pPr>
            <w:proofErr w:type="spellStart"/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>Яльчикского</w:t>
            </w:r>
            <w:proofErr w:type="spellEnd"/>
            <w:r w:rsidRPr="00771384">
              <w:rPr>
                <w:rFonts w:ascii="Times New Roman" w:eastAsia="Lucida Sans Unicode" w:hAnsi="Times New Roman" w:cs="Mangal"/>
                <w:b/>
                <w:bCs/>
                <w:kern w:val="1"/>
                <w:lang w:eastAsia="hi-IN" w:bidi="hi-IN"/>
              </w:rPr>
              <w:t xml:space="preserve"> района</w:t>
            </w:r>
          </w:p>
          <w:p w:rsidR="008320D2" w:rsidRPr="00771384" w:rsidRDefault="008320D2" w:rsidP="003D1A7F">
            <w:pPr>
              <w:keepNext/>
              <w:spacing w:after="0" w:line="360" w:lineRule="auto"/>
              <w:ind w:left="-357" w:right="74"/>
              <w:jc w:val="center"/>
              <w:outlineLvl w:val="0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771384">
              <w:rPr>
                <w:rFonts w:ascii="Times New Roman" w:eastAsia="Times New Roman" w:hAnsi="Times New Roman" w:cs="Times New Roman"/>
                <w:b/>
                <w:lang w:eastAsia="ru-RU"/>
              </w:rPr>
              <w:t>РЕШЕНИЕ</w:t>
            </w:r>
          </w:p>
          <w:p w:rsidR="008320D2" w:rsidRPr="00771384" w:rsidRDefault="008320D2" w:rsidP="003D1A7F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 xml:space="preserve">      «31» октября 2019г. №37/4-с</w:t>
            </w:r>
          </w:p>
          <w:p w:rsidR="008320D2" w:rsidRPr="00771384" w:rsidRDefault="008320D2" w:rsidP="003D1A7F">
            <w:pPr>
              <w:framePr w:hSpace="180" w:wrap="around" w:vAnchor="page" w:hAnchor="margin" w:x="-252" w:y="540"/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</w:p>
          <w:p w:rsidR="008320D2" w:rsidRPr="00771384" w:rsidRDefault="008320D2" w:rsidP="003D1A7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</w:pPr>
            <w:r w:rsidRPr="00771384">
              <w:rPr>
                <w:rFonts w:ascii="Times New Roman" w:eastAsia="Lucida Sans Unicode" w:hAnsi="Times New Roman" w:cs="Mangal"/>
                <w:kern w:val="1"/>
                <w:lang w:eastAsia="hi-IN" w:bidi="hi-IN"/>
              </w:rPr>
              <w:t>село Яльчики</w:t>
            </w:r>
          </w:p>
        </w:tc>
      </w:tr>
    </w:tbl>
    <w:p w:rsidR="008320D2" w:rsidRPr="00771384" w:rsidRDefault="008320D2" w:rsidP="008320D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lang w:val="en-US" w:eastAsia="hi-IN" w:bidi="hi-IN"/>
        </w:rPr>
      </w:pPr>
    </w:p>
    <w:p w:rsidR="008320D2" w:rsidRPr="00850E75" w:rsidRDefault="008320D2" w:rsidP="008320D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О внесении изменений в Прогнозный план </w:t>
      </w:r>
    </w:p>
    <w:p w:rsidR="008320D2" w:rsidRPr="00850E75" w:rsidRDefault="008320D2" w:rsidP="008320D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(программу) приватизации муниципального</w:t>
      </w:r>
    </w:p>
    <w:p w:rsidR="008320D2" w:rsidRPr="00850E75" w:rsidRDefault="008320D2" w:rsidP="008320D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имущества на 2019 год</w:t>
      </w:r>
    </w:p>
    <w:p w:rsidR="008320D2" w:rsidRPr="00850E75" w:rsidRDefault="008320D2" w:rsidP="008320D2">
      <w:pPr>
        <w:suppressAutoHyphens/>
        <w:spacing w:after="0" w:line="100" w:lineRule="atLeast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8320D2" w:rsidRPr="00850E75" w:rsidRDefault="008320D2" w:rsidP="008320D2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Руководствуясь статьей 28 Устава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 Чувашской Республики, Собрание депутатов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 Чувашской Республики           р е ш и л о:</w:t>
      </w:r>
    </w:p>
    <w:p w:rsidR="008320D2" w:rsidRPr="00850E75" w:rsidRDefault="008320D2" w:rsidP="008320D2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Статья 1.</w:t>
      </w: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Внести в Прогнозный план (программу) приватизации муниципального имущества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</w:t>
      </w:r>
      <w:bookmarkStart w:id="0" w:name="_GoBack"/>
      <w:bookmarkEnd w:id="0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 на 2019 год, утвержденный решением Собрания депутатов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 Чувашской Республики от 04.12.2018 № 30/4-с (с изм. от 18.02.2019 №32/6, от 28.05.2019 №34/2-с) следующие изменения:</w:t>
      </w:r>
    </w:p>
    <w:p w:rsidR="008320D2" w:rsidRPr="00850E75" w:rsidRDefault="008320D2" w:rsidP="008320D2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1) табличную часть пункта 2.1 раздела II дополнить позицией 5 следующего содержания:</w:t>
      </w:r>
    </w:p>
    <w:tbl>
      <w:tblPr>
        <w:tblpPr w:leftFromText="180" w:rightFromText="180" w:vertAnchor="text" w:tblpY="1"/>
        <w:tblOverlap w:val="never"/>
        <w:tblW w:w="10048" w:type="dxa"/>
        <w:tblLayout w:type="fixed"/>
        <w:tblLook w:val="0000" w:firstRow="0" w:lastRow="0" w:firstColumn="0" w:lastColumn="0" w:noHBand="0" w:noVBand="0"/>
      </w:tblPr>
      <w:tblGrid>
        <w:gridCol w:w="632"/>
        <w:gridCol w:w="5996"/>
        <w:gridCol w:w="1903"/>
        <w:gridCol w:w="1517"/>
      </w:tblGrid>
      <w:tr w:rsidR="008320D2" w:rsidRPr="00850E75" w:rsidTr="003D1A7F">
        <w:tc>
          <w:tcPr>
            <w:tcW w:w="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№ п/п</w:t>
            </w:r>
          </w:p>
        </w:tc>
        <w:tc>
          <w:tcPr>
            <w:tcW w:w="5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Название муниципального имущества, местонахождение</w:t>
            </w:r>
          </w:p>
        </w:tc>
        <w:tc>
          <w:tcPr>
            <w:tcW w:w="19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320D2" w:rsidRPr="00850E75" w:rsidRDefault="008320D2" w:rsidP="003D1A7F">
            <w:pPr>
              <w:suppressLineNumbers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Площадь объекта недвижимости (</w:t>
            </w:r>
            <w:proofErr w:type="spellStart"/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кв.м</w:t>
            </w:r>
            <w:proofErr w:type="spellEnd"/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.)</w:t>
            </w:r>
          </w:p>
        </w:tc>
        <w:tc>
          <w:tcPr>
            <w:tcW w:w="15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Сроки приватизации</w:t>
            </w:r>
          </w:p>
          <w:p w:rsidR="008320D2" w:rsidRPr="00850E75" w:rsidRDefault="008320D2" w:rsidP="003D1A7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(квартал)</w:t>
            </w:r>
          </w:p>
        </w:tc>
      </w:tr>
      <w:tr w:rsidR="008320D2" w:rsidRPr="00850E75" w:rsidTr="003D1A7F">
        <w:tc>
          <w:tcPr>
            <w:tcW w:w="632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5</w:t>
            </w:r>
          </w:p>
        </w:tc>
        <w:tc>
          <w:tcPr>
            <w:tcW w:w="599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color w:val="000000"/>
                <w:kern w:val="1"/>
                <w:sz w:val="26"/>
                <w:szCs w:val="26"/>
                <w:lang w:eastAsia="hi-IN" w:bidi="hi-IN"/>
              </w:rPr>
              <w:t>Земельный участок из земель населенных пунктов с расположенным на нем зданием котельной по адресу: Чувашская Республика, Яльчикский район, д. Шаймурзино, ул. Приозерная, д. 29</w:t>
            </w:r>
          </w:p>
        </w:tc>
        <w:tc>
          <w:tcPr>
            <w:tcW w:w="1903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320D2" w:rsidRPr="00850E75" w:rsidRDefault="008320D2" w:rsidP="003D1A7F">
            <w:pPr>
              <w:suppressLineNumbers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  <w:t>35,60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320D2" w:rsidRPr="00850E75" w:rsidRDefault="008320D2" w:rsidP="003D1A7F">
            <w:pPr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eastAsia="hi-IN" w:bidi="hi-IN"/>
              </w:rPr>
            </w:pPr>
            <w:r w:rsidRPr="00850E75">
              <w:rPr>
                <w:rFonts w:ascii="Times New Roman" w:eastAsia="Lucida Sans Unicode" w:hAnsi="Times New Roman" w:cs="Mangal"/>
                <w:kern w:val="1"/>
                <w:sz w:val="26"/>
                <w:szCs w:val="26"/>
                <w:lang w:val="en-US" w:eastAsia="hi-IN" w:bidi="hi-IN"/>
              </w:rPr>
              <w:t>IV</w:t>
            </w:r>
          </w:p>
        </w:tc>
      </w:tr>
    </w:tbl>
    <w:p w:rsidR="008320D2" w:rsidRPr="00850E75" w:rsidRDefault="008320D2" w:rsidP="008320D2">
      <w:pPr>
        <w:suppressAutoHyphens/>
        <w:spacing w:after="0" w:line="276" w:lineRule="auto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b/>
          <w:kern w:val="1"/>
          <w:sz w:val="26"/>
          <w:szCs w:val="26"/>
          <w:lang w:eastAsia="hi-IN" w:bidi="hi-IN"/>
        </w:rPr>
        <w:t>Статья 2.</w:t>
      </w: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Настоящее решение вступает в силу с момента официального опубликования в информационном бюллетене «Вестник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района».</w:t>
      </w:r>
    </w:p>
    <w:p w:rsidR="008320D2" w:rsidRPr="00850E75" w:rsidRDefault="008320D2" w:rsidP="008320D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8320D2" w:rsidRPr="00850E75" w:rsidRDefault="008320D2" w:rsidP="008320D2">
      <w:pPr>
        <w:suppressAutoHyphens/>
        <w:spacing w:after="0" w:line="100" w:lineRule="atLeast"/>
        <w:ind w:firstLine="709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</w:p>
    <w:p w:rsidR="008320D2" w:rsidRPr="00850E75" w:rsidRDefault="008320D2" w:rsidP="008320D2">
      <w:pPr>
        <w:suppressAutoHyphens/>
        <w:spacing w:after="0" w:line="276" w:lineRule="auto"/>
        <w:jc w:val="both"/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Глава </w:t>
      </w:r>
      <w:proofErr w:type="spellStart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Яльчикского</w:t>
      </w:r>
      <w:proofErr w:type="spellEnd"/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 xml:space="preserve"> района</w:t>
      </w:r>
    </w:p>
    <w:p w:rsidR="008320D2" w:rsidRPr="00850E75" w:rsidRDefault="008320D2" w:rsidP="008320D2">
      <w:pPr>
        <w:suppressAutoHyphens/>
        <w:spacing w:after="0" w:line="276" w:lineRule="auto"/>
        <w:jc w:val="both"/>
        <w:rPr>
          <w:rFonts w:ascii="Times New Roman" w:eastAsia="Lucida Sans Unicode" w:hAnsi="Times New Roman" w:cs="Mangal"/>
          <w:kern w:val="1"/>
          <w:sz w:val="26"/>
          <w:szCs w:val="26"/>
          <w:lang w:eastAsia="hi-IN" w:bidi="hi-IN"/>
        </w:rPr>
      </w:pPr>
      <w:r w:rsidRPr="00850E75">
        <w:rPr>
          <w:rFonts w:ascii="Times New Roman" w:eastAsia="Lucida Sans Unicode" w:hAnsi="Times New Roman" w:cs="Times New Roman"/>
          <w:kern w:val="1"/>
          <w:sz w:val="26"/>
          <w:szCs w:val="26"/>
          <w:lang w:eastAsia="hi-IN" w:bidi="hi-IN"/>
        </w:rPr>
        <w:t>Чувашской Республики                                                                        И.И. Васильева</w:t>
      </w:r>
    </w:p>
    <w:p w:rsidR="008320D2" w:rsidRPr="00771384" w:rsidRDefault="008320D2" w:rsidP="008320D2">
      <w:pPr>
        <w:suppressAutoHyphens/>
        <w:spacing w:after="0" w:line="240" w:lineRule="auto"/>
        <w:rPr>
          <w:rFonts w:ascii="Times New Roman" w:eastAsia="Lucida Sans Unicode" w:hAnsi="Times New Roman" w:cs="Mangal"/>
          <w:kern w:val="1"/>
          <w:lang w:eastAsia="hi-IN" w:bidi="hi-IN"/>
        </w:rPr>
      </w:pPr>
    </w:p>
    <w:p w:rsidR="008320D2" w:rsidRPr="00771384" w:rsidRDefault="008320D2" w:rsidP="008320D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C93085" w:rsidRPr="008320D2" w:rsidRDefault="00850E75" w:rsidP="008320D2"/>
    <w:sectPr w:rsidR="00C93085" w:rsidRPr="008320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huv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65E"/>
    <w:rsid w:val="008320D2"/>
    <w:rsid w:val="00850E75"/>
    <w:rsid w:val="00D5265E"/>
    <w:rsid w:val="00EF737D"/>
    <w:rsid w:val="00F4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95663E-C3F0-4D1E-9C6C-DAF1F67FF9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20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орг отд обращ</dc:creator>
  <cp:keywords/>
  <dc:description/>
  <cp:lastModifiedBy>орг отд обращ</cp:lastModifiedBy>
  <cp:revision>4</cp:revision>
  <dcterms:created xsi:type="dcterms:W3CDTF">2020-02-11T12:46:00Z</dcterms:created>
  <dcterms:modified xsi:type="dcterms:W3CDTF">2020-02-11T12:50:00Z</dcterms:modified>
</cp:coreProperties>
</file>