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8" w:rsidRPr="005E2586" w:rsidRDefault="00501858" w:rsidP="005E2586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01858" w:rsidRDefault="005E2586" w:rsidP="005E2586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noProof/>
          <w:sz w:val="28"/>
          <w:szCs w:val="26"/>
          <w:lang w:eastAsia="ru-RU"/>
        </w:rPr>
        <w:drawing>
          <wp:inline distT="0" distB="0" distL="0" distR="0" wp14:anchorId="4A6A4279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8CF" w:rsidRPr="007C7B62" w:rsidRDefault="00E018CF" w:rsidP="005E2586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501858" w:rsidRPr="005E2586" w:rsidRDefault="00501858" w:rsidP="005E2586">
      <w:pPr>
        <w:spacing w:after="0" w:line="312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 w:rsidRPr="005E2586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501858" w:rsidRPr="005E2586" w:rsidRDefault="00501858" w:rsidP="005E2586">
      <w:pPr>
        <w:spacing w:after="0" w:line="312" w:lineRule="auto"/>
        <w:jc w:val="center"/>
        <w:outlineLvl w:val="4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5E2586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5E2586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E018CF" w:rsidRPr="007C7B62" w:rsidRDefault="00E018CF" w:rsidP="00FC62F5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ВНЕСЕНИИ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ИЗМЕНЕНИЙ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СТАТЬЮ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ЗАКОНА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РЕСПУБЛИКИ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РОЗНИЧНЫХ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РЫНКАХ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ЗАКОН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РЕСПУБЛИКИ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ПЕРЕЧНЕ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РАЙОНОВ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ГОРОДСКИХ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ОКРУГОВ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РЕСПУБЛИКИ,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КОТОРЫХ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ПРОВЕДЕНИЕ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ОЦЕНКИ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РЕГУЛИРУЮЩЕГО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ВОЗДЕЙСТВИЯ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ПРОЕКТОВ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НОРМАТИВНЫХ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ПРАВОВЫХ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АКТОВ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ЭКСПЕРТИЗЫ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НОРМАТИВНЫХ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ПРАВОВЫХ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01858" w:rsidRP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АКТОВ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ЯВЛЯЕТСЯ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ОБЯЗАТЕЛЬНЫМ,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КРИТЕРИЯХ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ВКЛЮЧЕНИЯ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УКАЗАННЫЙ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ПЕРЕЧЕНЬ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</w:p>
    <w:p w:rsidR="005E2586" w:rsidRPr="005E2586" w:rsidRDefault="005E2586" w:rsidP="005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4"/>
          <w:szCs w:val="56"/>
          <w:lang w:eastAsia="ru-RU"/>
        </w:rPr>
      </w:pPr>
    </w:p>
    <w:p w:rsidR="005E2586" w:rsidRPr="005E2586" w:rsidRDefault="005E2586" w:rsidP="005E25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5E2586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5E2586" w:rsidRPr="005E2586" w:rsidRDefault="005E2586" w:rsidP="005E25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258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E2586" w:rsidRPr="005E2586" w:rsidRDefault="005E2586" w:rsidP="005E25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258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E2586" w:rsidRPr="005E2586" w:rsidRDefault="001A1BF2" w:rsidP="005E258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5E2586" w:rsidRPr="005E258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E2586" w:rsidRPr="005E2586" w:rsidRDefault="005E2586" w:rsidP="005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4"/>
          <w:szCs w:val="56"/>
          <w:lang w:eastAsia="ru-RU"/>
        </w:rPr>
      </w:pPr>
    </w:p>
    <w:p w:rsidR="00501858" w:rsidRPr="007C7B62" w:rsidRDefault="00501858" w:rsidP="005E2586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Статья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1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01858" w:rsidRDefault="00501858" w:rsidP="005E2586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Внести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абзац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первый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статьи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3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Закона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Республики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от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63280D">
        <w:rPr>
          <w:rFonts w:ascii="Times New Roman" w:hAnsi="Times New Roman" w:cs="Times New Roman"/>
          <w:b w:val="0"/>
          <w:sz w:val="28"/>
          <w:szCs w:val="26"/>
        </w:rPr>
        <w:br/>
      </w:r>
      <w:r w:rsidRPr="007C7B62">
        <w:rPr>
          <w:rFonts w:ascii="Times New Roman" w:hAnsi="Times New Roman" w:cs="Times New Roman"/>
          <w:b w:val="0"/>
          <w:sz w:val="28"/>
          <w:szCs w:val="26"/>
        </w:rPr>
        <w:t>29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марта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2007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года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7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розничных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рынках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(Ведомости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Государстве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н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ного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Совета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Республики,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2007,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73;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2009,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82;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2010,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86;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2011,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90;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Собрание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законодательства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Республики,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2014,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5;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2015,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10)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изменение,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дополнив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после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слов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муниципального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района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словами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EE5C18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муниципального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округа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2C7A05" w:rsidRPr="005E2586" w:rsidRDefault="002C7A05" w:rsidP="005E2586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</w:p>
    <w:p w:rsidR="00501858" w:rsidRPr="007C7B62" w:rsidRDefault="00501858" w:rsidP="005E2586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Статья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2</w:t>
      </w:r>
    </w:p>
    <w:p w:rsidR="00501858" w:rsidRPr="007C7B62" w:rsidRDefault="00501858" w:rsidP="005E2586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 w:rsidRPr="007C7B62">
        <w:rPr>
          <w:rFonts w:ascii="Times New Roman" w:hAnsi="Times New Roman" w:cs="Times New Roman"/>
          <w:spacing w:val="-4"/>
          <w:sz w:val="28"/>
          <w:szCs w:val="26"/>
        </w:rPr>
        <w:t>Внести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hyperlink r:id="rId8" w:history="1">
        <w:r w:rsidRPr="007C7B62">
          <w:rPr>
            <w:rFonts w:ascii="Times New Roman" w:hAnsi="Times New Roman" w:cs="Times New Roman"/>
            <w:spacing w:val="-4"/>
            <w:sz w:val="28"/>
            <w:szCs w:val="26"/>
          </w:rPr>
          <w:t>Закон</w:t>
        </w:r>
      </w:hyperlink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Республики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от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27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октября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2016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года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67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spacing w:val="-4"/>
          <w:sz w:val="28"/>
          <w:szCs w:val="26"/>
        </w:rPr>
        <w:t>"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перечне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муниципальных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районов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городских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округов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с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lastRenderedPageBreak/>
        <w:t>публики,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которых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проведение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оценки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регулирующего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воздействия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прое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к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тов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муниципальных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нормативных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правовых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актов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экспертизы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муниц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пальных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нормативных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правовых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актов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является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обязательным,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критериях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включения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указанный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перечень</w:t>
      </w:r>
      <w:r w:rsidR="005E2586">
        <w:rPr>
          <w:rFonts w:ascii="Times New Roman" w:hAnsi="Times New Roman" w:cs="Times New Roman"/>
          <w:spacing w:val="-4"/>
          <w:sz w:val="28"/>
          <w:szCs w:val="26"/>
        </w:rPr>
        <w:t>"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(Собрание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законодательства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Чува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ш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ской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Республики,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2016,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10)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2"/>
          <w:sz w:val="28"/>
          <w:szCs w:val="26"/>
        </w:rPr>
        <w:t>следующие</w:t>
      </w:r>
      <w:r w:rsidR="00E018CF" w:rsidRPr="007C7B62">
        <w:rPr>
          <w:rFonts w:ascii="Times New Roman" w:hAnsi="Times New Roman" w:cs="Times New Roman"/>
          <w:spacing w:val="-2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2"/>
          <w:sz w:val="28"/>
          <w:szCs w:val="26"/>
        </w:rPr>
        <w:t>изменения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:</w:t>
      </w:r>
    </w:p>
    <w:p w:rsidR="00501858" w:rsidRPr="007C7B62" w:rsidRDefault="00501858" w:rsidP="005E258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1)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наименование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="00411415" w:rsidRPr="00411415">
        <w:rPr>
          <w:rFonts w:ascii="Times New Roman" w:hAnsi="Times New Roman" w:cs="Times New Roman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sz w:val="28"/>
          <w:szCs w:val="26"/>
        </w:rPr>
        <w:t>муницип</w:t>
      </w:r>
      <w:r w:rsidR="00F32DA6">
        <w:rPr>
          <w:rFonts w:ascii="Times New Roman" w:hAnsi="Times New Roman" w:cs="Times New Roman"/>
          <w:sz w:val="28"/>
          <w:szCs w:val="26"/>
        </w:rPr>
        <w:t>альных районов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="00F32DA6">
        <w:rPr>
          <w:rFonts w:ascii="Times New Roman" w:hAnsi="Times New Roman" w:cs="Times New Roman"/>
          <w:sz w:val="28"/>
          <w:szCs w:val="26"/>
        </w:rPr>
        <w:t xml:space="preserve"> дополнить слов</w:t>
      </w:r>
      <w:r w:rsidR="00FD1E26">
        <w:rPr>
          <w:rFonts w:ascii="Times New Roman" w:hAnsi="Times New Roman" w:cs="Times New Roman"/>
          <w:sz w:val="28"/>
          <w:szCs w:val="26"/>
        </w:rPr>
        <w:t>ом</w:t>
      </w:r>
      <w:r w:rsidR="00411415" w:rsidRPr="00411415">
        <w:rPr>
          <w:rFonts w:ascii="Times New Roman" w:hAnsi="Times New Roman" w:cs="Times New Roman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sz w:val="28"/>
          <w:szCs w:val="26"/>
        </w:rPr>
        <w:t>, муниципальных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Pr="009F3DE0">
        <w:rPr>
          <w:rFonts w:ascii="Times New Roman" w:hAnsi="Times New Roman" w:cs="Times New Roman"/>
          <w:sz w:val="28"/>
          <w:szCs w:val="26"/>
        </w:rPr>
        <w:t>;</w:t>
      </w:r>
    </w:p>
    <w:p w:rsidR="00411415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2)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B659FC">
        <w:rPr>
          <w:rFonts w:ascii="Times New Roman" w:hAnsi="Times New Roman" w:cs="Times New Roman"/>
          <w:b w:val="0"/>
          <w:sz w:val="28"/>
          <w:szCs w:val="26"/>
        </w:rPr>
        <w:t>в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статье 1:</w:t>
      </w:r>
    </w:p>
    <w:p w:rsidR="00A17F5F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а) </w:t>
      </w:r>
      <w:r w:rsidR="00A17F5F">
        <w:rPr>
          <w:rFonts w:ascii="Times New Roman" w:hAnsi="Times New Roman" w:cs="Times New Roman"/>
          <w:b w:val="0"/>
          <w:sz w:val="28"/>
          <w:szCs w:val="26"/>
        </w:rPr>
        <w:t>в абзаце первом:</w:t>
      </w:r>
    </w:p>
    <w:p w:rsidR="00A17F5F" w:rsidRDefault="00A17F5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словом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муниц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и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пальн</w:t>
      </w:r>
      <w:r>
        <w:rPr>
          <w:rFonts w:ascii="Times New Roman" w:hAnsi="Times New Roman" w:cs="Times New Roman"/>
          <w:b w:val="0"/>
          <w:sz w:val="28"/>
          <w:szCs w:val="26"/>
        </w:rPr>
        <w:t>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A17F5F" w:rsidRDefault="00A17F5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слова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>обязанности для субъектов предпринимательской и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заменить словами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>обязательные требования для субъектов предпринимательской</w:t>
      </w:r>
      <w:r w:rsidR="002B2BED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br/>
      </w:r>
      <w:r w:rsidR="002B2BED">
        <w:rPr>
          <w:rFonts w:ascii="Times New Roman" w:hAnsi="Times New Roman" w:cs="Times New Roman"/>
          <w:b w:val="0"/>
          <w:sz w:val="28"/>
          <w:szCs w:val="26"/>
        </w:rPr>
        <w:t>и иной экономической деятельности, обязанности для субъектов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2B2BED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411415" w:rsidRPr="00411415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б)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пункт 1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>ого района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слова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</w:t>
      </w:r>
      <w:r w:rsidR="004C20CA">
        <w:rPr>
          <w:rFonts w:ascii="Times New Roman" w:hAnsi="Times New Roman" w:cs="Times New Roman"/>
          <w:b w:val="0"/>
          <w:sz w:val="28"/>
          <w:szCs w:val="26"/>
        </w:rPr>
        <w:t>ниципального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32DA6">
        <w:rPr>
          <w:rFonts w:ascii="Times New Roman" w:hAnsi="Times New Roman" w:cs="Times New Roman"/>
          <w:b w:val="0"/>
          <w:sz w:val="28"/>
          <w:szCs w:val="26"/>
        </w:rPr>
        <w:t>округа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411415" w:rsidRPr="00411415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в)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пункт 2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по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>муниципального района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дополнить сл</w:t>
      </w:r>
      <w:r w:rsidR="00420A2D">
        <w:rPr>
          <w:rFonts w:ascii="Times New Roman" w:hAnsi="Times New Roman" w:cs="Times New Roman"/>
          <w:b w:val="0"/>
          <w:sz w:val="28"/>
          <w:szCs w:val="26"/>
        </w:rPr>
        <w:t>о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>ва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753E97" w:rsidRPr="00753E97">
        <w:rPr>
          <w:rFonts w:ascii="Times New Roman" w:hAnsi="Times New Roman" w:cs="Times New Roman"/>
          <w:b w:val="0"/>
          <w:sz w:val="28"/>
          <w:szCs w:val="26"/>
        </w:rPr>
        <w:t>муниципального</w:t>
      </w:r>
      <w:r w:rsidR="00F32DA6">
        <w:rPr>
          <w:rFonts w:ascii="Times New Roman" w:hAnsi="Times New Roman" w:cs="Times New Roman"/>
          <w:b w:val="0"/>
          <w:sz w:val="28"/>
          <w:szCs w:val="26"/>
        </w:rPr>
        <w:t xml:space="preserve"> округа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411415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г)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пункт 3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слова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муниципальных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32DA6">
        <w:rPr>
          <w:rFonts w:ascii="Times New Roman" w:hAnsi="Times New Roman" w:cs="Times New Roman"/>
          <w:b w:val="0"/>
          <w:sz w:val="28"/>
          <w:szCs w:val="26"/>
        </w:rPr>
        <w:t>округов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3931C9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3)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3931C9">
        <w:rPr>
          <w:rFonts w:ascii="Times New Roman" w:hAnsi="Times New Roman" w:cs="Times New Roman"/>
          <w:b w:val="0"/>
          <w:sz w:val="28"/>
          <w:szCs w:val="26"/>
        </w:rPr>
        <w:t>в статье 2</w:t>
      </w:r>
      <w:r w:rsidR="009F3DE0">
        <w:rPr>
          <w:rFonts w:ascii="Times New Roman" w:hAnsi="Times New Roman" w:cs="Times New Roman"/>
          <w:b w:val="0"/>
          <w:sz w:val="28"/>
          <w:szCs w:val="26"/>
        </w:rPr>
        <w:t>:</w:t>
      </w:r>
    </w:p>
    <w:p w:rsidR="003931C9" w:rsidRDefault="003931C9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муниципа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>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словом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, муниц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и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пальных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3931C9" w:rsidRDefault="003931C9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слова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обязанности для субъектов предпринимательской и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 заменить словами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обязательные требования для субъектов предпринимательской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br/>
      </w:r>
      <w:r w:rsidRPr="003931C9">
        <w:rPr>
          <w:rFonts w:ascii="Times New Roman" w:hAnsi="Times New Roman" w:cs="Times New Roman"/>
          <w:b w:val="0"/>
          <w:sz w:val="28"/>
          <w:szCs w:val="26"/>
        </w:rPr>
        <w:t>и иной экономической деятельности, обязанности для субъектов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4)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приложении: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а)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нумерационный заголовок 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доп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>олнить слов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>ом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>, муниципальных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6F123F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б)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6F123F">
        <w:rPr>
          <w:rFonts w:ascii="Times New Roman" w:hAnsi="Times New Roman" w:cs="Times New Roman"/>
          <w:b w:val="0"/>
          <w:sz w:val="28"/>
          <w:szCs w:val="26"/>
        </w:rPr>
        <w:t>в наименовании:</w:t>
      </w:r>
    </w:p>
    <w:p w:rsidR="006F123F" w:rsidRPr="006F123F" w:rsidRDefault="006F123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>ом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, муниц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и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пальных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6F123F" w:rsidRDefault="006F123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слова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обязанности для субъектов предпринимательской и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 заменить словами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обязательные требования для субъектов предпринимательской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br/>
      </w:r>
      <w:r w:rsidRPr="006F123F">
        <w:rPr>
          <w:rFonts w:ascii="Times New Roman" w:hAnsi="Times New Roman" w:cs="Times New Roman"/>
          <w:b w:val="0"/>
          <w:sz w:val="28"/>
          <w:szCs w:val="26"/>
        </w:rPr>
        <w:t>и иной экономической деятельности, обязанности для субъектов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263928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lastRenderedPageBreak/>
        <w:t>в)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абзац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девятый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 xml:space="preserve"> изложить в следующей редакции:</w:t>
      </w:r>
    </w:p>
    <w:p w:rsidR="00501858" w:rsidRPr="007C7B62" w:rsidRDefault="005E2586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263928" w:rsidRPr="007C7B62">
        <w:rPr>
          <w:rFonts w:ascii="Times New Roman" w:hAnsi="Times New Roman" w:cs="Times New Roman"/>
          <w:b w:val="0"/>
          <w:sz w:val="28"/>
          <w:szCs w:val="26"/>
        </w:rPr>
        <w:t>Красноармейский муниципальный о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круг</w:t>
      </w: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г)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абзац</w:t>
      </w:r>
      <w:r w:rsidR="00263928" w:rsidRPr="007C7B62">
        <w:rPr>
          <w:rFonts w:ascii="Times New Roman" w:hAnsi="Times New Roman" w:cs="Times New Roman"/>
          <w:b w:val="0"/>
          <w:sz w:val="28"/>
          <w:szCs w:val="26"/>
        </w:rPr>
        <w:t xml:space="preserve"> восемнадцатый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 xml:space="preserve"> изложить в следующей редакции:</w:t>
      </w:r>
    </w:p>
    <w:p w:rsidR="0063280D" w:rsidRPr="007C7B62" w:rsidRDefault="005E2586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Шумерлинский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муниципальный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округ</w:t>
      </w: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2C7A05" w:rsidRDefault="002C7A05" w:rsidP="005E258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Статья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3</w:t>
      </w:r>
    </w:p>
    <w:p w:rsidR="00774049" w:rsidRPr="00774049" w:rsidRDefault="00774049" w:rsidP="005E258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Calibri"/>
          <w:sz w:val="28"/>
          <w:szCs w:val="26"/>
          <w:lang w:eastAsia="ru-RU"/>
        </w:rPr>
      </w:pPr>
      <w:r w:rsidRPr="00774049">
        <w:rPr>
          <w:rFonts w:ascii="Times New Roman" w:eastAsia="Calibri" w:hAnsi="Times New Roman"/>
          <w:sz w:val="28"/>
          <w:szCs w:val="26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E2586" w:rsidRPr="005E2586" w:rsidRDefault="005E2586" w:rsidP="005E2586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C53DE" w:rsidRPr="00DC53DE" w:rsidTr="00BC4289">
        <w:tc>
          <w:tcPr>
            <w:tcW w:w="1661" w:type="pct"/>
          </w:tcPr>
          <w:p w:rsidR="00DC53DE" w:rsidRPr="00DC53DE" w:rsidRDefault="00DC53DE" w:rsidP="00DC53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3DE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C53DE" w:rsidRPr="00DC53DE" w:rsidRDefault="00DC53DE" w:rsidP="00DC53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3DE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C53DE" w:rsidRPr="00DC53DE" w:rsidRDefault="00DC53DE" w:rsidP="00DC53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C53DE" w:rsidRPr="00DC53DE" w:rsidRDefault="00DC53DE" w:rsidP="00DC53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3DE">
              <w:rPr>
                <w:rFonts w:ascii="Times New Roman" w:hAnsi="Times New Roman"/>
                <w:sz w:val="28"/>
                <w:szCs w:val="28"/>
              </w:rPr>
              <w:t>–  О. Николаев</w:t>
            </w:r>
          </w:p>
        </w:tc>
      </w:tr>
    </w:tbl>
    <w:p w:rsidR="00DC53DE" w:rsidRPr="00DC53DE" w:rsidRDefault="00DC53DE" w:rsidP="00DC53DE">
      <w:pPr>
        <w:spacing w:after="0"/>
        <w:rPr>
          <w:rFonts w:ascii="Times New Roman" w:hAnsi="Times New Roman"/>
          <w:sz w:val="28"/>
          <w:szCs w:val="28"/>
        </w:rPr>
      </w:pPr>
    </w:p>
    <w:p w:rsidR="00DC53DE" w:rsidRPr="00DC53DE" w:rsidRDefault="00DC53DE" w:rsidP="00DC53DE">
      <w:pPr>
        <w:spacing w:after="0"/>
        <w:rPr>
          <w:rFonts w:ascii="Times New Roman" w:hAnsi="Times New Roman"/>
          <w:sz w:val="28"/>
          <w:szCs w:val="28"/>
        </w:rPr>
      </w:pPr>
      <w:r w:rsidRPr="00DC53DE">
        <w:rPr>
          <w:rFonts w:ascii="Times New Roman" w:hAnsi="Times New Roman"/>
          <w:sz w:val="28"/>
          <w:szCs w:val="28"/>
        </w:rPr>
        <w:t>г. Чебоксары</w:t>
      </w:r>
    </w:p>
    <w:p w:rsidR="00DC53DE" w:rsidRPr="00DC53DE" w:rsidRDefault="00DC53DE" w:rsidP="00DC53DE">
      <w:pPr>
        <w:spacing w:after="0"/>
        <w:rPr>
          <w:rFonts w:ascii="Times New Roman" w:hAnsi="Times New Roman"/>
          <w:sz w:val="28"/>
          <w:szCs w:val="28"/>
        </w:rPr>
      </w:pPr>
      <w:r w:rsidRPr="00DC53DE">
        <w:rPr>
          <w:rFonts w:ascii="Times New Roman" w:hAnsi="Times New Roman"/>
          <w:sz w:val="28"/>
          <w:szCs w:val="28"/>
        </w:rPr>
        <w:t>2</w:t>
      </w:r>
      <w:r w:rsidRPr="00DC53DE">
        <w:rPr>
          <w:rFonts w:ascii="Times New Roman" w:hAnsi="Times New Roman"/>
          <w:sz w:val="28"/>
          <w:szCs w:val="28"/>
          <w:lang w:val="en-US"/>
        </w:rPr>
        <w:t>2</w:t>
      </w:r>
      <w:r w:rsidRPr="00DC53DE">
        <w:rPr>
          <w:rFonts w:ascii="Times New Roman" w:hAnsi="Times New Roman"/>
          <w:sz w:val="28"/>
          <w:szCs w:val="28"/>
        </w:rPr>
        <w:t xml:space="preserve"> октября 2021 года</w:t>
      </w:r>
    </w:p>
    <w:p w:rsidR="00DC53DE" w:rsidRPr="00DC53DE" w:rsidRDefault="00D42B14" w:rsidP="00DC53D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№ 58</w:t>
      </w:r>
      <w:bookmarkStart w:id="0" w:name="_GoBack"/>
      <w:bookmarkEnd w:id="0"/>
    </w:p>
    <w:p w:rsidR="00501858" w:rsidRPr="006F123F" w:rsidRDefault="00501858" w:rsidP="005E2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1858" w:rsidRPr="006F123F" w:rsidSect="002C7A0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56" w:rsidRDefault="00935456" w:rsidP="00584E03">
      <w:pPr>
        <w:spacing w:after="0" w:line="240" w:lineRule="auto"/>
      </w:pPr>
      <w:r>
        <w:separator/>
      </w:r>
    </w:p>
  </w:endnote>
  <w:endnote w:type="continuationSeparator" w:id="0">
    <w:p w:rsidR="00935456" w:rsidRDefault="00935456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56" w:rsidRDefault="00935456" w:rsidP="00584E03">
      <w:pPr>
        <w:spacing w:after="0" w:line="240" w:lineRule="auto"/>
      </w:pPr>
      <w:r>
        <w:separator/>
      </w:r>
    </w:p>
  </w:footnote>
  <w:footnote w:type="continuationSeparator" w:id="0">
    <w:p w:rsidR="00935456" w:rsidRDefault="00935456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E0" w:rsidRPr="00584E03" w:rsidRDefault="009F3DE0">
    <w:pPr>
      <w:pStyle w:val="a5"/>
      <w:jc w:val="center"/>
      <w:rPr>
        <w:rFonts w:ascii="Times New Roman" w:hAnsi="Times New Roman"/>
        <w:sz w:val="24"/>
        <w:szCs w:val="24"/>
      </w:rPr>
    </w:pPr>
    <w:r w:rsidRPr="00584E03">
      <w:rPr>
        <w:rFonts w:ascii="Times New Roman" w:hAnsi="Times New Roman"/>
        <w:sz w:val="24"/>
        <w:szCs w:val="24"/>
      </w:rPr>
      <w:fldChar w:fldCharType="begin"/>
    </w:r>
    <w:r w:rsidRPr="00584E03">
      <w:rPr>
        <w:rFonts w:ascii="Times New Roman" w:hAnsi="Times New Roman"/>
        <w:sz w:val="24"/>
        <w:szCs w:val="24"/>
      </w:rPr>
      <w:instrText>PAGE   \* MERGEFORMAT</w:instrText>
    </w:r>
    <w:r w:rsidRPr="00584E03">
      <w:rPr>
        <w:rFonts w:ascii="Times New Roman" w:hAnsi="Times New Roman"/>
        <w:sz w:val="24"/>
        <w:szCs w:val="24"/>
      </w:rPr>
      <w:fldChar w:fldCharType="separate"/>
    </w:r>
    <w:r w:rsidR="00D42B14">
      <w:rPr>
        <w:rFonts w:ascii="Times New Roman" w:hAnsi="Times New Roman"/>
        <w:noProof/>
        <w:sz w:val="24"/>
        <w:szCs w:val="24"/>
      </w:rPr>
      <w:t>3</w:t>
    </w:r>
    <w:r w:rsidRPr="00584E0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25DC"/>
    <w:rsid w:val="00016DCD"/>
    <w:rsid w:val="0002396A"/>
    <w:rsid w:val="0002435F"/>
    <w:rsid w:val="00025BE7"/>
    <w:rsid w:val="0004030C"/>
    <w:rsid w:val="0004766A"/>
    <w:rsid w:val="000562F8"/>
    <w:rsid w:val="00065296"/>
    <w:rsid w:val="00066D13"/>
    <w:rsid w:val="00074384"/>
    <w:rsid w:val="000776D5"/>
    <w:rsid w:val="000A3979"/>
    <w:rsid w:val="000B2949"/>
    <w:rsid w:val="000B3B6C"/>
    <w:rsid w:val="000C0855"/>
    <w:rsid w:val="000C1719"/>
    <w:rsid w:val="000D4C6B"/>
    <w:rsid w:val="000E6AB9"/>
    <w:rsid w:val="000F1EC4"/>
    <w:rsid w:val="00112A12"/>
    <w:rsid w:val="001266A2"/>
    <w:rsid w:val="00146F19"/>
    <w:rsid w:val="0017156B"/>
    <w:rsid w:val="001A1BF2"/>
    <w:rsid w:val="001B3813"/>
    <w:rsid w:val="001D412B"/>
    <w:rsid w:val="001E14E7"/>
    <w:rsid w:val="001E20BD"/>
    <w:rsid w:val="001E3A55"/>
    <w:rsid w:val="001F1A58"/>
    <w:rsid w:val="00237EBD"/>
    <w:rsid w:val="00251DAB"/>
    <w:rsid w:val="00254A89"/>
    <w:rsid w:val="002605B9"/>
    <w:rsid w:val="00263928"/>
    <w:rsid w:val="00281C17"/>
    <w:rsid w:val="00292D65"/>
    <w:rsid w:val="002A4B6D"/>
    <w:rsid w:val="002B2038"/>
    <w:rsid w:val="002B2BED"/>
    <w:rsid w:val="002B79A1"/>
    <w:rsid w:val="002C7A05"/>
    <w:rsid w:val="002D4E77"/>
    <w:rsid w:val="002D6114"/>
    <w:rsid w:val="002E5357"/>
    <w:rsid w:val="002E5475"/>
    <w:rsid w:val="0030080A"/>
    <w:rsid w:val="00300A2D"/>
    <w:rsid w:val="00307DEB"/>
    <w:rsid w:val="00314678"/>
    <w:rsid w:val="00321041"/>
    <w:rsid w:val="0032486C"/>
    <w:rsid w:val="00325441"/>
    <w:rsid w:val="003265CA"/>
    <w:rsid w:val="00334736"/>
    <w:rsid w:val="0033604D"/>
    <w:rsid w:val="0034367C"/>
    <w:rsid w:val="003931C9"/>
    <w:rsid w:val="00396EFC"/>
    <w:rsid w:val="003A08A2"/>
    <w:rsid w:val="003A58EC"/>
    <w:rsid w:val="003C166C"/>
    <w:rsid w:val="003D0B57"/>
    <w:rsid w:val="003D5960"/>
    <w:rsid w:val="003E1893"/>
    <w:rsid w:val="003E238E"/>
    <w:rsid w:val="004052AC"/>
    <w:rsid w:val="00411415"/>
    <w:rsid w:val="004147B3"/>
    <w:rsid w:val="00420A2D"/>
    <w:rsid w:val="00441C5B"/>
    <w:rsid w:val="004467BC"/>
    <w:rsid w:val="004503E5"/>
    <w:rsid w:val="0046616A"/>
    <w:rsid w:val="00483272"/>
    <w:rsid w:val="00484047"/>
    <w:rsid w:val="00490E09"/>
    <w:rsid w:val="00491EBD"/>
    <w:rsid w:val="004A4F50"/>
    <w:rsid w:val="004A5654"/>
    <w:rsid w:val="004B2EB9"/>
    <w:rsid w:val="004B30A6"/>
    <w:rsid w:val="004C186E"/>
    <w:rsid w:val="004C20CA"/>
    <w:rsid w:val="004C3BC2"/>
    <w:rsid w:val="004C7410"/>
    <w:rsid w:val="004F75D7"/>
    <w:rsid w:val="00501858"/>
    <w:rsid w:val="00512353"/>
    <w:rsid w:val="00515DE3"/>
    <w:rsid w:val="005420A6"/>
    <w:rsid w:val="005449D3"/>
    <w:rsid w:val="00556FDC"/>
    <w:rsid w:val="00563797"/>
    <w:rsid w:val="00575DEB"/>
    <w:rsid w:val="00581DFD"/>
    <w:rsid w:val="00584E03"/>
    <w:rsid w:val="00591092"/>
    <w:rsid w:val="0059294C"/>
    <w:rsid w:val="00596984"/>
    <w:rsid w:val="005A1A00"/>
    <w:rsid w:val="005B3C3F"/>
    <w:rsid w:val="005C1DFB"/>
    <w:rsid w:val="005E0B06"/>
    <w:rsid w:val="005E2586"/>
    <w:rsid w:val="005E43C4"/>
    <w:rsid w:val="005F1130"/>
    <w:rsid w:val="006044EE"/>
    <w:rsid w:val="00620398"/>
    <w:rsid w:val="0062424E"/>
    <w:rsid w:val="0063280D"/>
    <w:rsid w:val="0065333D"/>
    <w:rsid w:val="00664A1A"/>
    <w:rsid w:val="00681B88"/>
    <w:rsid w:val="0068320D"/>
    <w:rsid w:val="00683248"/>
    <w:rsid w:val="0069437F"/>
    <w:rsid w:val="00694E2D"/>
    <w:rsid w:val="006A74FD"/>
    <w:rsid w:val="006B3C54"/>
    <w:rsid w:val="006F123F"/>
    <w:rsid w:val="006F46F0"/>
    <w:rsid w:val="006F52A1"/>
    <w:rsid w:val="007000B5"/>
    <w:rsid w:val="00701D0A"/>
    <w:rsid w:val="00712866"/>
    <w:rsid w:val="007164D7"/>
    <w:rsid w:val="00721B84"/>
    <w:rsid w:val="007422F4"/>
    <w:rsid w:val="00753E97"/>
    <w:rsid w:val="007568F0"/>
    <w:rsid w:val="00774049"/>
    <w:rsid w:val="00780399"/>
    <w:rsid w:val="00784BE3"/>
    <w:rsid w:val="00785942"/>
    <w:rsid w:val="00795457"/>
    <w:rsid w:val="007A48C5"/>
    <w:rsid w:val="007C1A5B"/>
    <w:rsid w:val="007C7B62"/>
    <w:rsid w:val="007D0D3A"/>
    <w:rsid w:val="007D2AC4"/>
    <w:rsid w:val="007F1509"/>
    <w:rsid w:val="007F525C"/>
    <w:rsid w:val="008029BA"/>
    <w:rsid w:val="008266E9"/>
    <w:rsid w:val="00840D4A"/>
    <w:rsid w:val="00855B62"/>
    <w:rsid w:val="008750F9"/>
    <w:rsid w:val="0088422F"/>
    <w:rsid w:val="008912B5"/>
    <w:rsid w:val="00894D4F"/>
    <w:rsid w:val="00897757"/>
    <w:rsid w:val="008A1C67"/>
    <w:rsid w:val="008B0891"/>
    <w:rsid w:val="008B1C9D"/>
    <w:rsid w:val="008C776A"/>
    <w:rsid w:val="00904994"/>
    <w:rsid w:val="00904F15"/>
    <w:rsid w:val="00906C35"/>
    <w:rsid w:val="00912BD1"/>
    <w:rsid w:val="00914F22"/>
    <w:rsid w:val="00920B41"/>
    <w:rsid w:val="00921335"/>
    <w:rsid w:val="00922270"/>
    <w:rsid w:val="0092714C"/>
    <w:rsid w:val="00933654"/>
    <w:rsid w:val="00935456"/>
    <w:rsid w:val="00961A3A"/>
    <w:rsid w:val="00964F25"/>
    <w:rsid w:val="00987672"/>
    <w:rsid w:val="0099177F"/>
    <w:rsid w:val="009B2303"/>
    <w:rsid w:val="009B46E1"/>
    <w:rsid w:val="009C6716"/>
    <w:rsid w:val="009E6321"/>
    <w:rsid w:val="009F3B2F"/>
    <w:rsid w:val="009F3DE0"/>
    <w:rsid w:val="009F73AB"/>
    <w:rsid w:val="009F775A"/>
    <w:rsid w:val="00A022A7"/>
    <w:rsid w:val="00A02B3A"/>
    <w:rsid w:val="00A06C45"/>
    <w:rsid w:val="00A17F5F"/>
    <w:rsid w:val="00A26D8B"/>
    <w:rsid w:val="00A42C00"/>
    <w:rsid w:val="00A506FB"/>
    <w:rsid w:val="00A53A9B"/>
    <w:rsid w:val="00A84203"/>
    <w:rsid w:val="00A96E60"/>
    <w:rsid w:val="00AA1CE0"/>
    <w:rsid w:val="00AA4EAC"/>
    <w:rsid w:val="00AC09CD"/>
    <w:rsid w:val="00AC2B87"/>
    <w:rsid w:val="00AD7226"/>
    <w:rsid w:val="00AE54F6"/>
    <w:rsid w:val="00AE6944"/>
    <w:rsid w:val="00B058B9"/>
    <w:rsid w:val="00B07861"/>
    <w:rsid w:val="00B43DF0"/>
    <w:rsid w:val="00B478DC"/>
    <w:rsid w:val="00B51E54"/>
    <w:rsid w:val="00B61FDB"/>
    <w:rsid w:val="00B659FC"/>
    <w:rsid w:val="00B81569"/>
    <w:rsid w:val="00B873BA"/>
    <w:rsid w:val="00B914F6"/>
    <w:rsid w:val="00B92D58"/>
    <w:rsid w:val="00BA4EC7"/>
    <w:rsid w:val="00BB62C0"/>
    <w:rsid w:val="00BB79A4"/>
    <w:rsid w:val="00BC4F2D"/>
    <w:rsid w:val="00BC5468"/>
    <w:rsid w:val="00BC6BD6"/>
    <w:rsid w:val="00BD184A"/>
    <w:rsid w:val="00BE5300"/>
    <w:rsid w:val="00BE5EC3"/>
    <w:rsid w:val="00BF32A3"/>
    <w:rsid w:val="00C01799"/>
    <w:rsid w:val="00C11499"/>
    <w:rsid w:val="00C118D1"/>
    <w:rsid w:val="00C41C81"/>
    <w:rsid w:val="00C54304"/>
    <w:rsid w:val="00C568D2"/>
    <w:rsid w:val="00C64E3B"/>
    <w:rsid w:val="00C70655"/>
    <w:rsid w:val="00C76D16"/>
    <w:rsid w:val="00CA4ACC"/>
    <w:rsid w:val="00CE0B99"/>
    <w:rsid w:val="00D1118B"/>
    <w:rsid w:val="00D4089B"/>
    <w:rsid w:val="00D42B14"/>
    <w:rsid w:val="00D45042"/>
    <w:rsid w:val="00D53C59"/>
    <w:rsid w:val="00D57051"/>
    <w:rsid w:val="00D77A3E"/>
    <w:rsid w:val="00D839BE"/>
    <w:rsid w:val="00D85732"/>
    <w:rsid w:val="00D95312"/>
    <w:rsid w:val="00DA74D1"/>
    <w:rsid w:val="00DB7548"/>
    <w:rsid w:val="00DC19B5"/>
    <w:rsid w:val="00DC53DE"/>
    <w:rsid w:val="00DD617F"/>
    <w:rsid w:val="00DD6AF2"/>
    <w:rsid w:val="00DE36A9"/>
    <w:rsid w:val="00DE7442"/>
    <w:rsid w:val="00DE746A"/>
    <w:rsid w:val="00E018CF"/>
    <w:rsid w:val="00E06A55"/>
    <w:rsid w:val="00E07227"/>
    <w:rsid w:val="00E07540"/>
    <w:rsid w:val="00E13E42"/>
    <w:rsid w:val="00E14039"/>
    <w:rsid w:val="00E2041A"/>
    <w:rsid w:val="00E20705"/>
    <w:rsid w:val="00E22505"/>
    <w:rsid w:val="00E35DD9"/>
    <w:rsid w:val="00E36465"/>
    <w:rsid w:val="00E47983"/>
    <w:rsid w:val="00E6392D"/>
    <w:rsid w:val="00E82432"/>
    <w:rsid w:val="00EB2C9E"/>
    <w:rsid w:val="00EB2F27"/>
    <w:rsid w:val="00EB5739"/>
    <w:rsid w:val="00EE35FC"/>
    <w:rsid w:val="00EE5C18"/>
    <w:rsid w:val="00F03D6E"/>
    <w:rsid w:val="00F2066D"/>
    <w:rsid w:val="00F24139"/>
    <w:rsid w:val="00F31766"/>
    <w:rsid w:val="00F32DA6"/>
    <w:rsid w:val="00F3321A"/>
    <w:rsid w:val="00F77A6B"/>
    <w:rsid w:val="00F83403"/>
    <w:rsid w:val="00F87B26"/>
    <w:rsid w:val="00F93B94"/>
    <w:rsid w:val="00F9590F"/>
    <w:rsid w:val="00FA1F1A"/>
    <w:rsid w:val="00FA61C3"/>
    <w:rsid w:val="00FC2E5B"/>
    <w:rsid w:val="00FC2E71"/>
    <w:rsid w:val="00FC62F5"/>
    <w:rsid w:val="00FD1E26"/>
    <w:rsid w:val="00FD78DD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alloon Text"/>
    <w:basedOn w:val="a"/>
    <w:link w:val="a4"/>
    <w:semiHidden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584E03"/>
    <w:rPr>
      <w:rFonts w:cs="Times New Roman"/>
    </w:rPr>
  </w:style>
  <w:style w:type="paragraph" w:styleId="a7">
    <w:name w:val="footer"/>
    <w:basedOn w:val="a"/>
    <w:link w:val="a8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584E03"/>
    <w:rPr>
      <w:rFonts w:cs="Times New Roman"/>
    </w:rPr>
  </w:style>
  <w:style w:type="character" w:styleId="a9">
    <w:name w:val="annotation reference"/>
    <w:semiHidden/>
    <w:rsid w:val="00237EBD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237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237EB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237EBD"/>
    <w:rPr>
      <w:b/>
      <w:bCs/>
    </w:rPr>
  </w:style>
  <w:style w:type="character" w:customStyle="1" w:styleId="ad">
    <w:name w:val="Тема примечания Знак"/>
    <w:link w:val="ac"/>
    <w:semiHidden/>
    <w:locked/>
    <w:rsid w:val="00237EBD"/>
    <w:rPr>
      <w:rFonts w:cs="Times New Roman"/>
      <w:b/>
      <w:bCs/>
      <w:sz w:val="20"/>
      <w:szCs w:val="20"/>
    </w:rPr>
  </w:style>
  <w:style w:type="paragraph" w:customStyle="1" w:styleId="1">
    <w:name w:val="Рецензия1"/>
    <w:hidden/>
    <w:semiHidden/>
    <w:rsid w:val="007000B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alloon Text"/>
    <w:basedOn w:val="a"/>
    <w:link w:val="a4"/>
    <w:semiHidden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584E03"/>
    <w:rPr>
      <w:rFonts w:cs="Times New Roman"/>
    </w:rPr>
  </w:style>
  <w:style w:type="paragraph" w:styleId="a7">
    <w:name w:val="footer"/>
    <w:basedOn w:val="a"/>
    <w:link w:val="a8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584E03"/>
    <w:rPr>
      <w:rFonts w:cs="Times New Roman"/>
    </w:rPr>
  </w:style>
  <w:style w:type="character" w:styleId="a9">
    <w:name w:val="annotation reference"/>
    <w:semiHidden/>
    <w:rsid w:val="00237EBD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237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237EB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237EBD"/>
    <w:rPr>
      <w:b/>
      <w:bCs/>
    </w:rPr>
  </w:style>
  <w:style w:type="character" w:customStyle="1" w:styleId="ad">
    <w:name w:val="Тема примечания Знак"/>
    <w:link w:val="ac"/>
    <w:semiHidden/>
    <w:locked/>
    <w:rsid w:val="00237EBD"/>
    <w:rPr>
      <w:rFonts w:cs="Times New Roman"/>
      <w:b/>
      <w:bCs/>
      <w:sz w:val="20"/>
      <w:szCs w:val="20"/>
    </w:rPr>
  </w:style>
  <w:style w:type="paragraph" w:customStyle="1" w:styleId="1">
    <w:name w:val="Рецензия1"/>
    <w:hidden/>
    <w:semiHidden/>
    <w:rsid w:val="007000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11EF4B3A17BC0316712C81005C8815654700CD98AD494FFEE5492B6D9D9FB578BAEDB12A387952E67B94AAECB322AV3C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3234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consultantplus://offline/ref=BD711EF4B3A17BC0316712C81005C8815654700CD98AD494FFEE5492B6D9D9FB578BAEDB12A387952E67B94AAECB322AV3C4G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economy39 (Иванова И.С.)</dc:creator>
  <cp:lastModifiedBy>АГЧР Шандина Наталья Сергеевна</cp:lastModifiedBy>
  <cp:revision>6</cp:revision>
  <cp:lastPrinted>2021-10-22T13:19:00Z</cp:lastPrinted>
  <dcterms:created xsi:type="dcterms:W3CDTF">2021-10-01T05:46:00Z</dcterms:created>
  <dcterms:modified xsi:type="dcterms:W3CDTF">2021-10-22T13:19:00Z</dcterms:modified>
</cp:coreProperties>
</file>